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T-DV-01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Protocol Deviations — Detail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Severity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Major deviations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Minor deviations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168 (37.3)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Subcategory (major)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ASSESSMENT OUTSIDE PROTOCOL WINDOW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(29.3)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MISSED ROUTINE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LATE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DOSE MODIFICATION ERROR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MISSED REQUIRED EFFICACY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PROHIBITED CONCOMITANT MEDICATION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ENROLLMENT/ELIGIBILITY CRITERIA NOT MET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(1.1)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Detailed view of ADDV records with severity and subcategory breakdown.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only one record exists (randomised-never-dosed placebo subject) because the simulator does not generate SDTM.DV.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datasets/adam/addv.parquet.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2026-07-19T18:04:28Z</dcterms:modified>
  <cp:category/>
</cp:coreProperties>
</file>