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0.498 (0.377, 0.657)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2026-06-05T22:25:16Z</dcterms:modified>
  <cp:category/>
</cp:coreProperties>
</file>