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A35" w:rsidRDefault="00571EC3">
      <w:pPr>
        <w:rPr>
          <w:b/>
          <w:bCs/>
        </w:rPr>
      </w:pPr>
      <w:r>
        <w:rPr>
          <w:b/>
          <w:bCs/>
        </w:rPr>
        <w:t>AMQP Project Charter</w:t>
      </w:r>
    </w:p>
    <w:p w:rsidR="00277A35" w:rsidRDefault="00277A35"/>
    <w:p w:rsidR="00277A35" w:rsidRPr="00571EC3" w:rsidRDefault="00571EC3" w:rsidP="00571EC3">
      <w:pPr>
        <w:pStyle w:val="Paragraphedeliste"/>
        <w:numPr>
          <w:ilvl w:val="0"/>
          <w:numId w:val="5"/>
        </w:numPr>
        <w:rPr>
          <w:rFonts w:ascii="Liberation Serif" w:hAnsi="Liberation Serif" w:cs="Liberation Serif"/>
          <w:sz w:val="24"/>
          <w:szCs w:val="24"/>
        </w:rPr>
      </w:pPr>
      <w:r w:rsidRPr="00571EC3">
        <w:rPr>
          <w:rFonts w:ascii="Liberation Serif" w:hAnsi="Liberation Serif" w:cs="Liberation Serif"/>
          <w:sz w:val="24"/>
          <w:szCs w:val="24"/>
        </w:rPr>
        <w:t>Context</w:t>
      </w:r>
    </w:p>
    <w:p w:rsidR="00277A35" w:rsidRDefault="00571EC3">
      <w:r>
        <w:t xml:space="preserve">Weather data distribution consists of the timely distribution of both small (a few kilobytes) and large (several gigabytes) datasets. It is usually using the one-to-many data model. </w:t>
      </w:r>
    </w:p>
    <w:p w:rsidR="00277A35" w:rsidRDefault="00277A35"/>
    <w:p w:rsidR="00277A35" w:rsidRDefault="00571EC3">
      <w:r>
        <w:t xml:space="preserve">Since 1990s, the protocol used for data exchange between National </w:t>
      </w:r>
      <w:r>
        <w:t>Meteorological</w:t>
      </w:r>
      <w:r>
        <w:t xml:space="preserve"> Services and other </w:t>
      </w:r>
      <w:r>
        <w:t>o</w:t>
      </w:r>
      <w:r>
        <w:t xml:space="preserve">perators </w:t>
      </w:r>
      <w:r>
        <w:t>are</w:t>
      </w:r>
      <w:r>
        <w:t xml:space="preserve">, as defined by WMO, FTP </w:t>
      </w:r>
      <w:r>
        <w:t>and, more recently,</w:t>
      </w:r>
      <w:r>
        <w:t xml:space="preserve"> SFTP. However, apart o</w:t>
      </w:r>
      <w:r>
        <w:t xml:space="preserve">f the WMO GTS, some « non WMO Standard » such as http, https, ftp </w:t>
      </w:r>
      <w:r>
        <w:t>(pull mode)</w:t>
      </w:r>
      <w:r>
        <w:t xml:space="preserve"> are being used, none of them </w:t>
      </w:r>
      <w:r>
        <w:t>proving</w:t>
      </w:r>
      <w:r>
        <w:t xml:space="preserve"> to be an ideal solution.</w:t>
      </w:r>
    </w:p>
    <w:p w:rsidR="00277A35" w:rsidRDefault="00277A35"/>
    <w:p w:rsidR="00277A35" w:rsidRDefault="00571EC3">
      <w:r>
        <w:t xml:space="preserve">The use of WMO FTP is however becoming </w:t>
      </w:r>
      <w:r>
        <w:t>an issue</w:t>
      </w:r>
      <w:r>
        <w:t xml:space="preserve"> for data exchanges</w:t>
      </w:r>
      <w:r>
        <w:t>:</w:t>
      </w:r>
    </w:p>
    <w:p w:rsidR="00277A35" w:rsidRDefault="00571EC3">
      <w:pPr>
        <w:numPr>
          <w:ilvl w:val="0"/>
          <w:numId w:val="2"/>
        </w:numPr>
      </w:pPr>
      <w:r>
        <w:t>Confidentiality : fi</w:t>
      </w:r>
      <w:r>
        <w:t>les are being without encryption</w:t>
      </w:r>
    </w:p>
    <w:p w:rsidR="00277A35" w:rsidRDefault="00571EC3">
      <w:pPr>
        <w:numPr>
          <w:ilvl w:val="0"/>
          <w:numId w:val="2"/>
        </w:numPr>
      </w:pPr>
      <w:r>
        <w:t>Integrity : it is not possible to identify the data source as message</w:t>
      </w:r>
      <w:r>
        <w:t>s/files</w:t>
      </w:r>
      <w:r>
        <w:t xml:space="preserve"> are not signed</w:t>
      </w:r>
    </w:p>
    <w:p w:rsidR="00277A35" w:rsidRDefault="00571EC3">
      <w:pPr>
        <w:numPr>
          <w:ilvl w:val="0"/>
          <w:numId w:val="2"/>
        </w:numPr>
      </w:pPr>
      <w:r>
        <w:t>Availability : the protocol in itself does not provide mechanisms in case of telecom link failures</w:t>
      </w:r>
    </w:p>
    <w:p w:rsidR="00277A35" w:rsidRDefault="00571EC3">
      <w:pPr>
        <w:numPr>
          <w:ilvl w:val="0"/>
          <w:numId w:val="2"/>
        </w:numPr>
      </w:pPr>
      <w:r>
        <w:t>Performance : when delivering ma</w:t>
      </w:r>
      <w:r>
        <w:t>ny files especially over high latency networks, FTP is not efficient and does not make use of all available bandwidth</w:t>
      </w:r>
    </w:p>
    <w:p w:rsidR="00277A35" w:rsidRDefault="00277A35"/>
    <w:p w:rsidR="00277A35" w:rsidRDefault="00571EC3">
      <w:r>
        <w:t xml:space="preserve">WMO FTP is used for data exchange </w:t>
      </w:r>
      <w:r>
        <w:t>and</w:t>
      </w:r>
      <w:r>
        <w:t>, in order to provide all GTS</w:t>
      </w:r>
      <w:r>
        <w:t>/WIS</w:t>
      </w:r>
      <w:r>
        <w:t xml:space="preserve"> features, </w:t>
      </w:r>
      <w:proofErr w:type="spellStart"/>
      <w:r>
        <w:t>NMHSs</w:t>
      </w:r>
      <w:proofErr w:type="spellEnd"/>
      <w:r>
        <w:t xml:space="preserve"> have implemented AMSS (Automat</w:t>
      </w:r>
      <w:r>
        <w:t>ed Messages Switching Systems). Different manufacturers provide different implementations, bringing message routing, queuing and pr</w:t>
      </w:r>
      <w:r>
        <w:t>i</w:t>
      </w:r>
      <w:r>
        <w:t xml:space="preserve">oritizing on top of FTP. However, the recent emergence </w:t>
      </w:r>
      <w:proofErr w:type="gramStart"/>
      <w:r>
        <w:t xml:space="preserve">of </w:t>
      </w:r>
      <w:r>
        <w:t xml:space="preserve"> Message</w:t>
      </w:r>
      <w:proofErr w:type="gramEnd"/>
      <w:r>
        <w:t xml:space="preserve"> </w:t>
      </w:r>
      <w:proofErr w:type="spellStart"/>
      <w:r>
        <w:t>Queue</w:t>
      </w:r>
      <w:r>
        <w:t>ing</w:t>
      </w:r>
      <w:proofErr w:type="spellEnd"/>
      <w:r>
        <w:t xml:space="preserve"> protocols brings the opportunity to </w:t>
      </w:r>
      <w:r>
        <w:t>question the</w:t>
      </w:r>
      <w:r>
        <w:t>ir</w:t>
      </w:r>
      <w:r>
        <w:t xml:space="preserve"> use </w:t>
      </w:r>
      <w:r>
        <w:t xml:space="preserve"> for </w:t>
      </w:r>
      <w:r>
        <w:t>operational data exchange</w:t>
      </w:r>
      <w:r>
        <w:t>.</w:t>
      </w:r>
    </w:p>
    <w:p w:rsidR="00277A35" w:rsidRDefault="00277A35"/>
    <w:p w:rsidR="00277A35" w:rsidRDefault="00571EC3">
      <w:r>
        <w:t>Source Wikipedia:</w:t>
      </w:r>
    </w:p>
    <w:p w:rsidR="00277A35" w:rsidRDefault="00571EC3">
      <w:r>
        <w:rPr>
          <w:noProof/>
          <w:lang w:val="fr-FR" w:eastAsia="fr-F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18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A35" w:rsidRDefault="00571EC3">
      <w:r>
        <w:t>In 2018 s</w:t>
      </w:r>
      <w:r>
        <w:t xml:space="preserve">everal tests using MQTT have been performed in the frame of the </w:t>
      </w:r>
      <w:proofErr w:type="spellStart"/>
      <w:r>
        <w:t>OpenWIS</w:t>
      </w:r>
      <w:proofErr w:type="spellEnd"/>
      <w:r>
        <w:t xml:space="preserve"> Association. </w:t>
      </w:r>
      <w:r>
        <w:t xml:space="preserve">As shown in the demonstration during TECO 2018, MQTT is a very simple and efficient way to publish messages to devices (including </w:t>
      </w:r>
      <w:proofErr w:type="spellStart"/>
      <w:r>
        <w:t>smartphones</w:t>
      </w:r>
      <w:proofErr w:type="spellEnd"/>
      <w:r>
        <w:t xml:space="preserve">) </w:t>
      </w:r>
    </w:p>
    <w:p w:rsidR="00277A35" w:rsidRDefault="00277A35"/>
    <w:p w:rsidR="00277A35" w:rsidRDefault="00571EC3">
      <w:r>
        <w:t xml:space="preserve">In 2017, </w:t>
      </w:r>
      <w:proofErr w:type="spellStart"/>
      <w:r>
        <w:t>Eurocontrol</w:t>
      </w:r>
      <w:proofErr w:type="spellEnd"/>
      <w:r>
        <w:t>, the European Organisation for the Safety of Air Nav</w:t>
      </w:r>
      <w:r>
        <w:t xml:space="preserve">igation has issued SWIM Technical Infrastructure Yellow Profile Specification, which defines AMQP as a « Service Interface Binding »for aeronautical data exchanges. Weather data transferred to </w:t>
      </w:r>
      <w:proofErr w:type="spellStart"/>
      <w:r>
        <w:t>Eurocontrol</w:t>
      </w:r>
      <w:proofErr w:type="spellEnd"/>
      <w:r>
        <w:t xml:space="preserve"> member states </w:t>
      </w:r>
      <w:proofErr w:type="gramStart"/>
      <w:r>
        <w:t xml:space="preserve">will </w:t>
      </w:r>
      <w:r>
        <w:t xml:space="preserve"> transit</w:t>
      </w:r>
      <w:proofErr w:type="gramEnd"/>
      <w:r>
        <w:t xml:space="preserve"> on AMQP interfaces</w:t>
      </w:r>
      <w:r>
        <w:t xml:space="preserve"> with target implemen</w:t>
      </w:r>
      <w:r>
        <w:t>t</w:t>
      </w:r>
      <w:r>
        <w:t>ation date in 2020.</w:t>
      </w:r>
    </w:p>
    <w:p w:rsidR="00277A35" w:rsidRDefault="00277A35"/>
    <w:p w:rsidR="00277A35" w:rsidRPr="00571EC3" w:rsidRDefault="00571EC3">
      <w:r>
        <w:t xml:space="preserve">The </w:t>
      </w:r>
      <w:r w:rsidRPr="00571EC3">
        <w:t>following questions are raised:</w:t>
      </w:r>
    </w:p>
    <w:p w:rsidR="00277A35" w:rsidRPr="00571EC3" w:rsidRDefault="00571EC3" w:rsidP="00571EC3">
      <w:pPr>
        <w:pStyle w:val="Paragraphedeliste"/>
        <w:numPr>
          <w:ilvl w:val="0"/>
          <w:numId w:val="8"/>
        </w:numPr>
        <w:rPr>
          <w:rFonts w:ascii="Liberation Serif" w:hAnsi="Liberation Serif" w:cs="Liberation Serif"/>
          <w:sz w:val="24"/>
          <w:szCs w:val="24"/>
        </w:rPr>
      </w:pPr>
      <w:proofErr w:type="gramStart"/>
      <w:r w:rsidRPr="00571EC3">
        <w:rPr>
          <w:rFonts w:ascii="Liberation Serif" w:hAnsi="Liberation Serif" w:cs="Liberation Serif"/>
          <w:sz w:val="24"/>
          <w:szCs w:val="24"/>
        </w:rPr>
        <w:t>can</w:t>
      </w:r>
      <w:proofErr w:type="gramEnd"/>
      <w:r w:rsidRPr="00571EC3">
        <w:rPr>
          <w:rFonts w:ascii="Liberation Serif" w:hAnsi="Liberation Serif" w:cs="Liberation Serif"/>
          <w:sz w:val="24"/>
          <w:szCs w:val="24"/>
        </w:rPr>
        <w:t xml:space="preserve"> new message queue protocols such as AMQP, MQTT &amp; STOM</w:t>
      </w:r>
      <w:r w:rsidRPr="00571EC3">
        <w:rPr>
          <w:rFonts w:ascii="Liberation Serif" w:hAnsi="Liberation Serif" w:cs="Liberation Serif"/>
          <w:sz w:val="24"/>
          <w:szCs w:val="24"/>
        </w:rPr>
        <w:t>P</w:t>
      </w:r>
      <w:r w:rsidRPr="00571EC3">
        <w:rPr>
          <w:rFonts w:ascii="Liberation Serif" w:hAnsi="Liberation Serif" w:cs="Liberation Serif"/>
          <w:sz w:val="24"/>
          <w:szCs w:val="24"/>
        </w:rPr>
        <w:t xml:space="preserve"> </w:t>
      </w:r>
      <w:r w:rsidRPr="00571EC3">
        <w:rPr>
          <w:rFonts w:ascii="Liberation Serif" w:hAnsi="Liberation Serif" w:cs="Liberation Serif"/>
          <w:sz w:val="24"/>
          <w:szCs w:val="24"/>
        </w:rPr>
        <w:t>address</w:t>
      </w:r>
      <w:r w:rsidRPr="00571EC3">
        <w:rPr>
          <w:rFonts w:ascii="Liberation Serif" w:hAnsi="Liberation Serif" w:cs="Liberation Serif"/>
          <w:sz w:val="24"/>
          <w:szCs w:val="24"/>
        </w:rPr>
        <w:t xml:space="preserve"> weather data dissemination issues ?</w:t>
      </w:r>
    </w:p>
    <w:p w:rsidR="00277A35" w:rsidRPr="00571EC3" w:rsidRDefault="00571EC3" w:rsidP="00571EC3">
      <w:pPr>
        <w:pStyle w:val="Paragraphedeliste"/>
        <w:numPr>
          <w:ilvl w:val="0"/>
          <w:numId w:val="8"/>
        </w:numPr>
        <w:rPr>
          <w:rFonts w:ascii="Liberation Serif" w:hAnsi="Liberation Serif" w:cs="Liberation Serif"/>
          <w:sz w:val="24"/>
          <w:szCs w:val="24"/>
        </w:rPr>
      </w:pPr>
      <w:r w:rsidRPr="00571EC3">
        <w:rPr>
          <w:rFonts w:ascii="Liberation Serif" w:hAnsi="Liberation Serif" w:cs="Liberation Serif"/>
          <w:sz w:val="24"/>
          <w:szCs w:val="24"/>
        </w:rPr>
        <w:t>in particular, is AMQP (</w:t>
      </w:r>
      <w:proofErr w:type="spellStart"/>
      <w:r w:rsidRPr="00571EC3">
        <w:rPr>
          <w:rFonts w:ascii="Liberation Serif" w:hAnsi="Liberation Serif" w:cs="Liberation Serif"/>
          <w:sz w:val="24"/>
          <w:szCs w:val="24"/>
        </w:rPr>
        <w:t>Eurocontrol’s</w:t>
      </w:r>
      <w:proofErr w:type="spellEnd"/>
      <w:r w:rsidRPr="00571EC3">
        <w:rPr>
          <w:rFonts w:ascii="Liberation Serif" w:hAnsi="Liberation Serif" w:cs="Liberation Serif"/>
          <w:sz w:val="24"/>
          <w:szCs w:val="24"/>
        </w:rPr>
        <w:t xml:space="preserve"> choice) the ideal candidat</w:t>
      </w:r>
      <w:r w:rsidRPr="00571EC3">
        <w:rPr>
          <w:rFonts w:ascii="Liberation Serif" w:hAnsi="Liberation Serif" w:cs="Liberation Serif"/>
          <w:sz w:val="24"/>
          <w:szCs w:val="24"/>
        </w:rPr>
        <w:t xml:space="preserve">e for other </w:t>
      </w:r>
      <w:r w:rsidRPr="00571EC3">
        <w:rPr>
          <w:rFonts w:ascii="Liberation Serif" w:hAnsi="Liberation Serif" w:cs="Liberation Serif"/>
          <w:sz w:val="24"/>
          <w:szCs w:val="24"/>
        </w:rPr>
        <w:t>w</w:t>
      </w:r>
      <w:r w:rsidRPr="00571EC3">
        <w:rPr>
          <w:rFonts w:ascii="Liberation Serif" w:hAnsi="Liberation Serif" w:cs="Liberation Serif"/>
          <w:sz w:val="24"/>
          <w:szCs w:val="24"/>
        </w:rPr>
        <w:t xml:space="preserve">eather </w:t>
      </w:r>
      <w:proofErr w:type="spellStart"/>
      <w:r w:rsidRPr="00571EC3">
        <w:rPr>
          <w:rFonts w:ascii="Liberation Serif" w:hAnsi="Liberation Serif" w:cs="Liberation Serif"/>
          <w:sz w:val="24"/>
          <w:szCs w:val="24"/>
        </w:rPr>
        <w:t>w</w:t>
      </w:r>
      <w:r w:rsidRPr="00571EC3">
        <w:rPr>
          <w:rFonts w:ascii="Liberation Serif" w:hAnsi="Liberation Serif" w:cs="Liberation Serif"/>
          <w:sz w:val="24"/>
          <w:szCs w:val="24"/>
        </w:rPr>
        <w:t>ata</w:t>
      </w:r>
      <w:proofErr w:type="spellEnd"/>
      <w:r w:rsidRPr="00571EC3">
        <w:rPr>
          <w:rFonts w:ascii="Liberation Serif" w:hAnsi="Liberation Serif" w:cs="Liberation Serif"/>
          <w:sz w:val="24"/>
          <w:szCs w:val="24"/>
        </w:rPr>
        <w:t xml:space="preserve"> </w:t>
      </w:r>
      <w:r w:rsidRPr="00571EC3">
        <w:rPr>
          <w:rFonts w:ascii="Liberation Serif" w:hAnsi="Liberation Serif" w:cs="Liberation Serif"/>
          <w:sz w:val="24"/>
          <w:szCs w:val="24"/>
        </w:rPr>
        <w:t>e</w:t>
      </w:r>
      <w:r w:rsidRPr="00571EC3">
        <w:rPr>
          <w:rFonts w:ascii="Liberation Serif" w:hAnsi="Liberation Serif" w:cs="Liberation Serif"/>
          <w:sz w:val="24"/>
          <w:szCs w:val="24"/>
        </w:rPr>
        <w:t>xchanges</w:t>
      </w:r>
    </w:p>
    <w:p w:rsidR="00277A35" w:rsidRPr="00571EC3" w:rsidRDefault="00571EC3" w:rsidP="00571EC3">
      <w:pPr>
        <w:pStyle w:val="Paragraphedeliste"/>
        <w:numPr>
          <w:ilvl w:val="0"/>
          <w:numId w:val="8"/>
        </w:numPr>
        <w:rPr>
          <w:rFonts w:ascii="Liberation Serif" w:hAnsi="Liberation Serif" w:cs="Liberation Serif"/>
          <w:sz w:val="24"/>
          <w:szCs w:val="24"/>
        </w:rPr>
      </w:pPr>
      <w:proofErr w:type="gramStart"/>
      <w:r w:rsidRPr="00571EC3">
        <w:rPr>
          <w:rFonts w:ascii="Liberation Serif" w:hAnsi="Liberation Serif" w:cs="Liberation Serif"/>
          <w:sz w:val="24"/>
          <w:szCs w:val="24"/>
        </w:rPr>
        <w:t>would</w:t>
      </w:r>
      <w:proofErr w:type="gramEnd"/>
      <w:r w:rsidRPr="00571EC3">
        <w:rPr>
          <w:rFonts w:ascii="Liberation Serif" w:hAnsi="Liberation Serif" w:cs="Liberation Serif"/>
          <w:sz w:val="24"/>
          <w:szCs w:val="24"/>
        </w:rPr>
        <w:t xml:space="preserve"> this be a long term solution</w:t>
      </w:r>
      <w:r w:rsidRPr="00571EC3">
        <w:rPr>
          <w:rFonts w:ascii="Liberation Serif" w:hAnsi="Liberation Serif" w:cs="Liberation Serif"/>
          <w:sz w:val="24"/>
          <w:szCs w:val="24"/>
        </w:rPr>
        <w:t>?</w:t>
      </w:r>
    </w:p>
    <w:p w:rsidR="00277A35" w:rsidRPr="00571EC3" w:rsidRDefault="00571EC3" w:rsidP="00571EC3">
      <w:pPr>
        <w:pStyle w:val="Paragraphedeliste"/>
        <w:numPr>
          <w:ilvl w:val="0"/>
          <w:numId w:val="8"/>
        </w:numPr>
        <w:rPr>
          <w:rFonts w:ascii="Liberation Serif" w:hAnsi="Liberation Serif" w:cs="Liberation Serif"/>
          <w:sz w:val="24"/>
          <w:szCs w:val="24"/>
        </w:rPr>
      </w:pPr>
      <w:proofErr w:type="gramStart"/>
      <w:r w:rsidRPr="00571EC3">
        <w:rPr>
          <w:rFonts w:ascii="Liberation Serif" w:hAnsi="Liberation Serif" w:cs="Liberation Serif"/>
          <w:sz w:val="24"/>
          <w:szCs w:val="24"/>
        </w:rPr>
        <w:t>how</w:t>
      </w:r>
      <w:proofErr w:type="gramEnd"/>
      <w:r w:rsidRPr="00571EC3">
        <w:rPr>
          <w:rFonts w:ascii="Liberation Serif" w:hAnsi="Liberation Serif" w:cs="Liberation Serif"/>
          <w:sz w:val="24"/>
          <w:szCs w:val="24"/>
        </w:rPr>
        <w:t xml:space="preserve"> could Message Queue protocol coexist with existing FTP based </w:t>
      </w:r>
      <w:r w:rsidRPr="00571EC3">
        <w:rPr>
          <w:rFonts w:ascii="Liberation Serif" w:hAnsi="Liberation Serif" w:cs="Liberation Serif"/>
          <w:sz w:val="24"/>
          <w:szCs w:val="24"/>
        </w:rPr>
        <w:t>WIS</w:t>
      </w:r>
      <w:r w:rsidRPr="00571EC3">
        <w:rPr>
          <w:rFonts w:ascii="Liberation Serif" w:hAnsi="Liberation Serif" w:cs="Liberation Serif"/>
          <w:sz w:val="24"/>
          <w:szCs w:val="24"/>
        </w:rPr>
        <w:t>?</w:t>
      </w:r>
    </w:p>
    <w:p w:rsidR="00277A35" w:rsidRDefault="00277A35"/>
    <w:p w:rsidR="00277A35" w:rsidRDefault="00571EC3">
      <w:r>
        <w:t xml:space="preserve">The following table summarizes </w:t>
      </w:r>
      <w:r>
        <w:t>compares</w:t>
      </w:r>
      <w:r>
        <w:t xml:space="preserve"> several protocols and AMQP</w:t>
      </w:r>
      <w:r>
        <w:t xml:space="preserve"> with regards to the challenges raised by operational data exchanges.</w:t>
      </w:r>
    </w:p>
    <w:p w:rsidR="00277A35" w:rsidRDefault="00277A3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1927"/>
        <w:gridCol w:w="1928"/>
        <w:gridCol w:w="1927"/>
        <w:gridCol w:w="1928"/>
        <w:gridCol w:w="1928"/>
      </w:tblGrid>
      <w:tr w:rsidR="00277A35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Requirement / Constraint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(S)FTP push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(S)FTP get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HTTP(S) get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AMQP p</w:t>
            </w:r>
          </w:p>
        </w:tc>
      </w:tr>
      <w:tr w:rsidR="00277A35">
        <w:trPr>
          <w:trHeight w:val="1322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Confidentiality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Yes (with SFTP)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Yes (with SFTP)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Yes (with HTTPS)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Yes (with TLS)</w:t>
            </w:r>
          </w:p>
        </w:tc>
      </w:tr>
      <w:tr w:rsidR="00277A35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Integrity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No (not </w:t>
            </w:r>
            <w:proofErr w:type="spellStart"/>
            <w:r>
              <w:t>builtin</w:t>
            </w:r>
            <w:proofErr w:type="spellEnd"/>
            <w:r>
              <w:t>)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No (not </w:t>
            </w:r>
            <w:proofErr w:type="spellStart"/>
            <w:r>
              <w:t>builtin</w:t>
            </w:r>
            <w:proofErr w:type="spellEnd"/>
            <w:r>
              <w:t>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No (not </w:t>
            </w:r>
            <w:proofErr w:type="spellStart"/>
            <w:r>
              <w:t>builtin</w:t>
            </w:r>
            <w:proofErr w:type="spellEnd"/>
            <w:r>
              <w:t>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Yes</w:t>
            </w:r>
          </w:p>
        </w:tc>
      </w:tr>
      <w:tr w:rsidR="00277A35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Availability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No (not </w:t>
            </w:r>
            <w:proofErr w:type="spellStart"/>
            <w:r>
              <w:t>builtin</w:t>
            </w:r>
            <w:proofErr w:type="spellEnd"/>
            <w:r>
              <w:t>). But possible workarounds,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No (not </w:t>
            </w:r>
            <w:proofErr w:type="spellStart"/>
            <w:r>
              <w:t>builtin</w:t>
            </w:r>
            <w:proofErr w:type="spellEnd"/>
            <w:r>
              <w:t>). But possible workarounds,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No (not </w:t>
            </w:r>
            <w:proofErr w:type="spellStart"/>
            <w:r>
              <w:t>builtin</w:t>
            </w:r>
            <w:proofErr w:type="spellEnd"/>
            <w:r>
              <w:t>). But possible workarounds,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Yes (High Availability </w:t>
            </w:r>
            <w:proofErr w:type="spellStart"/>
            <w:r>
              <w:t>builtin</w:t>
            </w:r>
            <w:proofErr w:type="spellEnd"/>
            <w:r>
              <w:t xml:space="preserve"> features)</w:t>
            </w:r>
          </w:p>
        </w:tc>
      </w:tr>
      <w:tr w:rsidR="00277A35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Performance with small messages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Poor (protocol delays especially over high latency networks)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Poor (big protocol overhead)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Poor (big protocol overhead)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Great Performance (especially with </w:t>
            </w:r>
            <w:proofErr w:type="spellStart"/>
            <w:r>
              <w:t>prefetch</w:t>
            </w:r>
            <w:proofErr w:type="spellEnd"/>
            <w:r>
              <w:t>)</w:t>
            </w:r>
          </w:p>
        </w:tc>
      </w:tr>
      <w:tr w:rsidR="00277A35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Performance with big messages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Average as parallel uploads </w:t>
            </w:r>
            <w:r>
              <w:t>sometime need to be setup.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Good, but continuous source scan is time consuming.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Good, but continuous source scan is time consuming.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Good. Can trigger (S</w:t>
            </w:r>
            <w:proofErr w:type="gramStart"/>
            <w:r>
              <w:t>)FTP</w:t>
            </w:r>
            <w:proofErr w:type="gramEnd"/>
            <w:r>
              <w:t xml:space="preserve"> or HTTP(S) and provide integrity checks.</w:t>
            </w:r>
          </w:p>
        </w:tc>
      </w:tr>
      <w:tr w:rsidR="00277A35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77A35" w:rsidRDefault="00571EC3">
            <w:pPr>
              <w:pStyle w:val="Contenudetableau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QoS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Not </w:t>
            </w:r>
            <w:proofErr w:type="spellStart"/>
            <w:r>
              <w:t>builtin</w:t>
            </w:r>
            <w:proofErr w:type="spellEnd"/>
            <w:r>
              <w:t xml:space="preserve"> (need to be implemented outside the </w:t>
            </w:r>
            <w:r>
              <w:t>protocol)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 xml:space="preserve">Not </w:t>
            </w:r>
            <w:proofErr w:type="spellStart"/>
            <w:r>
              <w:t>builtin</w:t>
            </w:r>
            <w:proofErr w:type="spellEnd"/>
            <w:r>
              <w:t xml:space="preserve"> (need to be implemented outside the protocol)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6600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No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66"/>
            <w:tcMar>
              <w:left w:w="54" w:type="dxa"/>
            </w:tcMar>
          </w:tcPr>
          <w:p w:rsidR="00277A35" w:rsidRDefault="00571EC3">
            <w:pPr>
              <w:pStyle w:val="Contenudetableau"/>
            </w:pPr>
            <w:r>
              <w:t>Yes (priorities)</w:t>
            </w:r>
          </w:p>
        </w:tc>
      </w:tr>
    </w:tbl>
    <w:p w:rsidR="00277A35" w:rsidRDefault="00277A35"/>
    <w:p w:rsidR="00277A35" w:rsidRPr="00571EC3" w:rsidRDefault="00571EC3" w:rsidP="00571EC3">
      <w:pPr>
        <w:pStyle w:val="Paragraphedeliste"/>
        <w:numPr>
          <w:ilvl w:val="0"/>
          <w:numId w:val="5"/>
        </w:numPr>
        <w:rPr>
          <w:rFonts w:ascii="Liberation Serif" w:hAnsi="Liberation Serif" w:cs="Liberation Serif"/>
          <w:sz w:val="24"/>
          <w:szCs w:val="24"/>
        </w:rPr>
      </w:pPr>
      <w:r w:rsidRPr="00571EC3">
        <w:rPr>
          <w:rFonts w:ascii="Liberation Serif" w:hAnsi="Liberation Serif" w:cs="Liberation Serif"/>
          <w:sz w:val="24"/>
          <w:szCs w:val="24"/>
        </w:rPr>
        <w:t>Business case:</w:t>
      </w:r>
    </w:p>
    <w:p w:rsidR="00277A35" w:rsidRPr="00571EC3" w:rsidRDefault="00571EC3">
      <w:r w:rsidRPr="00571EC3">
        <w:t xml:space="preserve">Offer the possibility for internet users to </w:t>
      </w:r>
      <w:proofErr w:type="gramStart"/>
      <w:r w:rsidRPr="00571EC3">
        <w:t>acces</w:t>
      </w:r>
      <w:r w:rsidRPr="00571EC3">
        <w:t>s</w:t>
      </w:r>
      <w:r w:rsidRPr="00571EC3">
        <w:t xml:space="preserve"> </w:t>
      </w:r>
      <w:r w:rsidRPr="00571EC3">
        <w:t xml:space="preserve"> WIS</w:t>
      </w:r>
      <w:proofErr w:type="gramEnd"/>
      <w:r w:rsidRPr="00571EC3">
        <w:t xml:space="preserve"> data cache using publish/subscribe mechanism.</w:t>
      </w:r>
    </w:p>
    <w:p w:rsidR="00277A35" w:rsidRDefault="00277A35"/>
    <w:p w:rsidR="00571EC3" w:rsidRPr="00571EC3" w:rsidRDefault="00571EC3" w:rsidP="00571EC3">
      <w:pPr>
        <w:pStyle w:val="Paragraphedeliste"/>
        <w:numPr>
          <w:ilvl w:val="0"/>
          <w:numId w:val="5"/>
        </w:numPr>
        <w:rPr>
          <w:rFonts w:ascii="Liberation Serif" w:hAnsi="Liberation Serif" w:cs="Liberation Serif"/>
          <w:sz w:val="24"/>
          <w:szCs w:val="24"/>
        </w:rPr>
      </w:pPr>
      <w:r w:rsidRPr="00571EC3">
        <w:rPr>
          <w:rFonts w:ascii="Liberation Serif" w:hAnsi="Liberation Serif" w:cs="Liberation Serif"/>
          <w:sz w:val="24"/>
          <w:szCs w:val="24"/>
        </w:rPr>
        <w:t>Roles and Responsibilities:</w:t>
      </w:r>
    </w:p>
    <w:p w:rsidR="00571EC3" w:rsidRPr="00571EC3" w:rsidRDefault="00571EC3" w:rsidP="00571EC3"/>
    <w:tbl>
      <w:tblPr>
        <w:tblW w:w="0" w:type="auto"/>
        <w:tblCellSpacing w:w="1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2"/>
        <w:gridCol w:w="1440"/>
        <w:gridCol w:w="1367"/>
        <w:gridCol w:w="2773"/>
        <w:gridCol w:w="2422"/>
      </w:tblGrid>
      <w:tr w:rsidR="00571EC3" w:rsidRPr="00791BAE" w:rsidTr="00C840C2">
        <w:trPr>
          <w:tblHeader/>
          <w:tblCellSpacing w:w="15" w:type="dxa"/>
        </w:trPr>
        <w:tc>
          <w:tcPr>
            <w:tcW w:w="930" w:type="dxa"/>
            <w:shd w:val="clear" w:color="auto" w:fill="BFBFBF" w:themeFill="background1" w:themeFillShade="BF"/>
            <w:vAlign w:val="center"/>
            <w:hideMark/>
          </w:tcPr>
          <w:p w:rsidR="00571EC3" w:rsidRPr="00791BAE" w:rsidRDefault="00571EC3" w:rsidP="00C8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Resource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71EC3" w:rsidRPr="00791BAE" w:rsidRDefault="00571EC3" w:rsidP="00C8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Organization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71EC3" w:rsidRPr="00791BAE" w:rsidRDefault="00571EC3" w:rsidP="00C8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Role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71EC3" w:rsidRPr="00791BAE" w:rsidRDefault="00571EC3" w:rsidP="00C8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Responsibility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71EC3" w:rsidRPr="00791BAE" w:rsidRDefault="00571EC3" w:rsidP="00C840C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791BAE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Time period resource needed for</w:t>
            </w:r>
          </w:p>
        </w:tc>
      </w:tr>
      <w:tr w:rsidR="00571EC3" w:rsidRPr="00791BAE" w:rsidTr="00C840C2">
        <w:trPr>
          <w:tblCellSpacing w:w="15" w:type="dxa"/>
        </w:trPr>
        <w:tc>
          <w:tcPr>
            <w:tcW w:w="930" w:type="dxa"/>
            <w:vAlign w:val="center"/>
            <w:hideMark/>
          </w:tcPr>
          <w:p w:rsidR="00571EC3" w:rsidRPr="00791BAE" w:rsidRDefault="00571EC3" w:rsidP="00C840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David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Podeur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1EC3" w:rsidRPr="00791BAE" w:rsidRDefault="00571EC3" w:rsidP="00C840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Meteo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>-France</w:t>
            </w:r>
          </w:p>
        </w:tc>
        <w:tc>
          <w:tcPr>
            <w:tcW w:w="0" w:type="auto"/>
            <w:vAlign w:val="center"/>
            <w:hideMark/>
          </w:tcPr>
          <w:p w:rsidR="00571EC3" w:rsidRPr="00CE32DD" w:rsidRDefault="00571EC3" w:rsidP="00C840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E32DD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571EC3" w:rsidRPr="00791BAE" w:rsidRDefault="00571EC3" w:rsidP="00C840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Responsible for Project Management</w:t>
            </w:r>
          </w:p>
        </w:tc>
        <w:tc>
          <w:tcPr>
            <w:tcW w:w="0" w:type="auto"/>
            <w:vAlign w:val="center"/>
            <w:hideMark/>
          </w:tcPr>
          <w:p w:rsidR="00571EC3" w:rsidRPr="00791BAE" w:rsidRDefault="00571EC3" w:rsidP="00571EC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August 2018 – June 2019</w:t>
            </w:r>
          </w:p>
        </w:tc>
      </w:tr>
      <w:tr w:rsidR="00571EC3" w:rsidRPr="00791BAE" w:rsidTr="00571EC3">
        <w:trPr>
          <w:trHeight w:val="483"/>
          <w:tblCellSpacing w:w="15" w:type="dxa"/>
        </w:trPr>
        <w:tc>
          <w:tcPr>
            <w:tcW w:w="930" w:type="dxa"/>
            <w:vAlign w:val="center"/>
            <w:hideMark/>
          </w:tcPr>
          <w:p w:rsidR="00571EC3" w:rsidRDefault="00571EC3" w:rsidP="00C840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Xxx</w:t>
            </w:r>
          </w:p>
        </w:tc>
        <w:tc>
          <w:tcPr>
            <w:tcW w:w="0" w:type="auto"/>
            <w:vAlign w:val="center"/>
            <w:hideMark/>
          </w:tcPr>
          <w:p w:rsidR="00571EC3" w:rsidRDefault="00571EC3" w:rsidP="00C840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Xxx</w:t>
            </w:r>
          </w:p>
        </w:tc>
        <w:tc>
          <w:tcPr>
            <w:tcW w:w="0" w:type="auto"/>
            <w:vAlign w:val="center"/>
            <w:hideMark/>
          </w:tcPr>
          <w:p w:rsidR="00571EC3" w:rsidRPr="00CE32DD" w:rsidRDefault="00571EC3" w:rsidP="00C840C2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Xxx</w:t>
            </w:r>
          </w:p>
        </w:tc>
        <w:tc>
          <w:tcPr>
            <w:tcW w:w="0" w:type="auto"/>
            <w:vAlign w:val="center"/>
            <w:hideMark/>
          </w:tcPr>
          <w:p w:rsidR="00571EC3" w:rsidRDefault="00571EC3" w:rsidP="00C840C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Xxx</w:t>
            </w:r>
          </w:p>
        </w:tc>
        <w:tc>
          <w:tcPr>
            <w:tcW w:w="0" w:type="auto"/>
            <w:vAlign w:val="center"/>
            <w:hideMark/>
          </w:tcPr>
          <w:p w:rsidR="00571EC3" w:rsidRDefault="00571EC3" w:rsidP="00571EC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:rsidR="00571EC3" w:rsidRPr="00571EC3" w:rsidRDefault="00571EC3"/>
    <w:p w:rsidR="00277A35" w:rsidRPr="00571EC3" w:rsidRDefault="00571EC3" w:rsidP="00571EC3">
      <w:pPr>
        <w:pStyle w:val="Paragraphedeliste"/>
        <w:numPr>
          <w:ilvl w:val="0"/>
          <w:numId w:val="5"/>
        </w:numPr>
        <w:rPr>
          <w:rFonts w:ascii="Liberation Serif" w:hAnsi="Liberation Serif" w:cs="Liberation Serif"/>
          <w:sz w:val="24"/>
          <w:szCs w:val="24"/>
        </w:rPr>
      </w:pPr>
      <w:r w:rsidRPr="00571EC3">
        <w:rPr>
          <w:rFonts w:ascii="Liberation Serif" w:hAnsi="Liberation Serif" w:cs="Liberation Serif"/>
          <w:sz w:val="24"/>
          <w:szCs w:val="24"/>
        </w:rPr>
        <w:t>Deliverables</w:t>
      </w:r>
      <w:r w:rsidRPr="00571EC3">
        <w:rPr>
          <w:rFonts w:ascii="Liberation Serif" w:hAnsi="Liberation Serif" w:cs="Liberation Serif"/>
          <w:sz w:val="24"/>
          <w:szCs w:val="24"/>
        </w:rPr>
        <w:t>:</w:t>
      </w:r>
    </w:p>
    <w:p w:rsidR="00571EC3" w:rsidRDefault="00571EC3">
      <w:pPr>
        <w:numPr>
          <w:ilvl w:val="0"/>
          <w:numId w:val="3"/>
        </w:numPr>
      </w:pPr>
      <w:r>
        <w:t>Proof of concept covering:</w:t>
      </w:r>
    </w:p>
    <w:p w:rsidR="00277A35" w:rsidRPr="00571EC3" w:rsidRDefault="00571EC3" w:rsidP="00571EC3">
      <w:pPr>
        <w:numPr>
          <w:ilvl w:val="1"/>
          <w:numId w:val="3"/>
        </w:numPr>
      </w:pPr>
      <w:r w:rsidRPr="00571EC3">
        <w:t xml:space="preserve">Pub/sub on </w:t>
      </w:r>
      <w:r w:rsidRPr="00571EC3">
        <w:t>24h</w:t>
      </w:r>
      <w:r w:rsidRPr="00571EC3">
        <w:t xml:space="preserve"> cache data, providing data through FTP, getting data through</w:t>
      </w:r>
      <w:r w:rsidRPr="00571EC3">
        <w:t xml:space="preserve"> AMQP</w:t>
      </w:r>
    </w:p>
    <w:p w:rsidR="00277A35" w:rsidRPr="00571EC3" w:rsidRDefault="00571EC3" w:rsidP="00571EC3">
      <w:pPr>
        <w:numPr>
          <w:ilvl w:val="1"/>
          <w:numId w:val="3"/>
        </w:numPr>
      </w:pPr>
      <w:r w:rsidRPr="00571EC3">
        <w:t xml:space="preserve">Pub/sub on </w:t>
      </w:r>
      <w:r w:rsidRPr="00571EC3">
        <w:t>French global model (</w:t>
      </w:r>
      <w:proofErr w:type="spellStart"/>
      <w:r w:rsidRPr="00571EC3">
        <w:t>Arpege</w:t>
      </w:r>
      <w:proofErr w:type="spellEnd"/>
      <w:r w:rsidRPr="00571EC3">
        <w:t>)</w:t>
      </w:r>
      <w:r w:rsidRPr="00571EC3">
        <w:t xml:space="preserve"> </w:t>
      </w:r>
      <w:r w:rsidRPr="00571EC3">
        <w:t>, getting link through</w:t>
      </w:r>
      <w:r w:rsidRPr="00571EC3">
        <w:t xml:space="preserve"> AMQP (large files demonstration):</w:t>
      </w:r>
    </w:p>
    <w:p w:rsidR="00277A35" w:rsidRDefault="00571EC3" w:rsidP="00571EC3">
      <w:pPr>
        <w:numPr>
          <w:ilvl w:val="2"/>
          <w:numId w:val="3"/>
        </w:numPr>
      </w:pPr>
      <w:r>
        <w:t>with direct AMQP dissemination</w:t>
      </w:r>
    </w:p>
    <w:p w:rsidR="00277A35" w:rsidRDefault="00571EC3" w:rsidP="00571EC3">
      <w:pPr>
        <w:numPr>
          <w:ilvl w:val="2"/>
          <w:numId w:val="3"/>
        </w:numPr>
      </w:pPr>
      <w:r>
        <w:t>with AMQP “availability” dissemination providin</w:t>
      </w:r>
      <w:r>
        <w:t>g the customers information that data is ready for downloading (possibly using “</w:t>
      </w:r>
      <w:proofErr w:type="spellStart"/>
      <w:r>
        <w:t>metalink</w:t>
      </w:r>
      <w:proofErr w:type="spellEnd"/>
      <w:r>
        <w:t>” files)</w:t>
      </w:r>
    </w:p>
    <w:p w:rsidR="00277A35" w:rsidRDefault="00571EC3" w:rsidP="00571EC3">
      <w:pPr>
        <w:numPr>
          <w:ilvl w:val="1"/>
          <w:numId w:val="3"/>
        </w:numPr>
      </w:pPr>
      <w:r>
        <w:lastRenderedPageBreak/>
        <w:t>Pub/sub over an AMQP Cluster (Several nodes in a single location to provide High Availability &amp; High throug</w:t>
      </w:r>
      <w:r>
        <w:t>h</w:t>
      </w:r>
      <w:r>
        <w:t>put)</w:t>
      </w:r>
    </w:p>
    <w:p w:rsidR="00277A35" w:rsidRDefault="00571EC3" w:rsidP="00571EC3">
      <w:pPr>
        <w:numPr>
          <w:ilvl w:val="1"/>
          <w:numId w:val="3"/>
        </w:numPr>
      </w:pPr>
      <w:r>
        <w:t xml:space="preserve">Pub/sub over an AMQP Federation (Different </w:t>
      </w:r>
      <w:r>
        <w:t xml:space="preserve">clusters separated by possibly </w:t>
      </w:r>
      <w:proofErr w:type="spellStart"/>
      <w:r>
        <w:t>lossy</w:t>
      </w:r>
      <w:proofErr w:type="spellEnd"/>
      <w:r>
        <w:t xml:space="preserve"> and high latency WAN links)</w:t>
      </w:r>
    </w:p>
    <w:p w:rsidR="00571EC3" w:rsidRDefault="00571EC3" w:rsidP="00571EC3">
      <w:pPr>
        <w:numPr>
          <w:ilvl w:val="0"/>
          <w:numId w:val="3"/>
        </w:numPr>
      </w:pPr>
      <w:r>
        <w:t>Study on</w:t>
      </w:r>
    </w:p>
    <w:p w:rsidR="00277A35" w:rsidRDefault="00571EC3" w:rsidP="00571EC3">
      <w:pPr>
        <w:numPr>
          <w:ilvl w:val="1"/>
          <w:numId w:val="3"/>
        </w:numPr>
      </w:pPr>
      <w:r>
        <w:t xml:space="preserve">Security aspects (use of TLS, messages signatures, certificates) </w:t>
      </w:r>
    </w:p>
    <w:p w:rsidR="00277A35" w:rsidRDefault="00571EC3" w:rsidP="00571EC3">
      <w:pPr>
        <w:numPr>
          <w:ilvl w:val="1"/>
          <w:numId w:val="3"/>
        </w:numPr>
      </w:pPr>
      <w:r>
        <w:t xml:space="preserve">Potential </w:t>
      </w:r>
      <w:proofErr w:type="spellStart"/>
      <w:r>
        <w:t>SLAs</w:t>
      </w:r>
      <w:proofErr w:type="spellEnd"/>
      <w:r>
        <w:t xml:space="preserve"> </w:t>
      </w:r>
    </w:p>
    <w:p w:rsidR="00277A35" w:rsidRDefault="00571EC3" w:rsidP="00571EC3">
      <w:pPr>
        <w:numPr>
          <w:ilvl w:val="1"/>
          <w:numId w:val="3"/>
        </w:numPr>
      </w:pPr>
      <w:r>
        <w:t>C</w:t>
      </w:r>
      <w:r>
        <w:t>andidate architecture how AMQP could coexist with FTP</w:t>
      </w:r>
      <w:r>
        <w:t>/SFTP</w:t>
      </w:r>
      <w:r>
        <w:t xml:space="preserve"> based </w:t>
      </w:r>
      <w:r>
        <w:t xml:space="preserve">data </w:t>
      </w:r>
      <w:r>
        <w:t>exchanges</w:t>
      </w:r>
    </w:p>
    <w:p w:rsidR="00277A35" w:rsidRDefault="00277A35">
      <w:pPr>
        <w:ind w:left="720"/>
      </w:pPr>
    </w:p>
    <w:sectPr w:rsidR="00277A35" w:rsidSect="00277A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ADF"/>
    <w:multiLevelType w:val="multilevel"/>
    <w:tmpl w:val="9280C3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7D1780"/>
    <w:multiLevelType w:val="multilevel"/>
    <w:tmpl w:val="84D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238233F"/>
    <w:multiLevelType w:val="hybridMultilevel"/>
    <w:tmpl w:val="11F2DDC6"/>
    <w:lvl w:ilvl="0" w:tplc="D1DC978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C60FB"/>
    <w:multiLevelType w:val="multilevel"/>
    <w:tmpl w:val="7AE0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B724D35"/>
    <w:multiLevelType w:val="hybridMultilevel"/>
    <w:tmpl w:val="6C5A1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53492"/>
    <w:multiLevelType w:val="hybridMultilevel"/>
    <w:tmpl w:val="06A64B4E"/>
    <w:name w:val="WW8Num22"/>
    <w:lvl w:ilvl="0" w:tplc="D1DC978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1E39"/>
    <w:multiLevelType w:val="hybridMultilevel"/>
    <w:tmpl w:val="50009FB4"/>
    <w:name w:val="WW8Num2"/>
    <w:lvl w:ilvl="0" w:tplc="3104C72E">
      <w:start w:val="6"/>
      <w:numFmt w:val="bullet"/>
      <w:lvlText w:val="-"/>
      <w:lvlJc w:val="left"/>
      <w:pPr>
        <w:ind w:left="720" w:hanging="360"/>
      </w:pPr>
      <w:rPr>
        <w:rFonts w:ascii="Liberation Serif" w:hAnsi="Liberation Serif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56766"/>
    <w:multiLevelType w:val="multilevel"/>
    <w:tmpl w:val="B8622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compat>
    <w:useFELayout/>
  </w:compat>
  <w:rsids>
    <w:rsidRoot w:val="00277A35"/>
    <w:rsid w:val="00277A35"/>
    <w:rsid w:val="00571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A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Titre"/>
    <w:next w:val="Corpsdetexte"/>
    <w:qFormat/>
    <w:rsid w:val="00277A35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character" w:customStyle="1" w:styleId="Puces">
    <w:name w:val="Puces"/>
    <w:qFormat/>
    <w:rsid w:val="00277A35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  <w:rsid w:val="00277A35"/>
  </w:style>
  <w:style w:type="character" w:customStyle="1" w:styleId="LienInternet">
    <w:name w:val="Lien Internet"/>
    <w:rsid w:val="00277A35"/>
    <w:rPr>
      <w:color w:val="000080"/>
      <w:u w:val="single"/>
    </w:rPr>
  </w:style>
  <w:style w:type="paragraph" w:styleId="Titre">
    <w:name w:val="Title"/>
    <w:basedOn w:val="Normal"/>
    <w:next w:val="Corpsdetexte"/>
    <w:qFormat/>
    <w:rsid w:val="00277A3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rsid w:val="00277A35"/>
    <w:pPr>
      <w:spacing w:after="140" w:line="288" w:lineRule="auto"/>
    </w:pPr>
  </w:style>
  <w:style w:type="paragraph" w:styleId="Liste">
    <w:name w:val="List"/>
    <w:basedOn w:val="Corpsdetexte"/>
    <w:rsid w:val="00277A35"/>
  </w:style>
  <w:style w:type="paragraph" w:customStyle="1" w:styleId="Caption">
    <w:name w:val="Caption"/>
    <w:basedOn w:val="Normal"/>
    <w:qFormat/>
    <w:rsid w:val="00277A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77A35"/>
    <w:pPr>
      <w:suppressLineNumbers/>
    </w:pPr>
  </w:style>
  <w:style w:type="paragraph" w:customStyle="1" w:styleId="Contenudetableau">
    <w:name w:val="Contenu de tableau"/>
    <w:basedOn w:val="Normal"/>
    <w:qFormat/>
    <w:rsid w:val="00277A35"/>
    <w:pPr>
      <w:suppressLineNumbers/>
    </w:pPr>
  </w:style>
  <w:style w:type="paragraph" w:customStyle="1" w:styleId="Titredetableau">
    <w:name w:val="Titre de tableau"/>
    <w:basedOn w:val="Contenudetableau"/>
    <w:qFormat/>
    <w:rsid w:val="00277A35"/>
    <w:pPr>
      <w:jc w:val="center"/>
    </w:pPr>
    <w:rPr>
      <w:b/>
      <w:bCs/>
    </w:rPr>
  </w:style>
  <w:style w:type="paragraph" w:styleId="Paragraphedeliste">
    <w:name w:val="List Paragraph"/>
    <w:basedOn w:val="Normal"/>
    <w:uiPriority w:val="34"/>
    <w:qFormat/>
    <w:rsid w:val="00571E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715</Words>
  <Characters>3938</Characters>
  <Application>Microsoft Office Word</Application>
  <DocSecurity>0</DocSecurity>
  <Lines>32</Lines>
  <Paragraphs>9</Paragraphs>
  <ScaleCrop>false</ScaleCrop>
  <Company>METEO FRANCE</Company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 Giraud</dc:creator>
  <cp:lastModifiedBy>Rémy Giraud</cp:lastModifiedBy>
  <cp:revision>2</cp:revision>
  <dcterms:created xsi:type="dcterms:W3CDTF">2018-08-08T14:53:00Z</dcterms:created>
  <dcterms:modified xsi:type="dcterms:W3CDTF">2018-08-08T14:53:00Z</dcterms:modified>
  <dc:language>fr-FR</dc:language>
</cp:coreProperties>
</file>