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Multi-Agent AI Automation for Shopify</w:t>
      </w:r>
    </w:p>
    <w:p>
      <w:pPr>
        <w:pStyle w:val="Heading1"/>
      </w:pPr>
      <w:r>
        <w:t>1. Executive Summary</w:t>
      </w:r>
    </w:p>
    <w:p>
      <w:r>
        <w:t>Multi-agent AI architectures (like OpenClaw) transition e-commerce from reactive chatbots to autonomous 'Agentic Commerce'. By assigning specific roles to AI agents, a Shopify business can scale operations, support, and marketing while maintaining human oversight.</w:t>
      </w:r>
    </w:p>
    <w:p>
      <w:pPr>
        <w:pStyle w:val="Heading1"/>
      </w:pPr>
      <w:r>
        <w:t>2. Deep Research: Use Cases &amp; Examples</w:t>
      </w:r>
    </w:p>
    <w:p>
      <w:pPr>
        <w:pStyle w:val="Heading2"/>
      </w:pPr>
      <w:r>
        <w:t>2.1 Customer Experience (CX) Agent</w:t>
      </w:r>
    </w:p>
    <w:p>
      <w:r>
        <w:t>Handles Tier 1 and Tier 2 support tickets, initiates returns/exchanges via Shopify API, and provides personalized shopping assistance.</w:t>
      </w:r>
    </w:p>
    <w:p>
      <w:pPr>
        <w:pStyle w:val="Heading2"/>
      </w:pPr>
      <w:r>
        <w:t>2.2 Inventory &amp; Operations Agent</w:t>
      </w:r>
    </w:p>
    <w:p>
      <w:r>
        <w:t>Monitors stock levels, analyzes daily sales velocity, and drafts purchase orders when inventory drops below safety thresholds.</w:t>
      </w:r>
    </w:p>
    <w:p>
      <w:pPr>
        <w:pStyle w:val="Heading2"/>
      </w:pPr>
      <w:r>
        <w:t>2.3 Catalog &amp; Marketing Agent</w:t>
      </w:r>
    </w:p>
    <w:p>
      <w:r>
        <w:t>Automatically drafts SEO-optimized product titles, descriptions, and translates content for global markets. Manages weekly social media posting.</w:t>
      </w:r>
    </w:p>
    <w:p>
      <w:pPr>
        <w:pStyle w:val="Heading1"/>
      </w:pPr>
      <w:r>
        <w:t>3. Action Plan: OpenClaw Setup</w:t>
      </w:r>
    </w:p>
    <w:p>
      <w:r>
        <w:t>To set up a new OpenClaw instance for this architecture, follow these steps:</w:t>
      </w:r>
    </w:p>
    <w:p>
      <w:pPr>
        <w:pStyle w:val="Heading2"/>
      </w:pPr>
      <w:r>
        <w:t>Phase 1: Foundation &amp; Setup</w:t>
      </w:r>
    </w:p>
    <w:p>
      <w:r>
        <w:t>- Deploy OpenClaw Gateway and Mission Control UI.</w:t>
      </w:r>
    </w:p>
    <w:p>
      <w:r>
        <w:t>- Register 3 distinct agents in the Supabase 'agents' table (Support, Ops, Marketing).</w:t>
      </w:r>
    </w:p>
    <w:p>
      <w:pPr>
        <w:pStyle w:val="Heading2"/>
      </w:pPr>
      <w:r>
        <w:t>Phase 2: Shopify API Integration</w:t>
      </w:r>
    </w:p>
    <w:p>
      <w:r>
        <w:t>- Create a custom Shopify App to generate Admin API credentials.</w:t>
      </w:r>
    </w:p>
    <w:p>
      <w:r>
        <w:t>- Build OpenClaw 'skills' for Shopify (e.g., `shopify-get-order`, `shopify-refund`, `shopify-update-inventory`).</w:t>
      </w:r>
    </w:p>
    <w:p>
      <w:pPr>
        <w:pStyle w:val="Heading2"/>
      </w:pPr>
      <w:r>
        <w:t>Phase 3: Human-in-the-loop (HITL) Workflows</w:t>
      </w:r>
    </w:p>
    <w:p>
      <w:r>
        <w:t>- Establish strict boundaries: Agents can draft emails and suggest refunds, but human approval is required for financial transactions.</w:t>
      </w:r>
    </w:p>
    <w:p>
      <w:r>
        <w:t>- Configure the OpenClaw `/ops/approvals.md` file to intercept risky API calls.</w:t>
      </w:r>
    </w:p>
    <w:p>
      <w:r>
        <w:t>- Use the Mission Control dashboard (Live Agents, Activity Pulse) for daily team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