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565"/>
          <w:sz w:val="36"/>
        </w:rPr>
        <w:t>R&amp;D 평가위원 적합도 관리 시스템</w:t>
      </w:r>
    </w:p>
    <w:p>
      <w:pPr>
        <w:jc w:val="center"/>
      </w:pPr>
      <w:r>
        <w:rPr>
          <w:color w:val="1456C8"/>
          <w:sz w:val="26"/>
        </w:rPr>
        <w:t>프로토타입 시연 시나리오</w:t>
      </w:r>
    </w:p>
    <w:p>
      <w:pPr>
        <w:jc w:val="center"/>
      </w:pPr>
      <w:r>
        <w:rPr>
          <w:color w:val="7890B0"/>
          <w:sz w:val="18"/>
        </w:rPr>
        <w:t>한국산업기술기획평가원(KEIT)  |  내부 검토용</w:t>
      </w:r>
    </w:p>
    <w:p/>
    <w:p>
      <w:pPr>
        <w:pStyle w:val="Heading2"/>
      </w:pPr>
      <w:r>
        <w:rPr>
          <w:color w:val="1A3565"/>
        </w:rPr>
        <w:t>1. 시연 개요</w:t>
      </w:r>
    </w:p>
    <w:p>
      <w:r>
        <w:t>본 시연은 AI 기반 평가위원 적합도 관리체계의 핵심 기능을 실무자 관점에서 확인하기 위한 것입니다. 평가위원 후보 3인의 데이터를 활용하여, 5대 지표(적합성·성실성·공정성·신뢰성·타율) 기반 분석 결과를 시연합니다.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내용</w:t>
            </w:r>
          </w:p>
        </w:tc>
      </w:tr>
      <w:tr>
        <w:tc>
          <w:tcPr>
            <w:tcW w:type="dxa" w:w="4320"/>
          </w:tcPr>
          <w:p>
            <w:r>
              <w:t>시연 환경</w:t>
            </w:r>
          </w:p>
        </w:tc>
        <w:tc>
          <w:tcPr>
            <w:tcW w:type="dxa" w:w="4320"/>
          </w:tcPr>
          <w:p>
            <w:r>
              <w:t>웹 브라우저 (Chrome 권장)</w:t>
            </w:r>
          </w:p>
        </w:tc>
      </w:tr>
      <w:tr>
        <w:tc>
          <w:tcPr>
            <w:tcW w:type="dxa" w:w="4320"/>
          </w:tcPr>
          <w:p>
            <w:r>
              <w:t>접속 주소</w:t>
            </w:r>
          </w:p>
        </w:tc>
        <w:tc>
          <w:tcPr>
            <w:tcW w:type="dxa" w:w="4320"/>
          </w:tcPr>
          <w:p>
            <w:r>
              <w:t>http://localhost:8080</w:t>
            </w:r>
          </w:p>
        </w:tc>
      </w:tr>
      <w:tr>
        <w:tc>
          <w:tcPr>
            <w:tcW w:type="dxa" w:w="4320"/>
          </w:tcPr>
          <w:p>
            <w:r>
              <w:t>소요 시간</w:t>
            </w:r>
          </w:p>
        </w:tc>
        <w:tc>
          <w:tcPr>
            <w:tcW w:type="dxa" w:w="4320"/>
          </w:tcPr>
          <w:p>
            <w:r>
              <w:t>약 10~15분</w:t>
            </w:r>
          </w:p>
        </w:tc>
      </w:tr>
      <w:tr>
        <w:tc>
          <w:tcPr>
            <w:tcW w:type="dxa" w:w="4320"/>
          </w:tcPr>
          <w:p>
            <w:r>
              <w:t>대상</w:t>
            </w:r>
          </w:p>
        </w:tc>
        <w:tc>
          <w:tcPr>
            <w:tcW w:type="dxa" w:w="4320"/>
          </w:tcPr>
          <w:p>
            <w:r>
              <w:t>산기평 내부 실무진</w:t>
            </w:r>
          </w:p>
        </w:tc>
      </w:tr>
    </w:tbl>
    <w:p/>
    <w:p>
      <w:pPr>
        <w:pStyle w:val="Heading2"/>
      </w:pPr>
      <w:r>
        <w:rPr>
          <w:color w:val="1A3565"/>
        </w:rPr>
        <w:t>2. 시연 시나리오</w:t>
      </w:r>
    </w:p>
    <w:p>
      <w:r>
        <w:rPr>
          <w:b/>
          <w:color w:val="1A3565"/>
          <w:sz w:val="22"/>
        </w:rPr>
        <w:t>STEP 1  —  대시보드 진입 및 전체 화면 확인</w:t>
      </w:r>
    </w:p>
    <w:p>
      <w:r>
        <w:rPr>
          <w:color w:val="7890B0"/>
          <w:sz w:val="18"/>
        </w:rPr>
        <w:t>⏱ 예상 소요: 2분</w:t>
      </w:r>
    </w:p>
    <w:p>
      <w:pPr>
        <w:pStyle w:val="ListBullet"/>
      </w:pPr>
      <w:r>
        <w:t>브라우저에서 시스템에 접속합니다.</w:t>
      </w:r>
    </w:p>
    <w:p>
      <w:pPr>
        <w:pStyle w:val="ListBullet"/>
      </w:pPr>
      <w:r>
        <w:t>3단 레이아웃(좌: 등급·타율 / 중앙: 후보 정보·프레임워크 / 우: 이력·레이더·기준)을 확인합니다.</w:t>
      </w:r>
    </w:p>
    <w:p>
      <w:pPr>
        <w:pStyle w:val="ListBullet"/>
      </w:pPr>
      <w:r>
        <w:t>"김○○ — AI·데이터 분야" 후보가 기본 선택된 상태를 확인합니다.</w:t>
      </w:r>
    </w:p>
    <w:p>
      <w:r>
        <w:rPr>
          <w:b/>
          <w:color w:val="1456C8"/>
          <w:sz w:val="19"/>
        </w:rPr>
        <w:t>✔ 확인 포인트: 전체 적합도 등급 S, 상위 3.2%가 좌측 상단에 표시되는 것을 확인</w:t>
      </w:r>
    </w:p>
    <w:p/>
    <w:p>
      <w:r>
        <w:rPr>
          <w:b/>
          <w:color w:val="1A3565"/>
          <w:sz w:val="22"/>
        </w:rPr>
        <w:t>STEP 2  —  적합도 등급 상세 확인</w:t>
      </w:r>
    </w:p>
    <w:p>
      <w:r>
        <w:rPr>
          <w:color w:val="7890B0"/>
          <w:sz w:val="18"/>
        </w:rPr>
        <w:t>⏱ 예상 소요: 2분</w:t>
      </w:r>
    </w:p>
    <w:p>
      <w:pPr>
        <w:pStyle w:val="ListBullet"/>
      </w:pPr>
      <w:r>
        <w:t>좌측 "적합도 등급" 카드의 [상세] 버튼을 클릭합니다.</w:t>
      </w:r>
    </w:p>
    <w:p>
      <w:pPr>
        <w:pStyle w:val="ListBullet"/>
      </w:pPr>
      <w:r>
        <w:t>우측 드로어에서 종합 등급, 지표별 등급, 산출 방법론을 확인합니다.</w:t>
      </w:r>
    </w:p>
    <w:p>
      <w:pPr>
        <w:pStyle w:val="ListBullet"/>
      </w:pPr>
      <w:r>
        <w:t>등급표에서 각 지표(적합성 S, 성실성 A, 공정성 B 등) 행을 클릭하여 세부 지표와 근거 자료를 확인합니다.</w:t>
      </w:r>
    </w:p>
    <w:p>
      <w:r>
        <w:rPr>
          <w:b/>
          <w:color w:val="1456C8"/>
          <w:sz w:val="19"/>
        </w:rPr>
        <w:t>✔ 확인 포인트: 각 지표별 점수 바 그래프와 근거 자료가 드로어에 표시</w:t>
      </w:r>
    </w:p>
    <w:p/>
    <w:p>
      <w:r>
        <w:rPr>
          <w:b/>
          <w:color w:val="1A3565"/>
          <w:sz w:val="22"/>
        </w:rPr>
        <w:t>STEP 3  —  프레임워크별 종합 판단 확인</w:t>
      </w:r>
    </w:p>
    <w:p>
      <w:r>
        <w:rPr>
          <w:color w:val="7890B0"/>
          <w:sz w:val="18"/>
        </w:rPr>
        <w:t>⏱ 예상 소요: 3분</w:t>
      </w:r>
    </w:p>
    <w:p>
      <w:pPr>
        <w:pStyle w:val="ListBullet"/>
      </w:pPr>
      <w:r>
        <w:t>중앙 영역의 "프레임워크별 종합 판단" 테이블에서 각 행을 클릭합니다.</w:t>
      </w:r>
    </w:p>
    <w:p>
      <w:pPr>
        <w:pStyle w:val="ListBullet"/>
      </w:pPr>
      <w:r>
        <w:t>행 클릭 시 세부 측정 지표(바 그래프)와 근거 자료가 확장되어 표시됩니다.</w:t>
      </w:r>
    </w:p>
    <w:p>
      <w:pPr>
        <w:pStyle w:val="ListBullet"/>
      </w:pPr>
      <w:r>
        <w:t>"공정성" 행을 클릭하여 주의(오렌지) 등급의 구체적 사유를 확인합니다.</w:t>
      </w:r>
    </w:p>
    <w:p>
      <w:pPr>
        <w:pStyle w:val="ListBullet"/>
      </w:pPr>
      <w:r>
        <w:t>"타율" 행을 클릭하여 검토 중(핑크) 등급의 현황을 확인합니다.</w:t>
      </w:r>
    </w:p>
    <w:p>
      <w:r>
        <w:rPr>
          <w:b/>
          <w:color w:val="1456C8"/>
          <w:sz w:val="19"/>
        </w:rPr>
        <w:t>✔ 확인 포인트: 적합/양호/주의/검토 중 상태 배지가 KEIT 컬러(그린·시안·오렌지·핑크)로 구분</w:t>
      </w:r>
    </w:p>
    <w:p/>
    <w:p>
      <w:r>
        <w:rPr>
          <w:b/>
          <w:color w:val="1A3565"/>
          <w:sz w:val="22"/>
        </w:rPr>
        <w:t>STEP 4  —  타율 분석 상세 확인</w:t>
      </w:r>
    </w:p>
    <w:p>
      <w:r>
        <w:rPr>
          <w:color w:val="7890B0"/>
          <w:sz w:val="18"/>
        </w:rPr>
        <w:t>⏱ 예상 소요: 2분</w:t>
      </w:r>
    </w:p>
    <w:p>
      <w:pPr>
        <w:pStyle w:val="ListBullet"/>
      </w:pPr>
      <w:r>
        <w:t>좌측 "타율 분석" 카드에서 50% 달성률 배너를 확인합니다.</w:t>
      </w:r>
    </w:p>
    <w:p>
      <w:pPr>
        <w:pStyle w:val="ListBullet"/>
      </w:pPr>
      <w:r>
        <w:t>막대그래프에서 과제별 평가 점수 vs 사업화 성과를 비교합니다.</w:t>
      </w:r>
    </w:p>
    <w:p>
      <w:pPr>
        <w:pStyle w:val="ListBullet"/>
      </w:pPr>
      <w:r>
        <w:t>[상세] 버튼을 클릭하여 과제별 상세 테이블(점수·성과·차이·상태)을 확인합니다.</w:t>
      </w:r>
    </w:p>
    <w:p>
      <w:r>
        <w:rPr>
          <w:b/>
          <w:color w:val="1456C8"/>
          <w:sz w:val="19"/>
        </w:rPr>
        <w:t>✔ 확인 포인트: 과제별 성과 달성/미달 상태를 한눈에 확인 가능</w:t>
      </w:r>
    </w:p>
    <w:p/>
    <w:p>
      <w:r>
        <w:rPr>
          <w:b/>
          <w:color w:val="1A3565"/>
          <w:sz w:val="22"/>
        </w:rPr>
        <w:t>STEP 5  —  평가 이력 타임라인 확인</w:t>
      </w:r>
    </w:p>
    <w:p>
      <w:r>
        <w:rPr>
          <w:color w:val="7890B0"/>
          <w:sz w:val="18"/>
        </w:rPr>
        <w:t>⏱ 예상 소요: 1분</w:t>
      </w:r>
    </w:p>
    <w:p>
      <w:pPr>
        <w:pStyle w:val="ListBullet"/>
      </w:pPr>
      <w:r>
        <w:t>우측 "평가 이력 타임라인"의 간트 차트에서 각 바에 마우스를 올립니다.</w:t>
      </w:r>
    </w:p>
    <w:p>
      <w:pPr>
        <w:pStyle w:val="ListBullet"/>
      </w:pPr>
      <w:r>
        <w:t>툴팁으로 평가 일시, 과제명, 결과를 확인합니다.</w:t>
      </w:r>
    </w:p>
    <w:p>
      <w:pPr>
        <w:pStyle w:val="ListBullet"/>
      </w:pPr>
      <w:r>
        <w:t>[상세] 버튼을 클릭하여 전체 9건 이력 테이블을 확인합니다.</w:t>
      </w:r>
    </w:p>
    <w:p>
      <w:r>
        <w:rPr>
          <w:b/>
          <w:color w:val="1456C8"/>
          <w:sz w:val="19"/>
        </w:rPr>
        <w:t>✔ 확인 포인트: 재단 평가(네이비)·유사 과제(시안)·외부 평가(오렌지)·성과 확인(그린) 4색 구분</w:t>
      </w:r>
    </w:p>
    <w:p/>
    <w:p>
      <w:r>
        <w:rPr>
          <w:b/>
          <w:color w:val="1A3565"/>
          <w:sz w:val="22"/>
        </w:rPr>
        <w:t>STEP 6  —  후보 전환 비교</w:t>
      </w:r>
    </w:p>
    <w:p>
      <w:r>
        <w:rPr>
          <w:color w:val="7890B0"/>
          <w:sz w:val="18"/>
        </w:rPr>
        <w:t>⏱ 예상 소요: 2분</w:t>
      </w:r>
    </w:p>
    <w:p>
      <w:pPr>
        <w:pStyle w:val="ListBullet"/>
      </w:pPr>
      <w:r>
        <w:t>상단 드롭다운에서 "이○○ — 바이오·헬스 분야"를 선택합니다.</w:t>
      </w:r>
    </w:p>
    <w:p>
      <w:pPr>
        <w:pStyle w:val="ListBullet"/>
      </w:pPr>
      <w:r>
        <w:t>등급이 A로 변경되고, 모든 카드 데이터가 갱신되는 것을 확인합니다.</w:t>
      </w:r>
    </w:p>
    <w:p>
      <w:pPr>
        <w:pStyle w:val="ListBullet"/>
      </w:pPr>
      <w:r>
        <w:t>"박○○ — ICT·SW 분야"로 전환하여 동일하게 확인합니다.</w:t>
      </w:r>
    </w:p>
    <w:p>
      <w:r>
        <w:rPr>
          <w:b/>
          <w:color w:val="1456C8"/>
          <w:sz w:val="19"/>
        </w:rPr>
        <w:t>✔ 확인 포인트: 후보 전환 시 등급·차트·AI 분석·프레임워크 전체가 동적으로 갱신</w:t>
      </w:r>
    </w:p>
    <w:p/>
    <w:p>
      <w:r>
        <w:rPr>
          <w:b/>
          <w:color w:val="1A3565"/>
          <w:sz w:val="22"/>
        </w:rPr>
        <w:t>STEP 7  —  평가위원 기본 정보 확인</w:t>
      </w:r>
    </w:p>
    <w:p>
      <w:r>
        <w:rPr>
          <w:color w:val="7890B0"/>
          <w:sz w:val="18"/>
        </w:rPr>
        <w:t>⏱ 예상 소요: 1분</w:t>
      </w:r>
    </w:p>
    <w:p>
      <w:pPr>
        <w:pStyle w:val="ListBullet"/>
      </w:pPr>
      <w:r>
        <w:t>중앙 상단 히어로 영역의 소속/기술분야 일치/재단 참여/제척 사유 셀을 클릭합니다.</w:t>
      </w:r>
    </w:p>
    <w:p>
      <w:pPr>
        <w:pStyle w:val="ListBullet"/>
      </w:pPr>
      <w:r>
        <w:t>드로어에서 해당 항목의 세부 정보를 확인합니다.</w:t>
      </w:r>
    </w:p>
    <w:p>
      <w:r>
        <w:rPr>
          <w:b/>
          <w:color w:val="1456C8"/>
          <w:sz w:val="19"/>
        </w:rPr>
        <w:t>✔ 확인 포인트: 실무자가 평가위원 섭외 시 필요한 핵심 정보에 빠르게 접근 가능</w:t>
      </w:r>
    </w:p>
    <w:p/>
    <w:p>
      <w:pPr>
        <w:pStyle w:val="Heading2"/>
      </w:pPr>
      <w:r>
        <w:rPr>
          <w:color w:val="1A3565"/>
        </w:rPr>
        <w:t>3. 핵심 기능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기능</w:t>
            </w:r>
          </w:p>
        </w:tc>
        <w:tc>
          <w:tcPr>
            <w:tcW w:type="dxa" w:w="2880"/>
          </w:tcPr>
          <w:p>
            <w:r>
              <w:t>인터랙션</w:t>
            </w:r>
          </w:p>
        </w:tc>
        <w:tc>
          <w:tcPr>
            <w:tcW w:type="dxa" w:w="2880"/>
          </w:tcPr>
          <w:p>
            <w:r>
              <w:t>내용</w:t>
            </w:r>
          </w:p>
        </w:tc>
      </w:tr>
      <w:tr>
        <w:tc>
          <w:tcPr>
            <w:tcW w:type="dxa" w:w="2880"/>
          </w:tcPr>
          <w:p>
            <w:r>
              <w:t>적합도 등급</w:t>
            </w:r>
          </w:p>
        </w:tc>
        <w:tc>
          <w:tcPr>
            <w:tcW w:type="dxa" w:w="2880"/>
          </w:tcPr>
          <w:p>
            <w:r>
              <w:t>[상세] 클릭</w:t>
            </w:r>
          </w:p>
        </w:tc>
        <w:tc>
          <w:tcPr>
            <w:tcW w:type="dxa" w:w="2880"/>
          </w:tcPr>
          <w:p>
            <w:r>
              <w:t>종합 등급·지표별 등급·산출 방법론 드로어</w:t>
            </w:r>
          </w:p>
        </w:tc>
      </w:tr>
      <w:tr>
        <w:tc>
          <w:tcPr>
            <w:tcW w:type="dxa" w:w="2880"/>
          </w:tcPr>
          <w:p>
            <w:r>
              <w:t>등급 테이블 행</w:t>
            </w:r>
          </w:p>
        </w:tc>
        <w:tc>
          <w:tcPr>
            <w:tcW w:type="dxa" w:w="2880"/>
          </w:tcPr>
          <w:p>
            <w:r>
              <w:t>행 클릭</w:t>
            </w:r>
          </w:p>
        </w:tc>
        <w:tc>
          <w:tcPr>
            <w:tcW w:type="dxa" w:w="2880"/>
          </w:tcPr>
          <w:p>
            <w:r>
              <w:t>지표별 세부 점수·바 그래프·근거 자료 드로어</w:t>
            </w:r>
          </w:p>
        </w:tc>
      </w:tr>
      <w:tr>
        <w:tc>
          <w:tcPr>
            <w:tcW w:type="dxa" w:w="2880"/>
          </w:tcPr>
          <w:p>
            <w:r>
              <w:t>프레임워크 테이블</w:t>
            </w:r>
          </w:p>
        </w:tc>
        <w:tc>
          <w:tcPr>
            <w:tcW w:type="dxa" w:w="2880"/>
          </w:tcPr>
          <w:p>
            <w:r>
              <w:t>행 클릭</w:t>
            </w:r>
          </w:p>
        </w:tc>
        <w:tc>
          <w:tcPr>
            <w:tcW w:type="dxa" w:w="2880"/>
          </w:tcPr>
          <w:p>
            <w:r>
              <w:t>세부 측정 지표 확장 + 근거 자료 인라인</w:t>
            </w:r>
          </w:p>
        </w:tc>
      </w:tr>
      <w:tr>
        <w:tc>
          <w:tcPr>
            <w:tcW w:type="dxa" w:w="2880"/>
          </w:tcPr>
          <w:p>
            <w:r>
              <w:t>타율 분석</w:t>
            </w:r>
          </w:p>
        </w:tc>
        <w:tc>
          <w:tcPr>
            <w:tcW w:type="dxa" w:w="2880"/>
          </w:tcPr>
          <w:p>
            <w:r>
              <w:t>[상세] 클릭</w:t>
            </w:r>
          </w:p>
        </w:tc>
        <w:tc>
          <w:tcPr>
            <w:tcW w:type="dxa" w:w="2880"/>
          </w:tcPr>
          <w:p>
            <w:r>
              <w:t>과제별 평가-성과 대비표·통계 요약 드로어</w:t>
            </w:r>
          </w:p>
        </w:tc>
      </w:tr>
      <w:tr>
        <w:tc>
          <w:tcPr>
            <w:tcW w:type="dxa" w:w="2880"/>
          </w:tcPr>
          <w:p>
            <w:r>
              <w:t>평가 이력</w:t>
            </w:r>
          </w:p>
        </w:tc>
        <w:tc>
          <w:tcPr>
            <w:tcW w:type="dxa" w:w="2880"/>
          </w:tcPr>
          <w:p>
            <w:r>
              <w:t>바 호버 / [상세]</w:t>
            </w:r>
          </w:p>
        </w:tc>
        <w:tc>
          <w:tcPr>
            <w:tcW w:type="dxa" w:w="2880"/>
          </w:tcPr>
          <w:p>
            <w:r>
              <w:t>툴팁 + 전체 이력 테이블 드로어</w:t>
            </w:r>
          </w:p>
        </w:tc>
      </w:tr>
      <w:tr>
        <w:tc>
          <w:tcPr>
            <w:tcW w:type="dxa" w:w="2880"/>
          </w:tcPr>
          <w:p>
            <w:r>
              <w:t>레이더 차트</w:t>
            </w:r>
          </w:p>
        </w:tc>
        <w:tc>
          <w:tcPr>
            <w:tcW w:type="dxa" w:w="2880"/>
          </w:tcPr>
          <w:p>
            <w:r>
              <w:t>[상세] 클릭</w:t>
            </w:r>
          </w:p>
        </w:tc>
        <w:tc>
          <w:tcPr>
            <w:tcW w:type="dxa" w:w="2880"/>
          </w:tcPr>
          <w:p>
            <w:r>
              <w:t>지표별 점수 비교·최고/최저 지표 드로어</w:t>
            </w:r>
          </w:p>
        </w:tc>
      </w:tr>
      <w:tr>
        <w:tc>
          <w:tcPr>
            <w:tcW w:type="dxa" w:w="2880"/>
          </w:tcPr>
          <w:p>
            <w:r>
              <w:t>후보 정보 셀</w:t>
            </w:r>
          </w:p>
        </w:tc>
        <w:tc>
          <w:tcPr>
            <w:tcW w:type="dxa" w:w="2880"/>
          </w:tcPr>
          <w:p>
            <w:r>
              <w:t>셀 클릭</w:t>
            </w:r>
          </w:p>
        </w:tc>
        <w:tc>
          <w:tcPr>
            <w:tcW w:type="dxa" w:w="2880"/>
          </w:tcPr>
          <w:p>
            <w:r>
              <w:t>소속·일치도·참여·제척 세부 정보 드로어</w:t>
            </w:r>
          </w:p>
        </w:tc>
      </w:tr>
    </w:tbl>
    <w:p/>
    <w:p>
      <w:pPr>
        <w:pStyle w:val="Heading2"/>
      </w:pPr>
      <w:r>
        <w:rPr>
          <w:color w:val="1A3565"/>
        </w:rPr>
        <w:t>4. 참고 사항</w:t>
      </w:r>
    </w:p>
    <w:p>
      <w:pPr>
        <w:pStyle w:val="ListBullet"/>
      </w:pPr>
      <w:r>
        <w:t>본 프로토타입은 UI/UX 검증 목적으로, 실제 DB 연동 없이 샘플 데이터로 구현되었습니다.</w:t>
      </w:r>
    </w:p>
    <w:p>
      <w:pPr>
        <w:pStyle w:val="ListBullet"/>
      </w:pPr>
      <w:r>
        <w:t>평가위원 3인(김○○, 이○○, 박○○)의 데이터는 시연용 가상 데이터입니다.</w:t>
      </w:r>
    </w:p>
    <w:p>
      <w:pPr>
        <w:pStyle w:val="ListBullet"/>
      </w:pPr>
      <w:r>
        <w:t>KEIT 공식 컬러 팔레트(네이비·블루·시안·그린·오렌지·핑크)를 적용하였습니다.</w:t>
      </w:r>
    </w:p>
    <w:p>
      <w:pPr>
        <w:pStyle w:val="ListBullet"/>
      </w:pPr>
      <w:r>
        <w:t>드로어는 ESC 키 또는 배경 클릭으로 닫을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Noto Sans KR" w:hAnsi="Noto Sans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