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Нефункциональное тестирование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GUI-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(GUI Testing)?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Интерфейс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обеспечения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проверяется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предмет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соответствия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требованиям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формальное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Верификация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обеспечения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согласно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плану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процедурам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соответствующей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документации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учетом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пожеланий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клиента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нефункциональное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Тип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обеспечения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нефункциональных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аспектов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производительность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удобство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использования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надежность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 </w:t>
      </w:r>
      <w:hyperlink xmlns:r="http://schemas.openxmlformats.org/officeDocument/2006/relationships" r:id="docRId0">
        <w:r>
          <w:rPr>
            <w:rFonts w:ascii="Exo 2" w:hAnsi="Exo 2" w:cs="Exo 2" w:eastAsia="Exo 2"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юзабилити-тестирование</w:t>
        </w:r>
      </w:hyperlink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предмет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насколько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легко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конечные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пользователи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способны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понять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управлять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приложением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Что такое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тестирование безопасности?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Стратегия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используемая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безопасности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также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анализа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рисков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 </w:t>
      </w:r>
      <w:hyperlink xmlns:r="http://schemas.openxmlformats.org/officeDocument/2006/relationships" r:id="docRId1">
        <w:r>
          <w:rPr>
            <w:rFonts w:ascii="Exo 2" w:hAnsi="Exo 2" w:cs="Exo 2" w:eastAsia="Exo 2"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тестирование производительности</w:t>
        </w:r>
      </w:hyperlink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Анализ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эффективности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различных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характеристик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—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времени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ответа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общей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производительности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целью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установить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как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быстро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работает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нагрузкой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нагрузочное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Анализ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производительности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условиях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тестирования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СКОПЛЕНИЯ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дефектов. Большая часть дефектов находится в ограниченном количестве модулей.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 стресс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устойчивости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условиях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превышения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пределов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обычного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снижение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ресурсов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сохранение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нагрузки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определенном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уровне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чтобы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как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себя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ведет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конфигурационное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управление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Процесс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верификации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практически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любого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артефакта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разработки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кода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компонент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требований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спецификаций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спецификаций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документов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проектирования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архитектуры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компонентов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восстановления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Проверяется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возможность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справиться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некоторыми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неожиданными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ситуациями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установки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Проверяется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возможность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успешной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установки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соответствии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документацией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установке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тестирования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Раннее тестирование. Следует начинать тестирование на ранних стадиях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ЖИЗНЕНОГО ЦИКЛА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разработки ПО, чтобы найти дефекты как можно раньше.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10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etbug.ru/yuzabiliti-testirovanie-polzovatelskih-interfeysov/" Id="docRId0" Type="http://schemas.openxmlformats.org/officeDocument/2006/relationships/hyperlink" /><Relationship TargetMode="External" Target="http://getbug.ru/nagruzochnoe-testirovani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