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592A"/>
          <w:sz w:val="22"/>
          <w:szCs w:val="22"/>
        </w:rPr>
        <w:t xml:space="preserve">INSTITUT IVOIRIEN DE TECHNOLOGIE</w:t>
      </w:r>
    </w:p>
    <w:p>
      <w:pPr>
        <w:spacing w:after="360"/>
      </w:pPr>
      <w:r>
        <w:rPr>
          <w:rFonts w:ascii="Calibri" w:cs="Calibri" w:eastAsia="Calibri" w:hAnsi="Calibri"/>
          <w:color w:val="595959"/>
          <w:sz w:val="22"/>
          <w:szCs w:val="22"/>
        </w:rPr>
        <w:t xml:space="preserve">Atelier du Génie Logiciel · L3 Génie Logiciel</w:t>
      </w:r>
    </w:p>
    <w:p>
      <w:pPr>
        <w:spacing w:after="120" w:before="480"/>
      </w:pPr>
      <w:r>
        <w:rPr>
          <w:rFonts w:ascii="Calibri" w:cs="Calibri" w:eastAsia="Calibri" w:hAnsi="Calibri"/>
          <w:b/>
          <w:bCs/>
          <w:color w:val="0B1140"/>
          <w:sz w:val="48"/>
          <w:szCs w:val="48"/>
        </w:rPr>
        <w:t xml:space="preserve">CAHIER DES CHARGES</w:t>
      </w:r>
    </w:p>
    <w:p>
      <w:pPr>
        <w:pBdr>
          <w:bottom w:val="single" w:color="B8592A" w:sz="12" w:space="8"/>
        </w:pBdr>
        <w:spacing w:after="360"/>
      </w:pPr>
      <w:r>
        <w:rPr>
          <w:rFonts w:ascii="Calibri" w:cs="Calibri" w:eastAsia="Calibri" w:hAnsi="Calibri"/>
          <w:b/>
          <w:bCs/>
          <w:color w:val="B8592A"/>
          <w:sz w:val="40"/>
          <w:szCs w:val="40"/>
        </w:rPr>
        <w:t xml:space="preserve">FORUS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Titre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Conception d’une application de gestion et de suivi des opérations de transport.</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Entreprise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FORUS GROUP</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Service concerné</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Solutions logistiques et expérience client / Exploitation</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Cadre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Atelier du Génie Logiciel, L3 Génie Logiciel, Institut Ivoirien de Technologie.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Source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Questionnaire rempli le 17 octobre 2026, puis avis du responsable de FORUS GROUP sur la version provisoire.</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Statut du document</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 intégrant l’avis du responsable. Deux points restent à recevoir (voir section 8).</w:t>
            </w:r>
          </w:p>
        </w:tc>
      </w:tr>
    </w:tbl>
    <w:p>
      <w:r>
        <w:br w:type="page"/>
      </w:r>
    </w:p>
    <w:p>
      <w:pPr>
        <w:pStyle w:val="Heading1"/>
        <w:keepNext/>
        <w:pBdr>
          <w:bottom w:val="single" w:color="B8592A" w:sz="8" w:space="4"/>
        </w:pBdr>
        <w:spacing w:after="160" w:before="360"/>
      </w:pPr>
      <w:r>
        <w:rPr>
          <w:rFonts w:ascii="Calibri" w:cs="Calibri" w:eastAsia="Calibri" w:hAnsi="Calibri"/>
          <w:b/>
          <w:bCs/>
          <w:color w:val="0B1140"/>
          <w:sz w:val="30"/>
          <w:szCs w:val="30"/>
        </w:rPr>
        <w:t xml:space="preserve">1. Présentation du projet</w:t>
      </w:r>
    </w:p>
    <w:p>
      <w:pPr>
        <w:spacing w:after="120" w:line="276"/>
      </w:pPr>
      <w:r>
        <w:rPr>
          <w:rFonts w:ascii="Calibri" w:cs="Calibri" w:eastAsia="Calibri" w:hAnsi="Calibri"/>
          <w:sz w:val="22"/>
          <w:szCs w:val="22"/>
        </w:rPr>
        <w:t xml:space="preserve">D’après le questionnaire rempli le 17 octobre 2026, FORUS GROUP exerce dans le transport routier de marchandises et de conteneurs, ainsi que dans la location de camions et d’engins spécialisés. L’entreprise utilise sa propre flotte et travaille également avec des transporteurs partenaires.</w:t>
      </w:r>
    </w:p>
    <w:p>
      <w:pPr>
        <w:spacing w:after="120" w:line="276"/>
      </w:pPr>
      <w:r>
        <w:rPr>
          <w:rFonts w:ascii="Calibri" w:cs="Calibri" w:eastAsia="Calibri" w:hAnsi="Calibri"/>
          <w:sz w:val="22"/>
          <w:szCs w:val="22"/>
        </w:rPr>
        <w:t xml:space="preserve">Le questionnaire fait ressortir plusieurs difficultés :</w:t>
      </w:r>
    </w:p>
    <w:p>
      <w:pPr>
        <w:pStyle w:val="ListParagraph"/>
        <w:numPr>
          <w:ilvl w:val="0"/>
          <w:numId w:val="2"/>
        </w:numPr>
        <w:spacing w:after="80"/>
      </w:pPr>
      <w:r>
        <w:rPr>
          <w:rFonts w:ascii="Calibri" w:cs="Calibri" w:eastAsia="Calibri" w:hAnsi="Calibri"/>
          <w:sz w:val="22"/>
          <w:szCs w:val="22"/>
        </w:rPr>
        <w:t xml:space="preserve">les informations sur les missions sont dispersées entre différents outils ;</w:t>
      </w:r>
    </w:p>
    <w:p>
      <w:pPr>
        <w:pStyle w:val="ListParagraph"/>
        <w:numPr>
          <w:ilvl w:val="0"/>
          <w:numId w:val="2"/>
        </w:numPr>
        <w:spacing w:after="80"/>
      </w:pPr>
      <w:r>
        <w:rPr>
          <w:rFonts w:ascii="Calibri" w:cs="Calibri" w:eastAsia="Calibri" w:hAnsi="Calibri"/>
          <w:sz w:val="22"/>
          <w:szCs w:val="22"/>
        </w:rPr>
        <w:t xml:space="preserve">les capacités de chargement sont parfois mal estimées ;</w:t>
      </w:r>
    </w:p>
    <w:p>
      <w:pPr>
        <w:pStyle w:val="ListParagraph"/>
        <w:numPr>
          <w:ilvl w:val="0"/>
          <w:numId w:val="2"/>
        </w:numPr>
        <w:spacing w:after="80"/>
      </w:pPr>
      <w:r>
        <w:rPr>
          <w:rFonts w:ascii="Calibri" w:cs="Calibri" w:eastAsia="Calibri" w:hAnsi="Calibri"/>
          <w:sz w:val="22"/>
          <w:szCs w:val="22"/>
        </w:rPr>
        <w:t xml:space="preserve">les validations des frais de route peuvent prendre du temps ;</w:t>
      </w:r>
    </w:p>
    <w:p>
      <w:pPr>
        <w:pStyle w:val="ListParagraph"/>
        <w:numPr>
          <w:ilvl w:val="0"/>
          <w:numId w:val="2"/>
        </w:numPr>
        <w:spacing w:after="80"/>
      </w:pPr>
      <w:r>
        <w:rPr>
          <w:rFonts w:ascii="Calibri" w:cs="Calibri" w:eastAsia="Calibri" w:hAnsi="Calibri"/>
          <w:sz w:val="22"/>
          <w:szCs w:val="22"/>
        </w:rPr>
        <w:t xml:space="preserve">le suivi des achats et réparations manque de structure.</w:t>
      </w:r>
    </w:p>
    <w:p>
      <w:pPr>
        <w:keepNext/>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Position de FORUS GROUP</w:t>
            </w:r>
          </w:p>
          <w:p>
            <w:pPr>
              <w:spacing w:after="60"/>
            </w:pPr>
            <w:r>
              <w:rPr>
                <w:rFonts w:ascii="Calibri" w:cs="Calibri" w:eastAsia="Calibri" w:hAnsi="Calibri"/>
                <w:sz w:val="22"/>
                <w:szCs w:val="22"/>
              </w:rPr>
              <w:t xml:space="preserve">Présentation conforme à la réalité de FORUS GROUP.</w:t>
            </w:r>
          </w:p>
          <w:p>
            <w:pPr>
              <w:spacing w:after="60"/>
            </w:pPr>
            <w:r>
              <w:rPr>
                <w:rFonts w:ascii="Calibri" w:cs="Calibri" w:eastAsia="Calibri" w:hAnsi="Calibri"/>
                <w:sz w:val="22"/>
                <w:szCs w:val="22"/>
              </w:rPr>
              <w:t xml:space="preserve">Précision : le circuit d’achat et de réparation est en cours de structuration côté FORUS (plusieurs devis, bon de commande, suivi jusqu’à la clôture). L’application ne doit donc pas le recréer de son côté, mais pourra s’y raccorder dans une version ultérieure.</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2. Problématique</w:t>
      </w:r>
    </w:p>
    <w:p>
      <w:pPr>
        <w:spacing w:after="120" w:line="276"/>
      </w:pPr>
      <w:r>
        <w:rPr>
          <w:rFonts w:ascii="Calibri" w:cs="Calibri" w:eastAsia="Calibri" w:hAnsi="Calibri"/>
          <w:b/>
          <w:bCs/>
          <w:color w:val="0B1140"/>
          <w:sz w:val="22"/>
          <w:szCs w:val="22"/>
        </w:rPr>
        <w:t xml:space="preserve">Comment centraliser les informations relatives aux missions de transport et assurer leur suivi, voyage par voyage, afin de réduire les retards de traitement, les erreurs de saisie, les relances manuelles et les écarts entre les quantités prévues et les quantités réellement livrées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Position de FORUS GROUP</w:t>
            </w:r>
          </w:p>
          <w:p>
            <w:pPr>
              <w:spacing w:after="60"/>
            </w:pPr>
            <w:r>
              <w:rPr>
                <w:rFonts w:ascii="Calibri" w:cs="Calibri" w:eastAsia="Calibri" w:hAnsi="Calibri"/>
                <w:sz w:val="22"/>
                <w:szCs w:val="22"/>
              </w:rPr>
              <w:t xml:space="preserve">Problématique conforme : c’est le besoin prioritaire de FORUS GROUP (suivi voyage par voyage, écarts entre quantités prévues et quantités livrées, réduction des relances manuelles).</w:t>
            </w:r>
          </w:p>
          <w:p>
            <w:pPr>
              <w:spacing w:after="60"/>
            </w:pPr>
            <w:r>
              <w:rPr>
                <w:rFonts w:ascii="Calibri" w:cs="Calibri" w:eastAsia="Calibri" w:hAnsi="Calibri"/>
                <w:sz w:val="22"/>
                <w:szCs w:val="22"/>
              </w:rPr>
              <w:t xml:space="preserve">Exemple donné : sur une commande de 130 tonnes de palettes, l’écart n’a été constaté qu’après le premier voyage.</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3. Objectifs</w:t>
      </w:r>
    </w:p>
    <w:p>
      <w:pPr>
        <w:spacing w:after="120" w:line="276"/>
      </w:pPr>
      <w:r>
        <w:rPr>
          <w:rFonts w:ascii="Calibri" w:cs="Calibri" w:eastAsia="Calibri" w:hAnsi="Calibri"/>
          <w:b/>
          <w:bCs/>
          <w:sz w:val="22"/>
          <w:szCs w:val="22"/>
        </w:rPr>
        <w:t xml:space="preserve">Objectifs prioritaires (désignés par FORUS GROUP) :</w:t>
      </w:r>
    </w:p>
    <w:p>
      <w:pPr>
        <w:pStyle w:val="ListParagraph"/>
        <w:numPr>
          <w:ilvl w:val="0"/>
          <w:numId w:val="3"/>
        </w:numPr>
        <w:spacing w:after="80"/>
      </w:pPr>
      <w:r>
        <w:rPr>
          <w:rFonts w:ascii="Calibri" w:cs="Calibri" w:eastAsia="Calibri" w:hAnsi="Calibri"/>
          <w:sz w:val="22"/>
          <w:szCs w:val="22"/>
        </w:rPr>
        <w:t xml:space="preserve">Centraliser toutes les informations de chaque mission dans un dossier unique.</w:t>
      </w:r>
    </w:p>
    <w:p>
      <w:pPr>
        <w:pStyle w:val="ListParagraph"/>
        <w:numPr>
          <w:ilvl w:val="0"/>
          <w:numId w:val="3"/>
        </w:numPr>
        <w:spacing w:after="80"/>
      </w:pPr>
      <w:r>
        <w:rPr>
          <w:rFonts w:ascii="Calibri" w:cs="Calibri" w:eastAsia="Calibri" w:hAnsi="Calibri"/>
          <w:sz w:val="22"/>
          <w:szCs w:val="22"/>
        </w:rPr>
        <w:t xml:space="preserve">Suivre chaque voyage (quantités, heures, documents) en temps utile.</w:t>
      </w:r>
    </w:p>
    <w:p>
      <w:pPr>
        <w:pStyle w:val="ListParagraph"/>
        <w:numPr>
          <w:ilvl w:val="0"/>
          <w:numId w:val="3"/>
        </w:numPr>
        <w:spacing w:after="80"/>
      </w:pPr>
      <w:r>
        <w:rPr>
          <w:rFonts w:ascii="Calibri" w:cs="Calibri" w:eastAsia="Calibri" w:hAnsi="Calibri"/>
          <w:sz w:val="22"/>
          <w:szCs w:val="22"/>
        </w:rPr>
        <w:t xml:space="preserve">Repérer tôt les écarts de quantités, les retards et les documents manquants.</w:t>
      </w:r>
    </w:p>
    <w:p>
      <w:pPr>
        <w:spacing w:after="120" w:line="276"/>
      </w:pPr>
      <w:r>
        <w:rPr>
          <w:rFonts w:ascii="Calibri" w:cs="Calibri" w:eastAsia="Calibri" w:hAnsi="Calibri"/>
          <w:b/>
          <w:bCs/>
          <w:sz w:val="22"/>
          <w:szCs w:val="22"/>
        </w:rPr>
        <w:t xml:space="preserve">Autres objectifs, conservés :</w:t>
      </w:r>
    </w:p>
    <w:p>
      <w:pPr>
        <w:pStyle w:val="ListParagraph"/>
        <w:numPr>
          <w:ilvl w:val="0"/>
          <w:numId w:val="2"/>
        </w:numPr>
        <w:spacing w:after="80"/>
      </w:pPr>
      <w:r>
        <w:rPr>
          <w:rFonts w:ascii="Calibri" w:cs="Calibri" w:eastAsia="Calibri" w:hAnsi="Calibri"/>
          <w:sz w:val="22"/>
          <w:szCs w:val="22"/>
        </w:rPr>
        <w:t xml:space="preserve">Faciliter la recherche et la vérification des documents.</w:t>
      </w:r>
    </w:p>
    <w:p>
      <w:pPr>
        <w:pStyle w:val="ListParagraph"/>
        <w:numPr>
          <w:ilvl w:val="0"/>
          <w:numId w:val="2"/>
        </w:numPr>
        <w:spacing w:after="80"/>
      </w:pPr>
      <w:r>
        <w:rPr>
          <w:rFonts w:ascii="Calibri" w:cs="Calibri" w:eastAsia="Calibri" w:hAnsi="Calibri"/>
          <w:sz w:val="22"/>
          <w:szCs w:val="22"/>
        </w:rPr>
        <w:t xml:space="preserve">Donner aux responsables une vue synthétique des missions en cours.</w:t>
      </w:r>
    </w:p>
    <w:p>
      <w:pPr>
        <w:pStyle w:val="ListParagraph"/>
        <w:numPr>
          <w:ilvl w:val="0"/>
          <w:numId w:val="2"/>
        </w:numPr>
        <w:spacing w:after="80"/>
      </w:pPr>
      <w:r>
        <w:rPr>
          <w:rFonts w:ascii="Calibri" w:cs="Calibri" w:eastAsia="Calibri" w:hAnsi="Calibri"/>
          <w:sz w:val="22"/>
          <w:szCs w:val="22"/>
        </w:rPr>
        <w:t xml:space="preserve">Étudier l’intégration du suivi des frais, des devis ou des réparations. Cet objectif reste « à étudier » et n’est pas inclus dans la première version.</w:t>
      </w:r>
    </w:p>
    <w:p>
      <w:pPr>
        <w:pStyle w:val="Heading1"/>
        <w:keepNext/>
        <w:pageBreakBefore/>
        <w:pBdr>
          <w:bottom w:val="single" w:color="B8592A" w:sz="8" w:space="4"/>
        </w:pBdr>
        <w:spacing w:after="160" w:before="360"/>
      </w:pPr>
      <w:r>
        <w:rPr>
          <w:rFonts w:ascii="Calibri" w:cs="Calibri" w:eastAsia="Calibri" w:hAnsi="Calibri"/>
          <w:b/>
          <w:bCs/>
          <w:color w:val="0B1140"/>
          <w:sz w:val="30"/>
          <w:szCs w:val="30"/>
        </w:rPr>
        <w:t xml:space="preserve">4. Acteurs et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trPr>
        <w:tc>
          <w:tcPr>
            <w:tcW w:type="dxa" w:w="26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Acteur</w:t>
            </w:r>
          </w:p>
        </w:tc>
        <w:tc>
          <w:tcPr>
            <w:tcW w:type="dxa" w:w="4838"/>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Responsabilités</w:t>
            </w:r>
          </w:p>
        </w:tc>
        <w:tc>
          <w:tcPr>
            <w:tcW w:type="dxa" w:w="22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Accès à l’application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Direction générale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Supervision, consultation des indicateurs et validations relevant de son autorité.</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Exploitation (gestionnaires d’opérations)</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Création et modification des missions, affectations, contrôle des voyages et documents. Saisie des informations pour le compte des chauffeurs.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Manager Solutions Logistiques &amp; Expérience Client</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Validation des écarts de quantités.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Comptabilité et finance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Avis avant la clôture d’une mission, vérification des justificatifs.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Administrateur technique</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Gestion des comptes et des droits d’accès. Il sera désigné par la Direction Générale (à confirmer avec elle).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Commercial</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Devis, tarifs et informations clients.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 (à confirmer)</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Chauffeurs</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Transmettent statuts, heures, quantités et photos aux gestionnaires, qui les saisissent.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Pas d’accès direct dans la première version</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Transporteurs partenaires</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Confirmation et suivi des missions qui leur sont confiées.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Clients</w:t>
            </w:r>
          </w:p>
        </w:tc>
        <w:tc>
          <w:tcPr>
            <w:tcW w:type="dxa" w:w="48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Consultation de leurs propres opérations.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w:t>
            </w:r>
          </w:p>
        </w:tc>
      </w:tr>
    </w:tbl>
    <w:p>
      <w:pPr>
        <w:keepNext/>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Position de FORUS GROUP</w:t>
            </w:r>
          </w:p>
          <w:p>
            <w:pPr>
              <w:spacing w:after="60"/>
            </w:pPr>
            <w:r>
              <w:rPr>
                <w:rFonts w:ascii="Calibri" w:cs="Calibri" w:eastAsia="Calibri" w:hAnsi="Calibri"/>
                <w:sz w:val="22"/>
                <w:szCs w:val="22"/>
              </w:rPr>
              <w:t xml:space="preserve">Les acteurs proposés correspondent aux utilisateurs réels.</w:t>
            </w:r>
          </w:p>
          <w:p>
            <w:pPr>
              <w:spacing w:after="60"/>
            </w:pPr>
            <w:r>
              <w:rPr>
                <w:rFonts w:ascii="Calibri" w:cs="Calibri" w:eastAsia="Calibri" w:hAnsi="Calibri"/>
                <w:sz w:val="22"/>
                <w:szCs w:val="22"/>
              </w:rPr>
              <w:t xml:space="preserve">Les chauffeurs n’ont pas d’accès direct en première version : les gestionnaires d’opérations saisissent pour eux, ce qui limite la formation nécessaire et les problèmes de réseau.</w:t>
            </w:r>
          </w:p>
          <w:p>
            <w:pPr>
              <w:spacing w:after="60"/>
            </w:pPr>
            <w:r>
              <w:rPr>
                <w:rFonts w:ascii="Calibri" w:cs="Calibri" w:eastAsia="Calibri" w:hAnsi="Calibri"/>
                <w:b/>
                <w:bCs/>
                <w:sz w:val="22"/>
                <w:szCs w:val="22"/>
              </w:rPr>
              <w:t xml:space="preserve">Qui fait quoi : </w:t>
            </w:r>
            <w:r>
              <w:rPr>
                <w:rFonts w:ascii="Calibri" w:cs="Calibri" w:eastAsia="Calibri" w:hAnsi="Calibri"/>
                <w:sz w:val="22"/>
                <w:szCs w:val="22"/>
              </w:rPr>
              <w:t xml:space="preserve">la création et la modification des missions relèvent de l’Exploitation. La validation des écarts relève du Manager Solutions Logistiques &amp; Expérience Client. La clôture intervient après contrôle des documents, avec l’avis de la Comptabilité.</w:t>
            </w:r>
          </w:p>
        </w:tc>
      </w:tr>
    </w:tbl>
    <w:p>
      <w:pPr>
        <w:pStyle w:val="Heading1"/>
        <w:keepNext/>
        <w:pageBreakBefore/>
        <w:pBdr>
          <w:bottom w:val="single" w:color="B8592A" w:sz="8" w:space="4"/>
        </w:pBdr>
        <w:spacing w:after="160" w:before="360"/>
      </w:pPr>
      <w:r>
        <w:rPr>
          <w:rFonts w:ascii="Calibri" w:cs="Calibri" w:eastAsia="Calibri" w:hAnsi="Calibri"/>
          <w:b/>
          <w:bCs/>
          <w:color w:val="0B1140"/>
          <w:sz w:val="30"/>
          <w:szCs w:val="30"/>
        </w:rPr>
        <w:t xml:space="preserve">5. Fonctionnalités et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2800"/>
      </w:tblGrid>
      <w:tr>
        <w:trPr>
          <w:tblHeader/>
        </w:trPr>
        <w:tc>
          <w:tcPr>
            <w:tcW w:type="dxa" w:w="25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Fonctionnalité</w:t>
            </w:r>
          </w:p>
        </w:tc>
        <w:tc>
          <w:tcPr>
            <w:tcW w:type="dxa" w:w="4338"/>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Contenu</w:t>
            </w:r>
          </w:p>
        </w:tc>
        <w:tc>
          <w:tcPr>
            <w:tcW w:type="dxa" w:w="28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Version</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Connexion et gestion des rôles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Comptes individuels et permissions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1</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Gestion des missions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Informations client, marchandises, lieux et dates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1</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Suivi des voyages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Étapes, heures, quantités, observations, écart prévu / livré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1</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Gestion documentaire</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Documents reçus, attendus et manquants. Le bon de livraison (BL) est obligatoire pour clôturer.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1</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Tableau de bord</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Missions en cours, retards et anomalies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1</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Devis et capacité</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Estimation des voyages selon les règles métier (palettes non gerbables notamment)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 en tête de liste</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Frais de route</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Demandes et validation selon un plafond, justificatifs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Alertes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Notifications pour les événements à traiter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Version 2</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Achats et réparations</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Suivi des demandes et validations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Plus tard, une fois le circuit FORUS finalisé</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Facturation et recouvrement</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Le logiciel existant reste en place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Plus tard</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6. Processus de suivi</w:t>
      </w:r>
    </w:p>
    <w:p>
      <w:pPr>
        <w:spacing w:after="120" w:line="276"/>
      </w:pPr>
      <w:r>
        <w:rPr>
          <w:rFonts w:ascii="Calibri" w:cs="Calibri" w:eastAsia="Calibri" w:hAnsi="Calibri"/>
          <w:sz w:val="22"/>
          <w:szCs w:val="22"/>
        </w:rPr>
        <w:t xml:space="preserve">Le processus, tel que corrigé par FORUS GROUP, est le suivant :</w:t>
      </w:r>
    </w:p>
    <w:p>
      <w:pPr>
        <w:pStyle w:val="ListParagraph"/>
        <w:numPr>
          <w:ilvl w:val="0"/>
          <w:numId w:val="4"/>
        </w:numPr>
        <w:spacing w:after="80"/>
      </w:pPr>
      <w:r>
        <w:rPr>
          <w:rFonts w:ascii="Calibri" w:cs="Calibri" w:eastAsia="Calibri" w:hAnsi="Calibri"/>
          <w:sz w:val="22"/>
          <w:szCs w:val="22"/>
        </w:rPr>
        <w:t xml:space="preserve">Réception de la demande client et préparation du devis.</w:t>
      </w:r>
    </w:p>
    <w:p>
      <w:pPr>
        <w:pStyle w:val="ListParagraph"/>
        <w:numPr>
          <w:ilvl w:val="0"/>
          <w:numId w:val="4"/>
        </w:numPr>
        <w:spacing w:after="80"/>
      </w:pPr>
      <w:r>
        <w:rPr>
          <w:rFonts w:ascii="Calibri" w:cs="Calibri" w:eastAsia="Calibri" w:hAnsi="Calibri"/>
          <w:sz w:val="22"/>
          <w:szCs w:val="22"/>
        </w:rPr>
        <w:t xml:space="preserve">Création du dossier de mission.</w:t>
      </w:r>
    </w:p>
    <w:p>
      <w:pPr>
        <w:pStyle w:val="ListParagraph"/>
        <w:numPr>
          <w:ilvl w:val="0"/>
          <w:numId w:val="4"/>
        </w:numPr>
        <w:spacing w:after="80"/>
      </w:pPr>
      <w:r>
        <w:rPr>
          <w:rFonts w:ascii="Calibri" w:cs="Calibri" w:eastAsia="Calibri" w:hAnsi="Calibri"/>
          <w:sz w:val="22"/>
          <w:szCs w:val="22"/>
        </w:rPr>
        <w:t xml:space="preserve">Affectation des camions, chauffeurs ou transporteurs.</w:t>
      </w:r>
    </w:p>
    <w:p>
      <w:pPr>
        <w:pStyle w:val="ListParagraph"/>
        <w:numPr>
          <w:ilvl w:val="0"/>
          <w:numId w:val="4"/>
        </w:numPr>
        <w:spacing w:after="80"/>
      </w:pPr>
      <w:r>
        <w:rPr>
          <w:rFonts w:ascii="Calibri" w:cs="Calibri" w:eastAsia="Calibri" w:hAnsi="Calibri"/>
          <w:sz w:val="22"/>
          <w:szCs w:val="22"/>
        </w:rPr>
        <w:t xml:space="preserve">Enregistrement des voyages prévus.</w:t>
      </w:r>
    </w:p>
    <w:p>
      <w:pPr>
        <w:pStyle w:val="ListParagraph"/>
        <w:numPr>
          <w:ilvl w:val="0"/>
          <w:numId w:val="4"/>
        </w:numPr>
        <w:spacing w:after="80"/>
      </w:pPr>
      <w:r>
        <w:rPr>
          <w:rFonts w:ascii="Calibri" w:cs="Calibri" w:eastAsia="Calibri" w:hAnsi="Calibri"/>
          <w:sz w:val="22"/>
          <w:szCs w:val="22"/>
        </w:rPr>
        <w:t xml:space="preserve">Avance de frais et de carburant, avant le départ (étape ajoutée par FORUS GROUP).</w:t>
      </w:r>
    </w:p>
    <w:p>
      <w:pPr>
        <w:pStyle w:val="ListParagraph"/>
        <w:numPr>
          <w:ilvl w:val="0"/>
          <w:numId w:val="4"/>
        </w:numPr>
        <w:spacing w:after="80"/>
      </w:pPr>
      <w:r>
        <w:rPr>
          <w:rFonts w:ascii="Calibri" w:cs="Calibri" w:eastAsia="Calibri" w:hAnsi="Calibri"/>
          <w:sz w:val="22"/>
          <w:szCs w:val="22"/>
        </w:rPr>
        <w:t xml:space="preserve">Mise à jour de chaque voyage au fur et à mesure des opérations.</w:t>
      </w:r>
    </w:p>
    <w:p>
      <w:pPr>
        <w:pStyle w:val="ListParagraph"/>
        <w:numPr>
          <w:ilvl w:val="0"/>
          <w:numId w:val="4"/>
        </w:numPr>
        <w:spacing w:after="80"/>
      </w:pPr>
      <w:r>
        <w:rPr>
          <w:rFonts w:ascii="Calibri" w:cs="Calibri" w:eastAsia="Calibri" w:hAnsi="Calibri"/>
          <w:sz w:val="22"/>
          <w:szCs w:val="22"/>
        </w:rPr>
        <w:t xml:space="preserve">Enregistrement des quantités réellement chargées et livrées.</w:t>
      </w:r>
    </w:p>
    <w:p>
      <w:pPr>
        <w:pStyle w:val="ListParagraph"/>
        <w:numPr>
          <w:ilvl w:val="0"/>
          <w:numId w:val="4"/>
        </w:numPr>
        <w:spacing w:after="80"/>
      </w:pPr>
      <w:r>
        <w:rPr>
          <w:rFonts w:ascii="Calibri" w:cs="Calibri" w:eastAsia="Calibri" w:hAnsi="Calibri"/>
          <w:sz w:val="22"/>
          <w:szCs w:val="22"/>
        </w:rPr>
        <w:t xml:space="preserve">Ajout des documents et justificatifs nécessaires.</w:t>
      </w:r>
    </w:p>
    <w:p>
      <w:pPr>
        <w:pStyle w:val="ListParagraph"/>
        <w:numPr>
          <w:ilvl w:val="0"/>
          <w:numId w:val="4"/>
        </w:numPr>
        <w:spacing w:after="80"/>
      </w:pPr>
      <w:r>
        <w:rPr>
          <w:rFonts w:ascii="Calibri" w:cs="Calibri" w:eastAsia="Calibri" w:hAnsi="Calibri"/>
          <w:sz w:val="22"/>
          <w:szCs w:val="22"/>
        </w:rPr>
        <w:t xml:space="preserve">Vérification des écarts et des documents manquants.</w:t>
      </w:r>
    </w:p>
    <w:p>
      <w:pPr>
        <w:pStyle w:val="ListParagraph"/>
        <w:numPr>
          <w:ilvl w:val="0"/>
          <w:numId w:val="4"/>
        </w:numPr>
        <w:spacing w:after="80"/>
      </w:pPr>
      <w:r>
        <w:rPr>
          <w:rFonts w:ascii="Calibri" w:cs="Calibri" w:eastAsia="Calibri" w:hAnsi="Calibri"/>
          <w:sz w:val="22"/>
          <w:szCs w:val="22"/>
        </w:rPr>
        <w:t xml:space="preserve">Clôture de la mission, après contrôle des documents et avis de la Comptabilité.</w:t>
      </w:r>
    </w:p>
    <w:p>
      <w:pPr>
        <w:keepNext/>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Position de FORUS GROUP</w:t>
            </w:r>
          </w:p>
          <w:p>
            <w:pPr>
              <w:spacing w:after="60"/>
            </w:pPr>
            <w:r>
              <w:rPr>
                <w:rFonts w:ascii="Calibri" w:cs="Calibri" w:eastAsia="Calibri" w:hAnsi="Calibri"/>
                <w:sz w:val="22"/>
                <w:szCs w:val="22"/>
              </w:rPr>
              <w:t xml:space="preserve">Le processus est globalement correct. L’étape manquante est l’avance de frais et de carburant, entre l’affectation du camion et du chauffeur et le départ.</w:t>
            </w:r>
          </w:p>
          <w:p>
            <w:pPr>
              <w:spacing w:after="60"/>
            </w:pPr>
            <w:r>
              <w:rPr>
                <w:rFonts w:ascii="Calibri" w:cs="Calibri" w:eastAsia="Calibri" w:hAnsi="Calibri"/>
                <w:sz w:val="22"/>
                <w:szCs w:val="22"/>
              </w:rPr>
              <w:t xml:space="preserve">Document obligatoire pour clôturer une mission : le bon de livraison (BL).</w:t>
            </w:r>
          </w:p>
          <w:p>
            <w:pPr>
              <w:spacing w:after="60"/>
            </w:pPr>
            <w:r>
              <w:rPr>
                <w:rFonts w:ascii="Calibri" w:cs="Calibri" w:eastAsia="Calibri" w:hAnsi="Calibri"/>
                <w:sz w:val="22"/>
                <w:szCs w:val="22"/>
              </w:rPr>
              <w:t xml:space="preserve">Les statuts réels d’une mission et d’un voyage seront transmis séparément par FORUS GROUP.</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7. Contraintes et limites</w:t>
      </w:r>
    </w:p>
    <w:p>
      <w:pPr>
        <w:spacing w:after="120" w:line="276"/>
      </w:pPr>
      <w:r>
        <w:rPr>
          <w:rFonts w:ascii="Calibri" w:cs="Calibri" w:eastAsia="Calibri" w:hAnsi="Calibri"/>
          <w:sz w:val="22"/>
          <w:szCs w:val="22"/>
        </w:rPr>
        <w:t xml:space="preserve">La solution doit être simple à utiliser sur ordinateur et smartphone, protéger les données sensibles et tenir compte de la connexion Internet parfois instable sur le terrain.</w:t>
      </w:r>
    </w:p>
    <w:p>
      <w:pPr>
        <w:spacing w:after="120" w:line="276"/>
      </w:pPr>
      <w:r>
        <w:rPr>
          <w:rFonts w:ascii="Calibri" w:cs="Calibri" w:eastAsia="Calibri" w:hAnsi="Calibri"/>
          <w:sz w:val="22"/>
          <w:szCs w:val="22"/>
        </w:rPr>
        <w:t xml:space="preserve">Elle doit éviter de développer des fonctionnalités qui existent déjà dans le logiciel de gestion actuel de FORUS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Position de FORUS GROUP</w:t>
            </w:r>
          </w:p>
          <w:p>
            <w:pPr>
              <w:spacing w:after="60"/>
            </w:pPr>
            <w:r>
              <w:rPr>
                <w:rFonts w:ascii="Calibri" w:cs="Calibri" w:eastAsia="Calibri" w:hAnsi="Calibri"/>
                <w:sz w:val="22"/>
                <w:szCs w:val="22"/>
              </w:rPr>
              <w:t xml:space="preserve">Pas de géolocalisation GPS automatique en première version.</w:t>
            </w:r>
          </w:p>
          <w:p>
            <w:pPr>
              <w:spacing w:after="60"/>
            </w:pPr>
            <w:r>
              <w:rPr>
                <w:rFonts w:ascii="Calibri" w:cs="Calibri" w:eastAsia="Calibri" w:hAnsi="Calibri"/>
                <w:sz w:val="22"/>
                <w:szCs w:val="22"/>
              </w:rPr>
              <w:t xml:space="preserve">Le « suivi en temps réel » signifie une mise à jour des statuts par les gestionnaires d’opérations.</w:t>
            </w:r>
          </w:p>
          <w:p>
            <w:pPr>
              <w:spacing w:after="60"/>
            </w:pPr>
            <w:r>
              <w:rPr>
                <w:rFonts w:ascii="Calibri" w:cs="Calibri" w:eastAsia="Calibri" w:hAnsi="Calibri"/>
                <w:sz w:val="22"/>
                <w:szCs w:val="22"/>
              </w:rPr>
              <w:t xml:space="preserve">La saisie sans connexion est à prévoir pour : statut, heure, quantité et photo.</w:t>
            </w:r>
          </w:p>
          <w:p>
            <w:pPr>
              <w:spacing w:after="60"/>
            </w:pPr>
            <w:r>
              <w:rPr>
                <w:rFonts w:ascii="Calibri" w:cs="Calibri" w:eastAsia="Calibri" w:hAnsi="Calibri"/>
                <w:sz w:val="22"/>
                <w:szCs w:val="22"/>
              </w:rPr>
              <w:t xml:space="preserve">Le logiciel de gestion actuel couvre notamment les devis et les fiches d’opération. Son nom et ses fonctions seront communiqués séparément.</w:t>
            </w:r>
          </w:p>
          <w:p>
            <w:pPr>
              <w:spacing w:after="60"/>
            </w:pPr>
            <w:r>
              <w:rPr>
                <w:rFonts w:ascii="Calibri" w:cs="Calibri" w:eastAsia="Calibri" w:hAnsi="Calibri"/>
                <w:sz w:val="22"/>
                <w:szCs w:val="22"/>
              </w:rPr>
              <w:t xml:space="preserve">Peuvent attendre après la première version : alertes, frais de route, devis et capacité, achats et réparations, facturation, accès des chauffeurs, des transporteurs et des clients.</w:t>
            </w:r>
          </w:p>
        </w:tc>
      </w:tr>
    </w:tbl>
    <w:p>
      <w:pPr>
        <w:keepNext/>
        <w:spacing w:after="120"/>
      </w:pPr>
    </w:p>
    <w:p>
      <w:pPr>
        <w:spacing w:after="120" w:line="276"/>
      </w:pPr>
      <w:r>
        <w:rPr>
          <w:rFonts w:ascii="Calibri" w:cs="Calibri" w:eastAsia="Calibri" w:hAnsi="Calibri"/>
          <w:b/>
          <w:bCs/>
          <w:sz w:val="22"/>
          <w:szCs w:val="22"/>
        </w:rPr>
        <w:t xml:space="preserve">Ne sont pas inclus d’office : </w:t>
      </w:r>
      <w:r>
        <w:rPr>
          <w:rFonts w:ascii="Calibri" w:cs="Calibri" w:eastAsia="Calibri" w:hAnsi="Calibri"/>
          <w:sz w:val="22"/>
          <w:szCs w:val="22"/>
        </w:rPr>
        <w:t xml:space="preserve">la géolocalisation GPS automatique, la comptabilité complète, le remplacement du logiciel existant et la gestion exhaustive des achats et réparations.</w:t>
      </w:r>
    </w:p>
    <w:p>
      <w:pPr>
        <w:pStyle w:val="Heading1"/>
        <w:keepNext/>
        <w:pageBreakBefore/>
        <w:pBdr>
          <w:bottom w:val="single" w:color="B8592A" w:sz="8" w:space="4"/>
        </w:pBdr>
        <w:spacing w:after="160" w:before="360"/>
      </w:pPr>
      <w:r>
        <w:rPr>
          <w:rFonts w:ascii="Calibri" w:cs="Calibri" w:eastAsia="Calibri" w:hAnsi="Calibri"/>
          <w:b/>
          <w:bCs/>
          <w:color w:val="0B1140"/>
          <w:sz w:val="30"/>
          <w:szCs w:val="30"/>
        </w:rPr>
        <w:t xml:space="preserve">8. Périmètre, planning et points en attente</w:t>
      </w:r>
    </w:p>
    <w:p>
      <w:pPr>
        <w:spacing w:after="120" w:line="276"/>
      </w:pPr>
      <w:r>
        <w:rPr>
          <w:rFonts w:ascii="Calibri" w:cs="Calibri" w:eastAsia="Calibri" w:hAnsi="Calibri"/>
          <w:b/>
          <w:bCs/>
          <w:sz w:val="22"/>
          <w:szCs w:val="22"/>
        </w:rPr>
        <w:t xml:space="preserve">Planning prévisionnel, aligné sur le programme de l’atelier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Phase</w:t>
            </w:r>
          </w:p>
        </w:tc>
        <w:tc>
          <w:tcPr>
            <w:tcW w:type="dxa" w:w="14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Séances</w:t>
            </w:r>
          </w:p>
        </w:tc>
        <w:tc>
          <w:tcPr>
            <w:tcW w:type="dxa" w:w="5238"/>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Contenu</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Cadrage et affectation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S1–S2</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Entreprise, cahier des charges, affectation du projet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Maquette et modélisation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S3–S5</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Backlog, maquette, diagrammes UML, MCD/MLD, validation client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Développement front-end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S6–S9</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Interface fidèle à la maquette, données simulées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Développement back-end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S10–S13</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API, base de données, intégration avec le front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Intégration et soutenance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S14–S15</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Tests, documentation, présentation à l’entreprise et au jury</w:t>
            </w:r>
          </w:p>
        </w:tc>
      </w:tr>
    </w:tbl>
    <w:p>
      <w:pPr>
        <w:keepNext/>
        <w:spacing w:after="120"/>
      </w:pPr>
    </w:p>
    <w:p>
      <w:pPr>
        <w:spacing w:after="120" w:line="276"/>
      </w:pPr>
      <w:r>
        <w:rPr>
          <w:rFonts w:ascii="Calibri" w:cs="Calibri" w:eastAsia="Calibri" w:hAnsi="Calibri"/>
          <w:b/>
          <w:bCs/>
          <w:sz w:val="22"/>
          <w:szCs w:val="22"/>
        </w:rPr>
        <w:t xml:space="preserve">Points en attente de FORUS GROUP :</w:t>
      </w:r>
    </w:p>
    <w:p>
      <w:pPr>
        <w:pStyle w:val="ListParagraph"/>
        <w:numPr>
          <w:ilvl w:val="0"/>
          <w:numId w:val="2"/>
        </w:numPr>
        <w:spacing w:after="80"/>
      </w:pPr>
      <w:r>
        <w:rPr>
          <w:rFonts w:ascii="Calibri" w:cs="Calibri" w:eastAsia="Calibri" w:hAnsi="Calibri"/>
          <w:sz w:val="22"/>
          <w:szCs w:val="22"/>
        </w:rPr>
        <w:t xml:space="preserve">Nom du logiciel de gestion actuel et fonctions qu’il couvre.</w:t>
      </w:r>
    </w:p>
    <w:p>
      <w:pPr>
        <w:pStyle w:val="ListParagraph"/>
        <w:numPr>
          <w:ilvl w:val="0"/>
          <w:numId w:val="2"/>
        </w:numPr>
        <w:spacing w:after="80"/>
      </w:pPr>
      <w:r>
        <w:rPr>
          <w:rFonts w:ascii="Calibri" w:cs="Calibri" w:eastAsia="Calibri" w:hAnsi="Calibri"/>
          <w:sz w:val="22"/>
          <w:szCs w:val="22"/>
        </w:rPr>
        <w:t xml:space="preserve">Statuts réels d’une mission et d’un voyage.</w:t>
      </w:r>
    </w:p>
    <w:p>
      <w:pPr>
        <w:pStyle w:val="ListParagraph"/>
        <w:numPr>
          <w:ilvl w:val="0"/>
          <w:numId w:val="2"/>
        </w:numPr>
        <w:spacing w:after="80"/>
      </w:pPr>
      <w:r>
        <w:rPr>
          <w:rFonts w:ascii="Calibri" w:cs="Calibri" w:eastAsia="Calibri" w:hAnsi="Calibri"/>
          <w:sz w:val="22"/>
          <w:szCs w:val="22"/>
        </w:rPr>
        <w:t xml:space="preserve">Désignation de l’administrateur des comptes par la Direction Générale.</w:t>
      </w:r>
    </w:p>
    <w:p>
      <w:pPr>
        <w:pStyle w:val="ListParagraph"/>
        <w:numPr>
          <w:ilvl w:val="0"/>
          <w:numId w:val="2"/>
        </w:numPr>
        <w:spacing w:after="80"/>
      </w:pPr>
      <w:r>
        <w:rPr>
          <w:rFonts w:ascii="Calibri" w:cs="Calibri" w:eastAsia="Calibri" w:hAnsi="Calibri"/>
          <w:sz w:val="22"/>
          <w:szCs w:val="22"/>
        </w:rPr>
        <w:t xml:space="preserve">Règle de plafond pour la validation des frais de route (version 2).</w:t>
      </w:r>
    </w:p>
    <w:p>
      <w:pPr>
        <w:spacing w:after="120" w:line="276"/>
      </w:pPr>
      <w:r>
        <w:rPr>
          <w:rFonts w:ascii="Calibri" w:cs="Calibri" w:eastAsia="Calibri" w:hAnsi="Calibri"/>
          <w:b/>
          <w:bCs/>
          <w:sz w:val="22"/>
          <w:szCs w:val="22"/>
        </w:rPr>
        <w:t xml:space="preserve">Point technique à décider : </w:t>
      </w:r>
      <w:r>
        <w:rPr>
          <w:rFonts w:ascii="Calibri" w:cs="Calibri" w:eastAsia="Calibri" w:hAnsi="Calibri"/>
          <w:sz w:val="22"/>
          <w:szCs w:val="22"/>
        </w:rPr>
        <w:t xml:space="preserve">la saisie sans connexion (statut, heure, quantité, photo) est demandée par FORUS GROUP. Selon le temps disponible, elle sera livrée complète, en version simplifiée, ou documentée pour une version ultérieure.</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F7F7F"/>
        <w:sz w:val="18"/>
        <w:szCs w:val="18"/>
      </w:rPr>
      <w:t xml:space="preserve">Institut Ivoirien de Technologie · L3 Génie Logiciel</w:t>
    </w:r>
    <w:r>
      <w:rPr>
        <w:rFonts w:ascii="Calibri" w:cs="Calibri" w:eastAsia="Calibri" w:hAnsi="Calibri"/>
        <w:color w:val="7F7F7F"/>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8"/>
        <w:szCs w:val="18"/>
      </w:rPr>
      <w:t xml:space="preserve">FORUS GROUP · Cahier des charges (version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00" w:hanging="2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114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FORUS GROUP</dc:title>
  <dc:creator>IIT</dc:creator>
  <cp:lastModifiedBy>Un-named</cp:lastModifiedBy>
  <cp:revision>1</cp:revision>
  <dcterms:created xsi:type="dcterms:W3CDTF">2026-10-28T12:44:03.763Z</dcterms:created>
  <dcterms:modified xsi:type="dcterms:W3CDTF">2026-10-28T12:44:03.763Z</dcterms:modified>
</cp:coreProperties>
</file>

<file path=docProps/custom.xml><?xml version="1.0" encoding="utf-8"?>
<Properties xmlns="http://schemas.openxmlformats.org/officeDocument/2006/custom-properties" xmlns:vt="http://schemas.openxmlformats.org/officeDocument/2006/docPropsVTypes"/>
</file>