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182C2" w14:textId="0947EC53" w:rsidR="00E96F17" w:rsidRPr="00557FB2" w:rsidRDefault="000C3EEC" w:rsidP="00E96F17">
      <w:pPr>
        <w:rPr>
          <w:rFonts w:ascii="Arial" w:hAnsi="Arial" w:cs="Arial"/>
          <w:sz w:val="20"/>
          <w:szCs w:val="20"/>
        </w:rPr>
      </w:pPr>
      <w:r w:rsidRPr="00557FB2">
        <w:rPr>
          <w:rFonts w:ascii="Arial" w:hAnsi="Arial" w:cs="Arial"/>
          <w:noProof/>
          <w:sz w:val="20"/>
          <w:szCs w:val="20"/>
          <w:lang w:val="en-US"/>
        </w:rPr>
        <w:drawing>
          <wp:anchor distT="0" distB="0" distL="114300" distR="114300" simplePos="0" relativeHeight="251658240" behindDoc="0" locked="0" layoutInCell="1" allowOverlap="1" wp14:anchorId="26AA41DD" wp14:editId="7915BFBB">
            <wp:simplePos x="0" y="0"/>
            <wp:positionH relativeFrom="column">
              <wp:posOffset>3810</wp:posOffset>
            </wp:positionH>
            <wp:positionV relativeFrom="paragraph">
              <wp:posOffset>-3810</wp:posOffset>
            </wp:positionV>
            <wp:extent cx="2853690" cy="736600"/>
            <wp:effectExtent l="0" t="0" r="0" b="0"/>
            <wp:wrapSquare wrapText="bothSides"/>
            <wp:docPr id="1" name="Picture 1" descr="Macintosh HD:Users:isipila:Desktop:opetushalli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ipila:Desktop:opetushallit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1FB01" w14:textId="77777777" w:rsidR="00E96F17" w:rsidRPr="00557FB2" w:rsidRDefault="00334C9A" w:rsidP="00C35A97">
      <w:pPr>
        <w:tabs>
          <w:tab w:val="left" w:pos="4140"/>
          <w:tab w:val="left" w:pos="4820"/>
        </w:tabs>
        <w:ind w:left="4820"/>
        <w:jc w:val="center"/>
        <w:rPr>
          <w:rFonts w:ascii="Arial" w:hAnsi="Arial" w:cs="Arial"/>
        </w:rPr>
      </w:pPr>
      <w:r w:rsidRPr="00557FB2">
        <w:rPr>
          <w:rFonts w:ascii="Arial" w:hAnsi="Arial" w:cs="Arial"/>
        </w:rPr>
        <w:t>TIEDOT</w:t>
      </w:r>
      <w:bookmarkStart w:id="0" w:name="_GoBack"/>
      <w:bookmarkEnd w:id="0"/>
      <w:r w:rsidRPr="00557FB2">
        <w:rPr>
          <w:rFonts w:ascii="Arial" w:hAnsi="Arial" w:cs="Arial"/>
        </w:rPr>
        <w:t>E ammatillisen koulutuksen ja</w:t>
      </w:r>
    </w:p>
    <w:p w14:paraId="5D474DD9" w14:textId="028B736A" w:rsidR="00334C9A" w:rsidRPr="00557FB2" w:rsidRDefault="00957903" w:rsidP="00C35A97">
      <w:pPr>
        <w:tabs>
          <w:tab w:val="left" w:pos="4140"/>
          <w:tab w:val="left" w:pos="4820"/>
        </w:tabs>
        <w:ind w:left="4820"/>
        <w:jc w:val="center"/>
        <w:rPr>
          <w:rFonts w:ascii="Arial" w:hAnsi="Arial" w:cs="Arial"/>
        </w:rPr>
      </w:pPr>
      <w:r w:rsidRPr="00557FB2">
        <w:rPr>
          <w:rFonts w:ascii="Arial" w:hAnsi="Arial" w:cs="Arial"/>
        </w:rPr>
        <w:t>l</w:t>
      </w:r>
      <w:r w:rsidR="00334C9A" w:rsidRPr="00557FB2">
        <w:rPr>
          <w:rFonts w:ascii="Arial" w:hAnsi="Arial" w:cs="Arial"/>
        </w:rPr>
        <w:t>ukiokoulutuksen yhteishaun tuloksista ja ote</w:t>
      </w:r>
    </w:p>
    <w:p w14:paraId="13825AAC" w14:textId="77777777" w:rsidR="00334C9A" w:rsidRPr="00557FB2" w:rsidRDefault="00334C9A" w:rsidP="00C35A97">
      <w:pPr>
        <w:tabs>
          <w:tab w:val="left" w:pos="4140"/>
          <w:tab w:val="left" w:pos="4820"/>
        </w:tabs>
        <w:ind w:left="4820"/>
        <w:jc w:val="center"/>
        <w:rPr>
          <w:rFonts w:ascii="Arial" w:hAnsi="Arial" w:cs="Arial"/>
        </w:rPr>
      </w:pPr>
      <w:r w:rsidRPr="00557FB2">
        <w:rPr>
          <w:rFonts w:ascii="Arial" w:hAnsi="Arial" w:cs="Arial"/>
        </w:rPr>
        <w:t>KOULUTA -rekisteristä</w:t>
      </w:r>
    </w:p>
    <w:p w14:paraId="0ADD2DFD" w14:textId="77777777" w:rsidR="00E96F17" w:rsidRPr="00557FB2" w:rsidRDefault="00E96F17" w:rsidP="00C35A97">
      <w:pPr>
        <w:tabs>
          <w:tab w:val="left" w:pos="4820"/>
        </w:tabs>
        <w:ind w:left="4820"/>
        <w:rPr>
          <w:rFonts w:ascii="Arial" w:hAnsi="Arial" w:cs="Arial"/>
        </w:rPr>
      </w:pPr>
    </w:p>
    <w:p w14:paraId="6239EA8C" w14:textId="4ED98173" w:rsidR="00E96F17" w:rsidRPr="00557FB2" w:rsidRDefault="00E96F17" w:rsidP="00C35A97">
      <w:pPr>
        <w:tabs>
          <w:tab w:val="left" w:pos="4820"/>
        </w:tabs>
        <w:ind w:left="4820"/>
        <w:rPr>
          <w:rFonts w:ascii="Arial" w:hAnsi="Arial" w:cs="Arial"/>
        </w:rPr>
      </w:pPr>
    </w:p>
    <w:p w14:paraId="2F04CBB5" w14:textId="77777777" w:rsidR="00404C96" w:rsidRPr="00557FB2" w:rsidRDefault="00404C96" w:rsidP="00C35A97">
      <w:pPr>
        <w:tabs>
          <w:tab w:val="left" w:pos="4820"/>
        </w:tabs>
        <w:ind w:left="4820"/>
        <w:rPr>
          <w:rFonts w:ascii="Arial" w:hAnsi="Arial" w:cs="Arial"/>
        </w:rPr>
      </w:pPr>
    </w:p>
    <w:p w14:paraId="6607AB07" w14:textId="77777777" w:rsidR="00404C96" w:rsidRPr="00557FB2" w:rsidRDefault="00404C96" w:rsidP="00C35A97">
      <w:pPr>
        <w:tabs>
          <w:tab w:val="left" w:pos="4820"/>
        </w:tabs>
        <w:ind w:left="4820"/>
        <w:rPr>
          <w:rFonts w:ascii="Arial" w:hAnsi="Arial" w:cs="Arial"/>
        </w:rPr>
      </w:pPr>
    </w:p>
    <w:p w14:paraId="62E7DA12" w14:textId="77777777" w:rsidR="00334C9A" w:rsidRPr="00557FB2" w:rsidRDefault="00334C9A" w:rsidP="00066D90">
      <w:pPr>
        <w:ind w:firstLine="284"/>
        <w:rPr>
          <w:rFonts w:ascii="Arial" w:hAnsi="Arial" w:cs="Arial"/>
          <w:sz w:val="20"/>
          <w:szCs w:val="20"/>
        </w:rPr>
      </w:pPr>
      <w:proofErr w:type="spellStart"/>
      <w:r w:rsidRPr="00557FB2">
        <w:rPr>
          <w:rFonts w:ascii="Arial" w:hAnsi="Arial" w:cs="Arial"/>
          <w:sz w:val="20"/>
          <w:szCs w:val="20"/>
        </w:rPr>
        <w:t>Priority</w:t>
      </w:r>
      <w:proofErr w:type="spellEnd"/>
      <w:r w:rsidRPr="00557FB2">
        <w:rPr>
          <w:rFonts w:ascii="Arial" w:hAnsi="Arial" w:cs="Arial"/>
          <w:sz w:val="20"/>
          <w:szCs w:val="20"/>
        </w:rPr>
        <w:t xml:space="preserve"> PP </w:t>
      </w:r>
      <w:proofErr w:type="spellStart"/>
      <w:r w:rsidRPr="00557FB2">
        <w:rPr>
          <w:rFonts w:ascii="Arial" w:hAnsi="Arial" w:cs="Arial"/>
          <w:sz w:val="20"/>
          <w:szCs w:val="20"/>
        </w:rPr>
        <w:t>Finlande</w:t>
      </w:r>
      <w:proofErr w:type="spellEnd"/>
      <w:r w:rsidRPr="00557FB2">
        <w:rPr>
          <w:rFonts w:ascii="Arial" w:hAnsi="Arial" w:cs="Arial"/>
          <w:sz w:val="20"/>
          <w:szCs w:val="20"/>
        </w:rPr>
        <w:t xml:space="preserve"> 128308 </w:t>
      </w:r>
      <w:proofErr w:type="spellStart"/>
      <w:r w:rsidRPr="00557FB2">
        <w:rPr>
          <w:rFonts w:ascii="Arial" w:hAnsi="Arial" w:cs="Arial"/>
          <w:sz w:val="20"/>
          <w:szCs w:val="20"/>
        </w:rPr>
        <w:t>Itella</w:t>
      </w:r>
      <w:proofErr w:type="spellEnd"/>
      <w:r w:rsidRPr="00557FB2">
        <w:rPr>
          <w:rFonts w:ascii="Arial" w:hAnsi="Arial" w:cs="Arial"/>
          <w:sz w:val="20"/>
          <w:szCs w:val="20"/>
        </w:rPr>
        <w:t xml:space="preserve"> Oyj</w:t>
      </w:r>
    </w:p>
    <w:p w14:paraId="47C93A82" w14:textId="32B0BF3D" w:rsidR="002C52F2" w:rsidRPr="00557FB2" w:rsidRDefault="000E535E" w:rsidP="00066D90">
      <w:pPr>
        <w:tabs>
          <w:tab w:val="left" w:pos="1920"/>
        </w:tabs>
        <w:ind w:firstLine="284"/>
        <w:rPr>
          <w:rFonts w:ascii="Arial" w:hAnsi="Arial" w:cs="Arial"/>
        </w:rPr>
      </w:pPr>
      <w:r w:rsidRPr="00557FB2">
        <w:rPr>
          <w:rFonts w:ascii="Arial" w:hAnsi="Arial" w:cs="Arial"/>
        </w:rPr>
        <w:fldChar w:fldCharType="begin"/>
      </w:r>
      <w:r w:rsidRPr="00557FB2">
        <w:rPr>
          <w:rFonts w:ascii="Arial" w:hAnsi="Arial" w:cs="Arial"/>
        </w:rPr>
        <w:instrText xml:space="preserve"> MERGEFIELD  </w:instrText>
      </w:r>
      <w:r w:rsidR="00FE4F76" w:rsidRPr="00557FB2">
        <w:rPr>
          <w:rFonts w:ascii="Arial" w:hAnsi="Arial" w:cs="Arial"/>
        </w:rPr>
        <w:instrText>$</w:instrText>
      </w:r>
      <w:r w:rsidR="005100DC" w:rsidRPr="00557FB2">
        <w:rPr>
          <w:rFonts w:ascii="Arial" w:hAnsi="Arial" w:cs="Arial"/>
        </w:rPr>
        <w:instrText xml:space="preserve">osoite </w:instrText>
      </w:r>
      <w:r w:rsidRPr="00557FB2">
        <w:rPr>
          <w:rFonts w:ascii="Arial" w:hAnsi="Arial" w:cs="Arial"/>
        </w:rPr>
        <w:fldChar w:fldCharType="separate"/>
      </w:r>
      <w:r w:rsidR="00721FD3" w:rsidRPr="00557FB2">
        <w:rPr>
          <w:rFonts w:ascii="Arial" w:hAnsi="Arial" w:cs="Arial"/>
          <w:noProof/>
        </w:rPr>
        <w:t>«$osoite»</w:t>
      </w:r>
      <w:r w:rsidRPr="00557FB2">
        <w:rPr>
          <w:rFonts w:ascii="Arial" w:hAnsi="Arial" w:cs="Arial"/>
        </w:rPr>
        <w:fldChar w:fldCharType="end"/>
      </w:r>
    </w:p>
    <w:p w14:paraId="1974744F" w14:textId="77777777" w:rsidR="005177DD" w:rsidRPr="00557FB2" w:rsidRDefault="005177DD" w:rsidP="00D7788F">
      <w:pPr>
        <w:tabs>
          <w:tab w:val="left" w:pos="1920"/>
        </w:tabs>
        <w:rPr>
          <w:rFonts w:ascii="Arial" w:hAnsi="Arial" w:cs="Arial"/>
        </w:rPr>
      </w:pPr>
    </w:p>
    <w:p w14:paraId="239EABEE" w14:textId="77777777" w:rsidR="005177DD" w:rsidRPr="00557FB2" w:rsidRDefault="005177DD" w:rsidP="00D7788F">
      <w:pPr>
        <w:tabs>
          <w:tab w:val="left" w:pos="1920"/>
        </w:tabs>
        <w:rPr>
          <w:rFonts w:ascii="Arial" w:hAnsi="Arial" w:cs="Arial"/>
        </w:rPr>
      </w:pPr>
    </w:p>
    <w:p w14:paraId="193689E7" w14:textId="67C6F708" w:rsidR="005177DD" w:rsidRPr="00557FB2" w:rsidRDefault="005177DD" w:rsidP="00D7788F">
      <w:pPr>
        <w:tabs>
          <w:tab w:val="left" w:pos="1920"/>
        </w:tabs>
        <w:rPr>
          <w:rFonts w:ascii="Arial" w:hAnsi="Arial" w:cs="Arial"/>
        </w:rPr>
      </w:pPr>
    </w:p>
    <w:p w14:paraId="22A019D3" w14:textId="77777777" w:rsidR="00B75BA9" w:rsidRPr="00557FB2" w:rsidRDefault="00B75BA9" w:rsidP="00D7788F">
      <w:pPr>
        <w:tabs>
          <w:tab w:val="left" w:pos="1920"/>
        </w:tabs>
        <w:rPr>
          <w:rFonts w:ascii="Arial" w:hAnsi="Arial" w:cs="Arial"/>
        </w:rPr>
      </w:pPr>
    </w:p>
    <w:p w14:paraId="648E37BC" w14:textId="77777777" w:rsidR="005E17FF" w:rsidRPr="00557FB2" w:rsidRDefault="005E17FF" w:rsidP="00D7788F">
      <w:pPr>
        <w:tabs>
          <w:tab w:val="left" w:pos="1920"/>
        </w:tabs>
        <w:rPr>
          <w:rFonts w:ascii="Arial" w:hAnsi="Arial" w:cs="Arial"/>
        </w:rPr>
      </w:pPr>
    </w:p>
    <w:p w14:paraId="3EFD087B" w14:textId="77777777" w:rsidR="005E17FF" w:rsidRPr="00557FB2" w:rsidRDefault="005E17FF" w:rsidP="00D7788F">
      <w:pPr>
        <w:tabs>
          <w:tab w:val="left" w:pos="1920"/>
        </w:tabs>
        <w:rPr>
          <w:rFonts w:ascii="Arial" w:hAnsi="Arial" w:cs="Arial"/>
        </w:rPr>
      </w:pPr>
    </w:p>
    <w:p w14:paraId="5C551E7C" w14:textId="694D5762" w:rsidR="005177DD" w:rsidRPr="00557FB2" w:rsidRDefault="003021E2" w:rsidP="00D7788F">
      <w:pPr>
        <w:tabs>
          <w:tab w:val="left" w:pos="1920"/>
        </w:tabs>
        <w:rPr>
          <w:rFonts w:ascii="Arial" w:hAnsi="Arial" w:cs="Arial"/>
          <w:b/>
        </w:rPr>
      </w:pPr>
      <w:r w:rsidRPr="00557FB2">
        <w:rPr>
          <w:rFonts w:ascii="Arial" w:hAnsi="Arial" w:cs="Arial"/>
          <w:b/>
        </w:rPr>
        <w:t>HYVÄ HAKIJA</w:t>
      </w:r>
    </w:p>
    <w:p w14:paraId="487F6465" w14:textId="77777777" w:rsidR="005177DD" w:rsidRPr="00557FB2" w:rsidRDefault="005177DD" w:rsidP="00D7788F">
      <w:pPr>
        <w:tabs>
          <w:tab w:val="left" w:pos="1920"/>
        </w:tabs>
        <w:rPr>
          <w:rFonts w:ascii="Arial" w:hAnsi="Arial" w:cs="Arial"/>
        </w:rPr>
      </w:pPr>
    </w:p>
    <w:p w14:paraId="374D6A22" w14:textId="77777777" w:rsidR="00023FE8" w:rsidRPr="00557FB2" w:rsidRDefault="00023FE8" w:rsidP="00023FE8">
      <w:pPr>
        <w:rPr>
          <w:rFonts w:ascii="Arial" w:hAnsi="Arial" w:cs="Arial"/>
        </w:rPr>
      </w:pPr>
      <w:r w:rsidRPr="00557FB2">
        <w:rPr>
          <w:rFonts w:ascii="Arial" w:hAnsi="Arial" w:cs="Arial"/>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557FB2" w:rsidRDefault="00023FE8" w:rsidP="00023FE8">
      <w:pPr>
        <w:rPr>
          <w:rFonts w:ascii="Arial" w:hAnsi="Arial" w:cs="Arial"/>
        </w:rPr>
      </w:pPr>
    </w:p>
    <w:p w14:paraId="43898DBB" w14:textId="77777777" w:rsidR="00023FE8" w:rsidRPr="00557FB2" w:rsidRDefault="00023FE8" w:rsidP="00023FE8">
      <w:pPr>
        <w:rPr>
          <w:rFonts w:ascii="Arial" w:hAnsi="Arial" w:cs="Arial"/>
        </w:rPr>
      </w:pPr>
      <w:r w:rsidRPr="00557FB2">
        <w:rPr>
          <w:rFonts w:ascii="Arial" w:hAnsi="Arial" w:cs="Arial"/>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557FB2" w:rsidRDefault="00023FE8" w:rsidP="00D7788F">
      <w:pPr>
        <w:tabs>
          <w:tab w:val="left" w:pos="1920"/>
        </w:tabs>
        <w:rPr>
          <w:rFonts w:ascii="Arial" w:hAnsi="Arial" w:cs="Arial"/>
        </w:rPr>
      </w:pPr>
    </w:p>
    <w:p w14:paraId="4964D6DD" w14:textId="77777777" w:rsidR="004D7705" w:rsidRPr="00557FB2" w:rsidRDefault="004D7705" w:rsidP="004D7705">
      <w:pPr>
        <w:rPr>
          <w:rFonts w:ascii="Arial" w:hAnsi="Arial" w:cs="Arial"/>
        </w:rPr>
      </w:pPr>
      <w:r w:rsidRPr="00557FB2">
        <w:rPr>
          <w:rFonts w:ascii="Arial" w:hAnsi="Arial" w:cs="Arial"/>
        </w:rPr>
        <w:t>OPISKELIJAKSI OTTAMISEN PERUSTEET JA PISTEITYS</w:t>
      </w:r>
    </w:p>
    <w:p w14:paraId="3C93B560" w14:textId="77777777" w:rsidR="004D7705" w:rsidRPr="00557FB2" w:rsidRDefault="004D7705" w:rsidP="004D7705">
      <w:pPr>
        <w:rPr>
          <w:rFonts w:ascii="Arial" w:hAnsi="Arial" w:cs="Arial"/>
        </w:rPr>
      </w:pPr>
    </w:p>
    <w:p w14:paraId="66BDA832" w14:textId="38CBC400" w:rsidR="004D7705" w:rsidRPr="00557FB2" w:rsidRDefault="004D7705" w:rsidP="004D7705">
      <w:pPr>
        <w:rPr>
          <w:rFonts w:ascii="Arial" w:hAnsi="Arial" w:cs="Arial"/>
        </w:rPr>
      </w:pPr>
      <w:r w:rsidRPr="00557FB2">
        <w:rPr>
          <w:rFonts w:ascii="Arial" w:hAnsi="Arial" w:cs="Arial"/>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557FB2" w:rsidRDefault="00E149B5" w:rsidP="004D7705">
      <w:pPr>
        <w:rPr>
          <w:rFonts w:ascii="Arial" w:hAnsi="Arial" w:cs="Arial"/>
        </w:rPr>
      </w:pPr>
    </w:p>
    <w:p w14:paraId="28A53CCD" w14:textId="77777777" w:rsidR="004D7705" w:rsidRPr="00557FB2" w:rsidRDefault="004D7705" w:rsidP="004D7705">
      <w:pPr>
        <w:rPr>
          <w:rFonts w:ascii="Arial" w:hAnsi="Arial" w:cs="Arial"/>
        </w:rPr>
      </w:pPr>
      <w:r w:rsidRPr="00557FB2">
        <w:rPr>
          <w:rFonts w:ascii="Arial" w:hAnsi="Arial" w:cs="Arial"/>
        </w:rPr>
        <w:t>APUA KOULUTUKSEN, AMMATIN JA TYÖN VALINNASSA</w:t>
      </w:r>
    </w:p>
    <w:p w14:paraId="661A6008" w14:textId="77777777" w:rsidR="004D7705" w:rsidRPr="00557FB2" w:rsidRDefault="004D7705" w:rsidP="004D7705">
      <w:pPr>
        <w:rPr>
          <w:rFonts w:ascii="Arial" w:hAnsi="Arial" w:cs="Arial"/>
        </w:rPr>
      </w:pPr>
    </w:p>
    <w:p w14:paraId="1CE311C3" w14:textId="77777777" w:rsidR="004D7705" w:rsidRPr="00557FB2" w:rsidRDefault="004D7705" w:rsidP="004D7705">
      <w:pPr>
        <w:rPr>
          <w:rFonts w:ascii="Arial" w:hAnsi="Arial" w:cs="Arial"/>
        </w:rPr>
      </w:pPr>
      <w:r w:rsidRPr="00557FB2">
        <w:rPr>
          <w:rFonts w:ascii="Arial" w:hAnsi="Arial" w:cs="Arial"/>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557FB2" w:rsidRDefault="004D7705" w:rsidP="004D7705">
      <w:pPr>
        <w:rPr>
          <w:rFonts w:ascii="Arial" w:hAnsi="Arial" w:cs="Arial"/>
        </w:rPr>
      </w:pPr>
    </w:p>
    <w:p w14:paraId="41F2F558" w14:textId="4F008155" w:rsidR="00DB04AD" w:rsidRPr="00557FB2" w:rsidRDefault="004D7705" w:rsidP="00BC371B">
      <w:pPr>
        <w:rPr>
          <w:rFonts w:ascii="Arial" w:hAnsi="Arial" w:cs="Arial"/>
        </w:rPr>
      </w:pPr>
      <w:r w:rsidRPr="00557FB2">
        <w:rPr>
          <w:rFonts w:ascii="Arial" w:hAnsi="Arial" w:cs="Arial"/>
        </w:rPr>
        <w:t>Työ- ja elinkeinotoimiston koulutus- ja ammattitietopalvelusta saat koulutusneuvontaa, ja apua ammatinvalintaan tarjoavat ammatinvalinta- ja urasuunnittelupalvelut. Osoitteesta www.mol.fi löydät tietoa kaikista työ- ja elinkeinotoimiston tarjoamista palveluista.</w:t>
      </w:r>
    </w:p>
    <w:p w14:paraId="74992501" w14:textId="77777777" w:rsidR="00435382" w:rsidRPr="00557FB2" w:rsidRDefault="00435382" w:rsidP="00BC371B">
      <w:pPr>
        <w:rPr>
          <w:rFonts w:ascii="Arial" w:hAnsi="Arial" w:cs="Arial"/>
        </w:rPr>
      </w:pPr>
    </w:p>
    <w:p w14:paraId="322D8E0D" w14:textId="77777777" w:rsidR="00435382" w:rsidRPr="00557FB2" w:rsidRDefault="00435382" w:rsidP="00BC371B">
      <w:pPr>
        <w:rPr>
          <w:rFonts w:ascii="Arial" w:hAnsi="Arial" w:cs="Arial"/>
          <w:sz w:val="20"/>
          <w:szCs w:val="20"/>
        </w:rPr>
      </w:pPr>
    </w:p>
    <w:p w14:paraId="18AF57C6" w14:textId="1157DA80" w:rsidR="00435382" w:rsidRPr="00557FB2" w:rsidRDefault="00435382" w:rsidP="00BC371B">
      <w:pPr>
        <w:rPr>
          <w:rFonts w:ascii="Arial" w:hAnsi="Arial" w:cs="Arial"/>
          <w:sz w:val="20"/>
          <w:szCs w:val="20"/>
        </w:rPr>
      </w:pPr>
    </w:p>
    <w:sectPr w:rsidR="00435382" w:rsidRPr="00557FB2" w:rsidSect="00B155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D61782" w:rsidRDefault="00D61782" w:rsidP="00E96F17">
      <w:r>
        <w:separator/>
      </w:r>
    </w:p>
  </w:endnote>
  <w:endnote w:type="continuationSeparator" w:id="0">
    <w:p w14:paraId="695BBDB6" w14:textId="77777777" w:rsidR="00D61782" w:rsidRDefault="00D61782"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D61782" w:rsidRPr="00A44C15" w:rsidRDefault="00D61782" w:rsidP="00B045E1">
    <w:pPr>
      <w:pStyle w:val="Footer"/>
      <w:tabs>
        <w:tab w:val="clear" w:pos="8306"/>
        <w:tab w:val="left" w:pos="5670"/>
        <w:tab w:val="left" w:pos="8505"/>
        <w:tab w:val="left" w:pos="8647"/>
      </w:tabs>
      <w:rPr>
        <w:b/>
        <w:sz w:val="16"/>
        <w:szCs w:val="16"/>
      </w:rPr>
    </w:pPr>
    <w:r w:rsidRPr="00A44C15">
      <w:rPr>
        <w:b/>
        <w:sz w:val="16"/>
        <w:szCs w:val="16"/>
      </w:rPr>
      <w:t>ALUEHALLINTOVIRASTOJEN OSOITTEET:</w:t>
    </w:r>
  </w:p>
  <w:p w14:paraId="6F29B773" w14:textId="13E4176A" w:rsidR="00D61782" w:rsidRPr="00A44C15" w:rsidRDefault="00D61782" w:rsidP="00D61782">
    <w:pPr>
      <w:pStyle w:val="Footer"/>
      <w:tabs>
        <w:tab w:val="clear" w:pos="4153"/>
        <w:tab w:val="clear" w:pos="8306"/>
        <w:tab w:val="left" w:pos="1560"/>
        <w:tab w:val="left" w:pos="3119"/>
        <w:tab w:val="left" w:pos="4678"/>
        <w:tab w:val="left" w:pos="6237"/>
        <w:tab w:val="left" w:pos="6521"/>
        <w:tab w:val="left" w:pos="8364"/>
      </w:tabs>
      <w:rPr>
        <w:sz w:val="16"/>
        <w:szCs w:val="16"/>
      </w:rPr>
    </w:pPr>
    <w:r w:rsidRPr="00A44C15">
      <w:rPr>
        <w:sz w:val="16"/>
        <w:szCs w:val="16"/>
      </w:rPr>
      <w:t>Etelä-Suomen</w:t>
    </w:r>
    <w:r w:rsidRPr="00A44C15">
      <w:rPr>
        <w:sz w:val="16"/>
        <w:szCs w:val="16"/>
      </w:rPr>
      <w:tab/>
      <w:t>Itä-Suomen</w:t>
    </w:r>
    <w:r w:rsidRPr="00A44C15">
      <w:rPr>
        <w:sz w:val="16"/>
        <w:szCs w:val="16"/>
      </w:rPr>
      <w:tab/>
      <w:t>Lounais-Suomen</w:t>
    </w:r>
    <w:r w:rsidRPr="00A44C15">
      <w:rPr>
        <w:sz w:val="16"/>
        <w:szCs w:val="16"/>
      </w:rPr>
      <w:tab/>
      <w:t>Länsi- ja Sisä-</w:t>
    </w:r>
    <w:r w:rsidRPr="00A44C15">
      <w:rPr>
        <w:sz w:val="16"/>
        <w:szCs w:val="16"/>
      </w:rPr>
      <w:tab/>
    </w:r>
    <w:r w:rsidRPr="00A44C15">
      <w:rPr>
        <w:sz w:val="16"/>
        <w:szCs w:val="16"/>
      </w:rPr>
      <w:tab/>
      <w:t>Pohjois-Suomen</w:t>
    </w:r>
    <w:r w:rsidRPr="00A44C15">
      <w:rPr>
        <w:sz w:val="16"/>
        <w:szCs w:val="16"/>
      </w:rPr>
      <w:tab/>
      <w:t>Lapin</w:t>
    </w:r>
  </w:p>
  <w:p w14:paraId="00910224" w14:textId="0910063E" w:rsidR="00D61782" w:rsidRPr="00A44C15" w:rsidRDefault="00D61782" w:rsidP="00D61782">
    <w:pPr>
      <w:pStyle w:val="Footer"/>
      <w:tabs>
        <w:tab w:val="clear" w:pos="4153"/>
        <w:tab w:val="clear" w:pos="8306"/>
        <w:tab w:val="left" w:pos="1560"/>
        <w:tab w:val="left" w:pos="3119"/>
        <w:tab w:val="left" w:pos="4678"/>
        <w:tab w:val="left" w:pos="6237"/>
        <w:tab w:val="left" w:pos="6521"/>
        <w:tab w:val="left" w:pos="8364"/>
      </w:tabs>
      <w:rPr>
        <w:sz w:val="16"/>
        <w:szCs w:val="16"/>
      </w:rPr>
    </w:pPr>
    <w:r w:rsidRPr="00A44C15">
      <w:rPr>
        <w:sz w:val="16"/>
        <w:szCs w:val="16"/>
      </w:rPr>
      <w:t>aluehallintovirasto</w:t>
    </w:r>
    <w:r w:rsidRPr="00A44C15">
      <w:rPr>
        <w:sz w:val="16"/>
        <w:szCs w:val="16"/>
      </w:rPr>
      <w:tab/>
      <w:t>aluehallintovirasto</w:t>
    </w:r>
    <w:r w:rsidRPr="00A44C15">
      <w:rPr>
        <w:sz w:val="16"/>
        <w:szCs w:val="16"/>
      </w:rPr>
      <w:tab/>
      <w:t>aluehallintovirasto</w:t>
    </w:r>
    <w:r w:rsidRPr="00A44C15">
      <w:rPr>
        <w:sz w:val="16"/>
        <w:szCs w:val="16"/>
      </w:rPr>
      <w:tab/>
      <w:t>Suomen</w:t>
    </w:r>
    <w:r w:rsidRPr="00A44C15">
      <w:rPr>
        <w:sz w:val="16"/>
        <w:szCs w:val="16"/>
      </w:rPr>
      <w:tab/>
    </w:r>
    <w:r w:rsidRPr="00A44C15">
      <w:rPr>
        <w:sz w:val="16"/>
        <w:szCs w:val="16"/>
      </w:rPr>
      <w:tab/>
      <w:t>aluehallintovirasto</w:t>
    </w:r>
    <w:r w:rsidRPr="00A44C15">
      <w:rPr>
        <w:sz w:val="16"/>
        <w:szCs w:val="16"/>
      </w:rPr>
      <w:tab/>
      <w:t>aluehallintovirasto</w:t>
    </w:r>
  </w:p>
  <w:p w14:paraId="1DA50E41" w14:textId="7BD3AA1E" w:rsidR="00D61782" w:rsidRPr="00A44C15" w:rsidRDefault="00D61782" w:rsidP="00E62951">
    <w:pPr>
      <w:pStyle w:val="Footer"/>
      <w:tabs>
        <w:tab w:val="clear" w:pos="4153"/>
        <w:tab w:val="clear" w:pos="8306"/>
        <w:tab w:val="left" w:pos="1560"/>
        <w:tab w:val="left" w:pos="3119"/>
        <w:tab w:val="left" w:pos="4678"/>
        <w:tab w:val="left" w:pos="6521"/>
        <w:tab w:val="left" w:pos="8364"/>
      </w:tabs>
      <w:rPr>
        <w:sz w:val="16"/>
        <w:szCs w:val="16"/>
      </w:rPr>
    </w:pPr>
    <w:r w:rsidRPr="00A44C15">
      <w:rPr>
        <w:sz w:val="16"/>
        <w:szCs w:val="16"/>
      </w:rPr>
      <w:t>PL 110</w:t>
    </w:r>
    <w:r w:rsidRPr="00A44C15">
      <w:rPr>
        <w:sz w:val="16"/>
        <w:szCs w:val="16"/>
      </w:rPr>
      <w:tab/>
      <w:t>PL 50</w:t>
    </w:r>
    <w:r w:rsidRPr="00A44C15">
      <w:rPr>
        <w:sz w:val="16"/>
        <w:szCs w:val="16"/>
      </w:rPr>
      <w:tab/>
      <w:t>PL 22</w:t>
    </w:r>
    <w:r w:rsidRPr="00A44C15">
      <w:rPr>
        <w:sz w:val="16"/>
        <w:szCs w:val="16"/>
      </w:rPr>
      <w:tab/>
      <w:t>aluehallintovirasto</w:t>
    </w:r>
    <w:r w:rsidRPr="00A44C15">
      <w:rPr>
        <w:sz w:val="16"/>
        <w:szCs w:val="16"/>
      </w:rPr>
      <w:tab/>
      <w:t>PL 293</w:t>
    </w:r>
    <w:r w:rsidRPr="00A44C15">
      <w:rPr>
        <w:sz w:val="16"/>
        <w:szCs w:val="16"/>
      </w:rPr>
      <w:tab/>
      <w:t>PL 8002</w:t>
    </w:r>
  </w:p>
  <w:p w14:paraId="4E19E271" w14:textId="55A42132" w:rsidR="00D61782" w:rsidRPr="00A44C15" w:rsidRDefault="00D61782" w:rsidP="00A44C15">
    <w:pPr>
      <w:pStyle w:val="Footer"/>
      <w:tabs>
        <w:tab w:val="clear" w:pos="4153"/>
        <w:tab w:val="clear" w:pos="8306"/>
        <w:tab w:val="left" w:pos="1560"/>
        <w:tab w:val="left" w:pos="3119"/>
        <w:tab w:val="left" w:pos="4678"/>
        <w:tab w:val="left" w:pos="5245"/>
        <w:tab w:val="left" w:pos="6521"/>
        <w:tab w:val="left" w:pos="8364"/>
      </w:tabs>
      <w:rPr>
        <w:sz w:val="16"/>
        <w:szCs w:val="16"/>
      </w:rPr>
    </w:pPr>
    <w:r w:rsidRPr="00A44C15">
      <w:rPr>
        <w:sz w:val="16"/>
        <w:szCs w:val="16"/>
      </w:rPr>
      <w:t>00521 Helsinki</w:t>
    </w:r>
    <w:r w:rsidRPr="00A44C15">
      <w:rPr>
        <w:sz w:val="16"/>
        <w:szCs w:val="16"/>
      </w:rPr>
      <w:tab/>
      <w:t>50101 Mikkeli</w:t>
    </w:r>
    <w:r w:rsidRPr="00A44C15">
      <w:rPr>
        <w:sz w:val="16"/>
        <w:szCs w:val="16"/>
      </w:rPr>
      <w:tab/>
      <w:t>20801 Turku</w:t>
    </w:r>
    <w:r w:rsidRPr="00A44C15">
      <w:rPr>
        <w:sz w:val="16"/>
        <w:szCs w:val="16"/>
      </w:rPr>
      <w:tab/>
      <w:t>PL 200</w:t>
    </w:r>
    <w:r w:rsidRPr="00A44C15">
      <w:rPr>
        <w:sz w:val="16"/>
        <w:szCs w:val="16"/>
      </w:rPr>
      <w:tab/>
    </w:r>
    <w:r w:rsidRPr="00A44C15">
      <w:rPr>
        <w:sz w:val="16"/>
        <w:szCs w:val="16"/>
      </w:rPr>
      <w:tab/>
      <w:t>90101 Oulu</w:t>
    </w:r>
    <w:r w:rsidRPr="00A44C15">
      <w:rPr>
        <w:sz w:val="16"/>
        <w:szCs w:val="16"/>
      </w:rPr>
      <w:tab/>
      <w:t>96101 Rovaniemi</w:t>
    </w:r>
  </w:p>
  <w:p w14:paraId="1666AC74" w14:textId="7BF28C25" w:rsidR="00D61782" w:rsidRPr="00A44C15" w:rsidRDefault="00D61782" w:rsidP="00B63842">
    <w:pPr>
      <w:pStyle w:val="Footer"/>
      <w:tabs>
        <w:tab w:val="clear" w:pos="4153"/>
        <w:tab w:val="left" w:pos="1560"/>
        <w:tab w:val="left" w:pos="3119"/>
        <w:tab w:val="left" w:pos="4678"/>
        <w:tab w:val="left" w:pos="6096"/>
        <w:tab w:val="left" w:pos="6237"/>
        <w:tab w:val="left" w:pos="7797"/>
        <w:tab w:val="left" w:pos="8306"/>
        <w:tab w:val="left" w:pos="8931"/>
      </w:tabs>
      <w:rPr>
        <w:sz w:val="16"/>
        <w:szCs w:val="16"/>
      </w:rPr>
    </w:pPr>
    <w:r w:rsidRPr="00A44C15">
      <w:rPr>
        <w:sz w:val="16"/>
        <w:szCs w:val="16"/>
      </w:rPr>
      <w:tab/>
    </w:r>
    <w:r w:rsidRPr="00A44C15">
      <w:rPr>
        <w:sz w:val="16"/>
        <w:szCs w:val="16"/>
      </w:rPr>
      <w:tab/>
    </w:r>
    <w:r w:rsidRPr="00A44C15">
      <w:rPr>
        <w:sz w:val="16"/>
        <w:szCs w:val="16"/>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D61782" w:rsidRDefault="00D61782" w:rsidP="00E96F17">
      <w:r>
        <w:separator/>
      </w:r>
    </w:p>
  </w:footnote>
  <w:footnote w:type="continuationSeparator" w:id="0">
    <w:p w14:paraId="4928372E" w14:textId="77777777" w:rsidR="00D61782" w:rsidRDefault="00D61782"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432F0"/>
    <w:rsid w:val="00066D90"/>
    <w:rsid w:val="000A6688"/>
    <w:rsid w:val="000C3EEC"/>
    <w:rsid w:val="000E535E"/>
    <w:rsid w:val="00131555"/>
    <w:rsid w:val="00153F07"/>
    <w:rsid w:val="00155222"/>
    <w:rsid w:val="001B1608"/>
    <w:rsid w:val="0021785C"/>
    <w:rsid w:val="002C52F2"/>
    <w:rsid w:val="003021E2"/>
    <w:rsid w:val="00334C9A"/>
    <w:rsid w:val="00403759"/>
    <w:rsid w:val="00404C96"/>
    <w:rsid w:val="00435382"/>
    <w:rsid w:val="004C17D0"/>
    <w:rsid w:val="004D7705"/>
    <w:rsid w:val="005100DC"/>
    <w:rsid w:val="005177DD"/>
    <w:rsid w:val="005574EE"/>
    <w:rsid w:val="00557FB2"/>
    <w:rsid w:val="005E17FF"/>
    <w:rsid w:val="00667DE5"/>
    <w:rsid w:val="00690F2F"/>
    <w:rsid w:val="00721FD3"/>
    <w:rsid w:val="007C0555"/>
    <w:rsid w:val="007E3A88"/>
    <w:rsid w:val="0080296D"/>
    <w:rsid w:val="008261A5"/>
    <w:rsid w:val="00876AE9"/>
    <w:rsid w:val="00957903"/>
    <w:rsid w:val="009C4E7F"/>
    <w:rsid w:val="009C698D"/>
    <w:rsid w:val="00A250DC"/>
    <w:rsid w:val="00A32803"/>
    <w:rsid w:val="00A44C15"/>
    <w:rsid w:val="00A5058B"/>
    <w:rsid w:val="00AE07D2"/>
    <w:rsid w:val="00B045E1"/>
    <w:rsid w:val="00B155D8"/>
    <w:rsid w:val="00B36504"/>
    <w:rsid w:val="00B63842"/>
    <w:rsid w:val="00B723A7"/>
    <w:rsid w:val="00B75BA9"/>
    <w:rsid w:val="00BA0EEE"/>
    <w:rsid w:val="00BC371B"/>
    <w:rsid w:val="00C326CE"/>
    <w:rsid w:val="00C33A39"/>
    <w:rsid w:val="00C35A97"/>
    <w:rsid w:val="00C36DBB"/>
    <w:rsid w:val="00CF275C"/>
    <w:rsid w:val="00CF6905"/>
    <w:rsid w:val="00D34E84"/>
    <w:rsid w:val="00D61782"/>
    <w:rsid w:val="00D7788F"/>
    <w:rsid w:val="00D81F69"/>
    <w:rsid w:val="00DA6828"/>
    <w:rsid w:val="00DB04AD"/>
    <w:rsid w:val="00DE4E6B"/>
    <w:rsid w:val="00DF4C6D"/>
    <w:rsid w:val="00E149B5"/>
    <w:rsid w:val="00E62951"/>
    <w:rsid w:val="00E96F17"/>
    <w:rsid w:val="00EB5D6F"/>
    <w:rsid w:val="00FC7847"/>
    <w:rsid w:val="00FD59BD"/>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4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E47AB-50DE-F64E-8C9D-724A1FA8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330</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Iina Sipilä</dc:creator>
  <cp:lastModifiedBy>Iina Sipilä</cp:lastModifiedBy>
  <cp:revision>24</cp:revision>
  <dcterms:created xsi:type="dcterms:W3CDTF">2013-05-13T13:41:00Z</dcterms:created>
  <dcterms:modified xsi:type="dcterms:W3CDTF">2013-05-15T21:10:00Z</dcterms:modified>
</cp:coreProperties>
</file>