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Unit 8.5 - Application of Statistical Inference to Capstone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Summary: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Continuing answering the questions proposed for investigation, I applied techniques in statistical inference for categorical variables. I applied the Chi-Square test and used the Bootstrap method to infer visually if a subset of a group may have a differentiable mean from the overall average.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Chi-Square Test: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Since this project is a classification problem and the target variable and the most of the independent variables are </w:t>
      </w:r>
      <w:r w:rsidDel="00000000" w:rsidR="00000000" w:rsidRPr="00000000">
        <w:rPr>
          <w:rtl w:val="0"/>
        </w:rPr>
        <w:t xml:space="preserve">catagorical</w:t>
      </w:r>
      <w:r w:rsidDel="00000000" w:rsidR="00000000" w:rsidRPr="00000000">
        <w:rPr>
          <w:rtl w:val="0"/>
        </w:rPr>
        <w:t xml:space="preserve">, I felt that the chi-square test for between each independent variable and the dependent variable.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The null hypothesis (H0) is that there is no difference between the proportion of the zip code that has caravan insurance for each variable than the overall population, without discerning specific variable(s).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The alternative hypothesis (H1) is that there is a difference.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formal expression is: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 xml:space="preserve">H0: U_xi = U_y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t xml:space="preserve">H1: U_xi != U_y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I leverage the Sci-Kit Learn built in Chi-Square Contingency table to get the Chi Square statistic and calculate the P-value from a chi-square distribution. I do it one variable against the target variable at a time using a loop.</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Below is the chi-square test result for the first 9 variables, out of total 85.</w:t>
      </w:r>
    </w:p>
    <w:p w:rsidR="00000000" w:rsidDel="00000000" w:rsidP="00000000" w:rsidRDefault="00000000" w:rsidRPr="00000000" w14:paraId="00000018">
      <w:pPr>
        <w:rPr/>
      </w:pPr>
      <w:r w:rsidDel="00000000" w:rsidR="00000000" w:rsidRPr="00000000">
        <w:rPr>
          <w:rtl w:val="0"/>
        </w:rPr>
      </w:r>
    </w:p>
    <w:tbl>
      <w:tblPr>
        <w:tblStyle w:val="Table1"/>
        <w:tblW w:w="45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825"/>
        <w:gridCol w:w="1500"/>
        <w:tblGridChange w:id="0">
          <w:tblGrid>
            <w:gridCol w:w="2175"/>
            <w:gridCol w:w="825"/>
            <w:gridCol w:w="1500"/>
          </w:tblGrid>
        </w:tblGridChange>
      </w:tblGrid>
      <w:tr>
        <w:trPr>
          <w:trHeight w:val="315" w:hRule="atLeast"/>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9">
            <w:pPr>
              <w:widowControl w:val="0"/>
              <w:jc w:val="right"/>
              <w:rPr>
                <w:sz w:val="20"/>
                <w:szCs w:val="20"/>
              </w:rPr>
            </w:pPr>
            <w:r w:rsidDel="00000000" w:rsidR="00000000" w:rsidRPr="00000000">
              <w:rPr>
                <w:b w:val="1"/>
                <w:sz w:val="18"/>
                <w:szCs w:val="18"/>
                <w:rtl w:val="0"/>
              </w:rPr>
              <w:t xml:space="preserve">variable name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A">
            <w:pPr>
              <w:widowControl w:val="0"/>
              <w:jc w:val="right"/>
              <w:rPr>
                <w:sz w:val="20"/>
                <w:szCs w:val="20"/>
              </w:rPr>
            </w:pPr>
            <w:r w:rsidDel="00000000" w:rsidR="00000000" w:rsidRPr="00000000">
              <w:rPr>
                <w:b w:val="1"/>
                <w:sz w:val="18"/>
                <w:szCs w:val="18"/>
                <w:rtl w:val="0"/>
              </w:rPr>
              <w:t xml:space="preserve">chi square stat</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B">
            <w:pPr>
              <w:widowControl w:val="0"/>
              <w:jc w:val="right"/>
              <w:rPr>
                <w:sz w:val="20"/>
                <w:szCs w:val="20"/>
              </w:rPr>
            </w:pPr>
            <w:r w:rsidDel="00000000" w:rsidR="00000000" w:rsidRPr="00000000">
              <w:rPr>
                <w:b w:val="1"/>
                <w:sz w:val="18"/>
                <w:szCs w:val="18"/>
                <w:rtl w:val="0"/>
              </w:rPr>
              <w:t xml:space="preserve">p-value</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1C">
            <w:pPr>
              <w:widowControl w:val="0"/>
              <w:jc w:val="right"/>
              <w:rPr>
                <w:sz w:val="20"/>
                <w:szCs w:val="20"/>
              </w:rPr>
            </w:pPr>
            <w:r w:rsidDel="00000000" w:rsidR="00000000" w:rsidRPr="00000000">
              <w:rPr>
                <w:sz w:val="18"/>
                <w:szCs w:val="18"/>
                <w:rtl w:val="0"/>
              </w:rPr>
              <w:t xml:space="preserve">Customer Subtype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1D">
            <w:pPr>
              <w:widowControl w:val="0"/>
              <w:jc w:val="right"/>
              <w:rPr>
                <w:sz w:val="20"/>
                <w:szCs w:val="20"/>
              </w:rPr>
            </w:pPr>
            <w:r w:rsidDel="00000000" w:rsidR="00000000" w:rsidRPr="00000000">
              <w:rPr>
                <w:sz w:val="18"/>
                <w:szCs w:val="18"/>
                <w:rtl w:val="0"/>
              </w:rPr>
              <w:t xml:space="preserve">124.81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1E">
            <w:pPr>
              <w:widowControl w:val="0"/>
              <w:jc w:val="right"/>
              <w:rPr>
                <w:sz w:val="20"/>
                <w:szCs w:val="20"/>
              </w:rPr>
            </w:pPr>
            <w:r w:rsidDel="00000000" w:rsidR="00000000" w:rsidRPr="00000000">
              <w:rPr>
                <w:sz w:val="18"/>
                <w:szCs w:val="18"/>
                <w:rtl w:val="0"/>
              </w:rPr>
              <w:t xml:space="preserve">0.001</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F">
            <w:pPr>
              <w:widowControl w:val="0"/>
              <w:jc w:val="right"/>
              <w:rPr>
                <w:sz w:val="20"/>
                <w:szCs w:val="20"/>
              </w:rPr>
            </w:pPr>
            <w:r w:rsidDel="00000000" w:rsidR="00000000" w:rsidRPr="00000000">
              <w:rPr>
                <w:sz w:val="18"/>
                <w:szCs w:val="18"/>
                <w:rtl w:val="0"/>
              </w:rPr>
              <w:t xml:space="preserve">Number of houses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0">
            <w:pPr>
              <w:widowControl w:val="0"/>
              <w:jc w:val="right"/>
              <w:rPr>
                <w:sz w:val="20"/>
                <w:szCs w:val="20"/>
              </w:rPr>
            </w:pPr>
            <w:r w:rsidDel="00000000" w:rsidR="00000000" w:rsidRPr="00000000">
              <w:rPr>
                <w:sz w:val="18"/>
                <w:szCs w:val="18"/>
                <w:rtl w:val="0"/>
              </w:rPr>
              <w:t xml:space="preserve">3.46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1">
            <w:pPr>
              <w:widowControl w:val="0"/>
              <w:jc w:val="right"/>
              <w:rPr>
                <w:sz w:val="20"/>
                <w:szCs w:val="20"/>
              </w:rPr>
            </w:pPr>
            <w:r w:rsidDel="00000000" w:rsidR="00000000" w:rsidRPr="00000000">
              <w:rPr>
                <w:sz w:val="18"/>
                <w:szCs w:val="18"/>
                <w:rtl w:val="0"/>
              </w:rPr>
              <w:t xml:space="preserve">0.9999</w:t>
            </w:r>
            <w:r w:rsidDel="00000000" w:rsidR="00000000" w:rsidRPr="00000000">
              <w:rPr>
                <w:rtl w:val="0"/>
              </w:rPr>
            </w:r>
          </w:p>
        </w:tc>
      </w:tr>
      <w:tr>
        <w:trPr>
          <w:trHeight w:val="495" w:hRule="atLeast"/>
        </w:trPr>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22">
            <w:pPr>
              <w:widowControl w:val="0"/>
              <w:jc w:val="right"/>
              <w:rPr>
                <w:sz w:val="20"/>
                <w:szCs w:val="20"/>
              </w:rPr>
            </w:pPr>
            <w:r w:rsidDel="00000000" w:rsidR="00000000" w:rsidRPr="00000000">
              <w:rPr>
                <w:sz w:val="18"/>
                <w:szCs w:val="18"/>
                <w:rtl w:val="0"/>
              </w:rPr>
              <w:t xml:space="preserve">Avg size household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23">
            <w:pPr>
              <w:widowControl w:val="0"/>
              <w:jc w:val="right"/>
              <w:rPr>
                <w:sz w:val="20"/>
                <w:szCs w:val="20"/>
              </w:rPr>
            </w:pPr>
            <w:r w:rsidDel="00000000" w:rsidR="00000000" w:rsidRPr="00000000">
              <w:rPr>
                <w:sz w:val="18"/>
                <w:szCs w:val="18"/>
                <w:rtl w:val="0"/>
              </w:rPr>
              <w:t xml:space="preserve">9.33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24">
            <w:pPr>
              <w:widowControl w:val="0"/>
              <w:jc w:val="right"/>
              <w:rPr>
                <w:sz w:val="20"/>
                <w:szCs w:val="20"/>
              </w:rPr>
            </w:pPr>
            <w:r w:rsidDel="00000000" w:rsidR="00000000" w:rsidRPr="00000000">
              <w:rPr>
                <w:sz w:val="18"/>
                <w:szCs w:val="18"/>
                <w:rtl w:val="0"/>
              </w:rPr>
              <w:t xml:space="preserve">0.5015</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5">
            <w:pPr>
              <w:widowControl w:val="0"/>
              <w:jc w:val="right"/>
              <w:rPr>
                <w:sz w:val="20"/>
                <w:szCs w:val="20"/>
              </w:rPr>
            </w:pPr>
            <w:r w:rsidDel="00000000" w:rsidR="00000000" w:rsidRPr="00000000">
              <w:rPr>
                <w:sz w:val="18"/>
                <w:szCs w:val="18"/>
                <w:rtl w:val="0"/>
              </w:rPr>
              <w:t xml:space="preserve">Avg age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6">
            <w:pPr>
              <w:widowControl w:val="0"/>
              <w:jc w:val="right"/>
              <w:rPr>
                <w:sz w:val="20"/>
                <w:szCs w:val="20"/>
              </w:rPr>
            </w:pPr>
            <w:r w:rsidDel="00000000" w:rsidR="00000000" w:rsidRPr="00000000">
              <w:rPr>
                <w:sz w:val="18"/>
                <w:szCs w:val="18"/>
                <w:rtl w:val="0"/>
              </w:rPr>
              <w:t xml:space="preserve">3.29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7">
            <w:pPr>
              <w:widowControl w:val="0"/>
              <w:jc w:val="right"/>
              <w:rPr>
                <w:sz w:val="20"/>
                <w:szCs w:val="20"/>
              </w:rPr>
            </w:pPr>
            <w:r w:rsidDel="00000000" w:rsidR="00000000" w:rsidRPr="00000000">
              <w:rPr>
                <w:sz w:val="18"/>
                <w:szCs w:val="18"/>
                <w:rtl w:val="0"/>
              </w:rPr>
              <w:t xml:space="preserve">0.9931</w:t>
            </w:r>
            <w:r w:rsidDel="00000000" w:rsidR="00000000" w:rsidRPr="00000000">
              <w:rPr>
                <w:rtl w:val="0"/>
              </w:rPr>
            </w:r>
          </w:p>
        </w:tc>
      </w:tr>
      <w:tr>
        <w:trPr>
          <w:trHeight w:val="495" w:hRule="atLeast"/>
        </w:trPr>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28">
            <w:pPr>
              <w:widowControl w:val="0"/>
              <w:jc w:val="right"/>
              <w:rPr>
                <w:sz w:val="20"/>
                <w:szCs w:val="20"/>
              </w:rPr>
            </w:pPr>
            <w:r w:rsidDel="00000000" w:rsidR="00000000" w:rsidRPr="00000000">
              <w:rPr>
                <w:sz w:val="18"/>
                <w:szCs w:val="18"/>
                <w:rtl w:val="0"/>
              </w:rPr>
              <w:t xml:space="preserve">Customer main 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29">
            <w:pPr>
              <w:widowControl w:val="0"/>
              <w:jc w:val="right"/>
              <w:rPr>
                <w:sz w:val="20"/>
                <w:szCs w:val="20"/>
              </w:rPr>
            </w:pPr>
            <w:r w:rsidDel="00000000" w:rsidR="00000000" w:rsidRPr="00000000">
              <w:rPr>
                <w:sz w:val="18"/>
                <w:szCs w:val="18"/>
                <w:rtl w:val="0"/>
              </w:rPr>
              <w:t xml:space="preserve">88.66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2A">
            <w:pPr>
              <w:widowControl w:val="0"/>
              <w:jc w:val="right"/>
              <w:rPr>
                <w:sz w:val="20"/>
                <w:szCs w:val="20"/>
              </w:rPr>
            </w:pPr>
            <w:r w:rsidDel="00000000" w:rsidR="00000000" w:rsidRPr="00000000">
              <w:rPr>
                <w:sz w:val="18"/>
                <w:szCs w:val="18"/>
                <w:rtl w:val="0"/>
              </w:rPr>
              <w:t xml:space="preserve">0</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right"/>
              <w:rPr>
                <w:sz w:val="20"/>
                <w:szCs w:val="20"/>
              </w:rPr>
            </w:pPr>
            <w:r w:rsidDel="00000000" w:rsidR="00000000" w:rsidRPr="00000000">
              <w:rPr>
                <w:sz w:val="18"/>
                <w:szCs w:val="18"/>
                <w:rtl w:val="0"/>
              </w:rPr>
              <w:t xml:space="preserve">Roman catholic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right"/>
              <w:rPr>
                <w:sz w:val="20"/>
                <w:szCs w:val="20"/>
              </w:rPr>
            </w:pPr>
            <w:r w:rsidDel="00000000" w:rsidR="00000000" w:rsidRPr="00000000">
              <w:rPr>
                <w:sz w:val="18"/>
                <w:szCs w:val="18"/>
                <w:rtl w:val="0"/>
              </w:rPr>
              <w:t xml:space="preserve">9.12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right"/>
              <w:rPr>
                <w:sz w:val="20"/>
                <w:szCs w:val="20"/>
              </w:rPr>
            </w:pPr>
            <w:r w:rsidDel="00000000" w:rsidR="00000000" w:rsidRPr="00000000">
              <w:rPr>
                <w:sz w:val="18"/>
                <w:szCs w:val="18"/>
                <w:rtl w:val="0"/>
              </w:rPr>
              <w:t xml:space="preserve">0.9815</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2E">
            <w:pPr>
              <w:widowControl w:val="0"/>
              <w:jc w:val="right"/>
              <w:rPr>
                <w:sz w:val="20"/>
                <w:szCs w:val="20"/>
              </w:rPr>
            </w:pPr>
            <w:r w:rsidDel="00000000" w:rsidR="00000000" w:rsidRPr="00000000">
              <w:rPr>
                <w:sz w:val="18"/>
                <w:szCs w:val="18"/>
                <w:rtl w:val="0"/>
              </w:rPr>
              <w:t xml:space="preserve">Protestant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2F">
            <w:pPr>
              <w:widowControl w:val="0"/>
              <w:jc w:val="right"/>
              <w:rPr>
                <w:sz w:val="20"/>
                <w:szCs w:val="20"/>
              </w:rPr>
            </w:pPr>
            <w:r w:rsidDel="00000000" w:rsidR="00000000" w:rsidRPr="00000000">
              <w:rPr>
                <w:sz w:val="18"/>
                <w:szCs w:val="18"/>
                <w:rtl w:val="0"/>
              </w:rPr>
              <w:t xml:space="preserve">22.4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30">
            <w:pPr>
              <w:widowControl w:val="0"/>
              <w:jc w:val="right"/>
              <w:rPr>
                <w:sz w:val="20"/>
                <w:szCs w:val="20"/>
              </w:rPr>
            </w:pPr>
            <w:r w:rsidDel="00000000" w:rsidR="00000000" w:rsidRPr="00000000">
              <w:rPr>
                <w:sz w:val="18"/>
                <w:szCs w:val="18"/>
                <w:rtl w:val="0"/>
              </w:rPr>
              <w:t xml:space="preserve">0.3192</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1">
            <w:pPr>
              <w:widowControl w:val="0"/>
              <w:jc w:val="right"/>
              <w:rPr>
                <w:sz w:val="20"/>
                <w:szCs w:val="20"/>
              </w:rPr>
            </w:pPr>
            <w:r w:rsidDel="00000000" w:rsidR="00000000" w:rsidRPr="00000000">
              <w:rPr>
                <w:sz w:val="18"/>
                <w:szCs w:val="18"/>
                <w:rtl w:val="0"/>
              </w:rPr>
              <w:t xml:space="preserve">Other religion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2">
            <w:pPr>
              <w:widowControl w:val="0"/>
              <w:jc w:val="right"/>
              <w:rPr>
                <w:sz w:val="20"/>
                <w:szCs w:val="20"/>
              </w:rPr>
            </w:pPr>
            <w:r w:rsidDel="00000000" w:rsidR="00000000" w:rsidRPr="00000000">
              <w:rPr>
                <w:sz w:val="18"/>
                <w:szCs w:val="18"/>
                <w:rtl w:val="0"/>
              </w:rPr>
              <w:t xml:space="preserve">11.74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3">
            <w:pPr>
              <w:widowControl w:val="0"/>
              <w:jc w:val="right"/>
              <w:rPr>
                <w:sz w:val="20"/>
                <w:szCs w:val="20"/>
              </w:rPr>
            </w:pPr>
            <w:r w:rsidDel="00000000" w:rsidR="00000000" w:rsidRPr="00000000">
              <w:rPr>
                <w:sz w:val="18"/>
                <w:szCs w:val="18"/>
                <w:rtl w:val="0"/>
              </w:rPr>
              <w:t xml:space="preserve">0.4671</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34">
            <w:pPr>
              <w:widowControl w:val="0"/>
              <w:jc w:val="right"/>
              <w:rPr>
                <w:sz w:val="20"/>
                <w:szCs w:val="20"/>
              </w:rPr>
            </w:pPr>
            <w:r w:rsidDel="00000000" w:rsidR="00000000" w:rsidRPr="00000000">
              <w:rPr>
                <w:sz w:val="18"/>
                <w:szCs w:val="18"/>
                <w:rtl w:val="0"/>
              </w:rPr>
              <w:t xml:space="preserve">No religion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20"/>
                <w:szCs w:val="20"/>
              </w:rPr>
            </w:pPr>
            <w:r w:rsidDel="00000000" w:rsidR="00000000" w:rsidRPr="00000000">
              <w:rPr>
                <w:sz w:val="18"/>
                <w:szCs w:val="18"/>
                <w:rtl w:val="0"/>
              </w:rPr>
              <w:t xml:space="preserve">19.4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36">
            <w:pPr>
              <w:widowControl w:val="0"/>
              <w:jc w:val="right"/>
              <w:rPr>
                <w:sz w:val="20"/>
                <w:szCs w:val="20"/>
              </w:rPr>
            </w:pPr>
            <w:r w:rsidDel="00000000" w:rsidR="00000000" w:rsidRPr="00000000">
              <w:rPr>
                <w:sz w:val="18"/>
                <w:szCs w:val="18"/>
                <w:rtl w:val="0"/>
              </w:rPr>
              <w:t xml:space="preserve">0.4959</w:t>
            </w: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br w:type="textWrapping"/>
        <w:t xml:space="preserve">From that table, we may infer that the variable ‘Customer Subtype’, for example, can be statistically significant, because the p-value is significantly smaller than 5%.</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Bootstrap Inference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Beside from the Chi-Square test, I also applied bootstrap inference as my second approach. The main idea here is to compare the overall mean or proportion of the sample population that has caravan insurance.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As an example, here is a visual example.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sz w:val="21"/>
          <w:szCs w:val="21"/>
        </w:rPr>
      </w:pPr>
      <w:r w:rsidDel="00000000" w:rsidR="00000000" w:rsidRPr="00000000">
        <w:rPr>
          <w:sz w:val="21"/>
          <w:szCs w:val="21"/>
          <w:rtl w:val="0"/>
        </w:rPr>
        <w:t xml:space="preserve">1</w:t>
      </w:r>
    </w:p>
    <w:p w:rsidR="00000000" w:rsidDel="00000000" w:rsidP="00000000" w:rsidRDefault="00000000" w:rsidRPr="00000000" w14:paraId="00000041">
      <w:pPr>
        <w:shd w:fill="ffffff" w:val="clear"/>
        <w:spacing w:line="291.42960000000005" w:lineRule="auto"/>
        <w:rPr>
          <w:sz w:val="21"/>
          <w:szCs w:val="21"/>
        </w:rPr>
      </w:pPr>
      <w:r w:rsidDel="00000000" w:rsidR="00000000" w:rsidRPr="00000000">
        <w:rPr>
          <w:rtl w:val="0"/>
        </w:rPr>
      </w:r>
    </w:p>
    <w:p w:rsidR="00000000" w:rsidDel="00000000" w:rsidP="00000000" w:rsidRDefault="00000000" w:rsidRPr="00000000" w14:paraId="00000042">
      <w:pPr>
        <w:shd w:fill="ffffff" w:val="clear"/>
        <w:rPr>
          <w:sz w:val="21"/>
          <w:szCs w:val="21"/>
        </w:rPr>
      </w:pPr>
      <w:r w:rsidDel="00000000" w:rsidR="00000000" w:rsidRPr="00000000">
        <w:rPr>
          <w:sz w:val="21"/>
          <w:szCs w:val="21"/>
        </w:rPr>
        <w:drawing>
          <wp:inline distB="114300" distT="114300" distL="114300" distR="114300">
            <wp:extent cx="5157788" cy="287645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57788" cy="287645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dark blue histogram is the bootstrap distribution of the mean and the red vertical lines are the boundaries for the 95% confidence intervals of the mean. The orange line is the mean of the subset of the first independent variable with classification as 1. The first variable has 42 different classes. The light blue line is the bootstrap distribution of the subset. From this chart, we may conclude that the mean of this subset seems significant, though the variance may be quite high.</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Conclusion</w:t>
      </w:r>
    </w:p>
    <w:p w:rsidR="00000000" w:rsidDel="00000000" w:rsidP="00000000" w:rsidRDefault="00000000" w:rsidRPr="00000000" w14:paraId="00000047">
      <w:pPr>
        <w:rPr/>
      </w:pPr>
      <w:r w:rsidDel="00000000" w:rsidR="00000000" w:rsidRPr="00000000">
        <w:rPr>
          <w:rtl w:val="0"/>
        </w:rPr>
        <w:t xml:space="preserve">  I hope presenting the two approaches allowed me to see better what part of the data seems potentially predictive as I move forward in constructing and testing different models.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