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54C5" w14:textId="7963CEAD" w:rsidR="00312F1C" w:rsidRDefault="00E66C25" w:rsidP="00E66C25">
      <w:pPr>
        <w:jc w:val="center"/>
        <w:rPr>
          <w:rFonts w:asciiTheme="majorBidi" w:hAnsiTheme="majorBidi" w:cstheme="majorBidi"/>
          <w:sz w:val="44"/>
          <w:szCs w:val="44"/>
        </w:rPr>
      </w:pPr>
      <w:r w:rsidRPr="00E66C25">
        <w:rPr>
          <w:rFonts w:asciiTheme="majorBidi" w:hAnsiTheme="majorBidi" w:cstheme="majorBidi"/>
          <w:sz w:val="44"/>
          <w:szCs w:val="44"/>
        </w:rPr>
        <w:t>Supplementary Material</w:t>
      </w:r>
    </w:p>
    <w:p w14:paraId="04FCAA67" w14:textId="767D19DA" w:rsidR="00E66C25" w:rsidRDefault="00E66C25" w:rsidP="00E66C2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(Performance of MECG Generator)</w:t>
      </w:r>
    </w:p>
    <w:p w14:paraId="3855BC81" w14:textId="4C2D6187" w:rsidR="0096555A" w:rsidRPr="0096555A" w:rsidRDefault="0096555A" w:rsidP="0096555A">
      <w:pPr>
        <w:rPr>
          <w:rFonts w:asciiTheme="majorBidi" w:hAnsiTheme="majorBidi" w:cstheme="majorBidi"/>
          <w:sz w:val="24"/>
          <w:szCs w:val="24"/>
        </w:rPr>
      </w:pPr>
    </w:p>
    <w:p w14:paraId="5D041ABE" w14:textId="6AE4C2EB" w:rsidR="0043207E" w:rsidRDefault="0096555A" w:rsidP="00C82AAD">
      <w:pPr>
        <w:jc w:val="both"/>
        <w:rPr>
          <w:rFonts w:asciiTheme="majorBidi" w:eastAsia="Arial" w:hAnsiTheme="majorBidi" w:cstheme="majorBidi"/>
          <w:color w:val="222222"/>
          <w:sz w:val="24"/>
          <w:szCs w:val="24"/>
        </w:rPr>
      </w:pPr>
      <w:r>
        <w:rPr>
          <w:rFonts w:asciiTheme="majorBidi" w:eastAsia="Arial" w:hAnsiTheme="majorBidi" w:cstheme="majorBidi"/>
          <w:color w:val="222222"/>
          <w:sz w:val="24"/>
          <w:szCs w:val="24"/>
        </w:rPr>
        <w:t>The</w:t>
      </w:r>
      <w:r w:rsidRPr="0096555A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proposed </w:t>
      </w:r>
      <w:r w:rsidR="00A5070B">
        <w:rPr>
          <w:rFonts w:asciiTheme="majorBidi" w:eastAsia="Arial" w:hAnsiTheme="majorBidi" w:cstheme="majorBidi"/>
          <w:color w:val="222222"/>
          <w:sz w:val="24"/>
          <w:szCs w:val="24"/>
        </w:rPr>
        <w:t>method</w:t>
      </w:r>
      <w:r w:rsidRPr="0096555A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optimize</w:t>
      </w:r>
      <w:r w:rsidR="00C0591D">
        <w:rPr>
          <w:rFonts w:asciiTheme="majorBidi" w:eastAsia="Arial" w:hAnsiTheme="majorBidi" w:cstheme="majorBidi"/>
          <w:color w:val="222222"/>
          <w:sz w:val="24"/>
          <w:szCs w:val="24"/>
        </w:rPr>
        <w:t>s</w:t>
      </w:r>
      <w:r w:rsidRPr="0096555A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both MECG and FECG</w:t>
      </w:r>
      <w:r w:rsidR="00C52B60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generation</w:t>
      </w:r>
      <w:r w:rsidR="00C0591D">
        <w:rPr>
          <w:rFonts w:asciiTheme="majorBidi" w:eastAsia="Arial" w:hAnsiTheme="majorBidi" w:cstheme="majorBidi"/>
          <w:color w:val="222222"/>
          <w:sz w:val="24"/>
          <w:szCs w:val="24"/>
        </w:rPr>
        <w:t>s</w:t>
      </w:r>
      <w:r w:rsidR="00E33B6C">
        <w:rPr>
          <w:rFonts w:asciiTheme="majorBidi" w:eastAsia="Arial" w:hAnsiTheme="majorBidi" w:cstheme="majorBidi"/>
          <w:color w:val="222222"/>
          <w:sz w:val="24"/>
          <w:szCs w:val="24"/>
        </w:rPr>
        <w:t>.</w:t>
      </w:r>
      <w:r w:rsidR="00D91D30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</w:t>
      </w:r>
      <w:r w:rsidR="00FB02B8">
        <w:rPr>
          <w:rFonts w:asciiTheme="majorBidi" w:eastAsia="Arial" w:hAnsiTheme="majorBidi" w:cstheme="majorBidi"/>
          <w:color w:val="222222"/>
          <w:sz w:val="24"/>
          <w:szCs w:val="24"/>
        </w:rPr>
        <w:t xml:space="preserve">Since the manuscript </w:t>
      </w:r>
      <w:r w:rsidR="00D128A0">
        <w:rPr>
          <w:rFonts w:asciiTheme="majorBidi" w:eastAsia="Arial" w:hAnsiTheme="majorBidi" w:cstheme="majorBidi"/>
          <w:color w:val="222222"/>
          <w:sz w:val="24"/>
          <w:szCs w:val="24"/>
        </w:rPr>
        <w:t xml:space="preserve">mainly </w:t>
      </w:r>
      <w:r w:rsidR="00FB02B8">
        <w:rPr>
          <w:rFonts w:asciiTheme="majorBidi" w:eastAsia="Arial" w:hAnsiTheme="majorBidi" w:cstheme="majorBidi"/>
          <w:color w:val="222222"/>
          <w:sz w:val="24"/>
          <w:szCs w:val="24"/>
        </w:rPr>
        <w:t>concentrate</w:t>
      </w:r>
      <w:r w:rsidR="00D128A0">
        <w:rPr>
          <w:rFonts w:asciiTheme="majorBidi" w:eastAsia="Arial" w:hAnsiTheme="majorBidi" w:cstheme="majorBidi"/>
          <w:color w:val="222222"/>
          <w:sz w:val="24"/>
          <w:szCs w:val="24"/>
        </w:rPr>
        <w:t>s</w:t>
      </w:r>
      <w:r w:rsidR="00FB02B8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on </w:t>
      </w:r>
      <w:r w:rsidR="00D128A0">
        <w:rPr>
          <w:rFonts w:asciiTheme="majorBidi" w:eastAsia="Arial" w:hAnsiTheme="majorBidi" w:cstheme="majorBidi"/>
          <w:color w:val="222222"/>
          <w:sz w:val="24"/>
          <w:szCs w:val="24"/>
        </w:rPr>
        <w:t xml:space="preserve">the </w:t>
      </w:r>
      <w:r w:rsidR="00FB02B8">
        <w:rPr>
          <w:rFonts w:asciiTheme="majorBidi" w:eastAsia="Arial" w:hAnsiTheme="majorBidi" w:cstheme="majorBidi"/>
          <w:color w:val="222222"/>
          <w:sz w:val="24"/>
          <w:szCs w:val="24"/>
        </w:rPr>
        <w:t xml:space="preserve">FECG extraction, </w:t>
      </w:r>
      <w:r w:rsidR="00D128A0">
        <w:rPr>
          <w:rFonts w:asciiTheme="majorBidi" w:eastAsia="Arial" w:hAnsiTheme="majorBidi" w:cstheme="majorBidi"/>
          <w:color w:val="222222"/>
          <w:sz w:val="24"/>
          <w:szCs w:val="24"/>
        </w:rPr>
        <w:t>t</w:t>
      </w:r>
      <w:r w:rsidR="00EB7421">
        <w:rPr>
          <w:rFonts w:asciiTheme="majorBidi" w:eastAsia="Arial" w:hAnsiTheme="majorBidi" w:cstheme="majorBidi"/>
          <w:color w:val="222222"/>
          <w:sz w:val="24"/>
          <w:szCs w:val="24"/>
        </w:rPr>
        <w:t xml:space="preserve">he performance of the MECG generation is shown in Table </w:t>
      </w:r>
      <w:r w:rsidR="00CF7B06">
        <w:rPr>
          <w:rFonts w:asciiTheme="majorBidi" w:eastAsia="Arial" w:hAnsiTheme="majorBidi" w:cstheme="majorBidi"/>
          <w:color w:val="222222"/>
          <w:sz w:val="24"/>
          <w:szCs w:val="24"/>
        </w:rPr>
        <w:t>S</w:t>
      </w:r>
      <w:r w:rsidR="00A842BD">
        <w:rPr>
          <w:rFonts w:asciiTheme="majorBidi" w:eastAsia="Arial" w:hAnsiTheme="majorBidi" w:cstheme="majorBidi"/>
          <w:color w:val="222222"/>
          <w:sz w:val="24"/>
          <w:szCs w:val="24"/>
        </w:rPr>
        <w:t>.</w:t>
      </w:r>
      <w:r w:rsidR="00754079">
        <w:rPr>
          <w:rFonts w:asciiTheme="majorBidi" w:eastAsia="Arial" w:hAnsiTheme="majorBidi" w:cstheme="majorBidi"/>
          <w:color w:val="222222"/>
          <w:sz w:val="24"/>
          <w:szCs w:val="24"/>
        </w:rPr>
        <w:t>I</w:t>
      </w:r>
      <w:r w:rsidR="0043207E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for A&amp;D FECG dataset</w:t>
      </w:r>
      <w:r w:rsidR="00EB7421">
        <w:rPr>
          <w:rFonts w:asciiTheme="majorBidi" w:eastAsia="Arial" w:hAnsiTheme="majorBidi" w:cstheme="majorBidi"/>
          <w:color w:val="222222"/>
          <w:sz w:val="24"/>
          <w:szCs w:val="24"/>
        </w:rPr>
        <w:t>:</w:t>
      </w:r>
    </w:p>
    <w:p w14:paraId="79427E49" w14:textId="77777777" w:rsidR="00D128A0" w:rsidRDefault="00D128A0" w:rsidP="00584030">
      <w:pPr>
        <w:rPr>
          <w:rFonts w:asciiTheme="majorBidi" w:eastAsia="Arial" w:hAnsiTheme="majorBidi" w:cstheme="majorBidi"/>
          <w:color w:val="222222"/>
          <w:sz w:val="24"/>
          <w:szCs w:val="24"/>
        </w:rPr>
      </w:pPr>
    </w:p>
    <w:tbl>
      <w:tblPr>
        <w:tblStyle w:val="PlainTable2"/>
        <w:tblW w:w="8874" w:type="dxa"/>
        <w:tblLayout w:type="fixed"/>
        <w:tblLook w:val="04A0" w:firstRow="1" w:lastRow="0" w:firstColumn="1" w:lastColumn="0" w:noHBand="0" w:noVBand="1"/>
      </w:tblPr>
      <w:tblGrid>
        <w:gridCol w:w="1071"/>
        <w:gridCol w:w="1530"/>
        <w:gridCol w:w="1530"/>
        <w:gridCol w:w="1683"/>
        <w:gridCol w:w="1530"/>
        <w:gridCol w:w="1530"/>
      </w:tblGrid>
      <w:tr w:rsidR="0043207E" w:rsidRPr="00CA6AF2" w14:paraId="533BAD80" w14:textId="77777777" w:rsidTr="00D0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gridSpan w:val="6"/>
            <w:tcBorders>
              <w:top w:val="nil"/>
              <w:bottom w:val="nil"/>
            </w:tcBorders>
            <w:vAlign w:val="center"/>
          </w:tcPr>
          <w:p w14:paraId="7952795B" w14:textId="04E88F89" w:rsidR="0043207E" w:rsidRPr="00CA6AF2" w:rsidRDefault="0043207E" w:rsidP="0036417A">
            <w:pPr>
              <w:pStyle w:val="Els-body-text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CA6AF2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TABLE </w:t>
            </w:r>
            <w:r w:rsidR="00754079">
              <w:rPr>
                <w:b w:val="0"/>
                <w:bCs w:val="0"/>
                <w:color w:val="000000" w:themeColor="text1"/>
                <w:sz w:val="16"/>
                <w:szCs w:val="16"/>
              </w:rPr>
              <w:t>S</w:t>
            </w:r>
            <w:r w:rsidR="00A842BD">
              <w:rPr>
                <w:b w:val="0"/>
                <w:bCs w:val="0"/>
                <w:color w:val="000000" w:themeColor="text1"/>
                <w:sz w:val="16"/>
                <w:szCs w:val="16"/>
              </w:rPr>
              <w:t>.</w:t>
            </w:r>
            <w:r w:rsidRPr="00CA6AF2">
              <w:rPr>
                <w:b w:val="0"/>
                <w:bCs w:val="0"/>
                <w:color w:val="000000" w:themeColor="text1"/>
                <w:sz w:val="16"/>
                <w:szCs w:val="16"/>
              </w:rPr>
              <w:t>I</w:t>
            </w:r>
          </w:p>
          <w:p w14:paraId="6C0692D4" w14:textId="004D32D4" w:rsidR="0043207E" w:rsidRPr="00CA6AF2" w:rsidRDefault="0043207E" w:rsidP="0036417A">
            <w:pPr>
              <w:pStyle w:val="Els-body-text"/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PERFORMANCE OF</w:t>
            </w:r>
            <w:r w:rsidRPr="00CA6AF2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THE </w:t>
            </w:r>
            <w:r w:rsidRPr="00CA6AF2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ESTIMATED </w:t>
            </w:r>
            <w:r w:rsidR="006D50F6">
              <w:rPr>
                <w:b w:val="0"/>
                <w:bCs w:val="0"/>
                <w:color w:val="000000" w:themeColor="text1"/>
                <w:sz w:val="16"/>
                <w:szCs w:val="16"/>
              </w:rPr>
              <w:t>M</w:t>
            </w:r>
            <w:r w:rsidRPr="00CA6AF2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ECG SIGNAL 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ON TEST SET </w:t>
            </w:r>
            <w:r w:rsidRPr="00CA6AF2">
              <w:rPr>
                <w:b w:val="0"/>
                <w:bCs w:val="0"/>
                <w:color w:val="000000" w:themeColor="text1"/>
                <w:sz w:val="16"/>
                <w:szCs w:val="16"/>
              </w:rPr>
              <w:t>(CI 95% ARE REPORTED IN PARENTHESIS)</w:t>
            </w:r>
          </w:p>
        </w:tc>
      </w:tr>
      <w:tr w:rsidR="0043207E" w:rsidRPr="00CA6AF2" w14:paraId="40513DC2" w14:textId="77777777" w:rsidTr="00D0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tcBorders>
              <w:top w:val="nil"/>
            </w:tcBorders>
            <w:vAlign w:val="center"/>
          </w:tcPr>
          <w:p w14:paraId="337BE34A" w14:textId="77777777" w:rsidR="0043207E" w:rsidRPr="00416FAA" w:rsidRDefault="0043207E" w:rsidP="0036417A">
            <w:pPr>
              <w:pStyle w:val="Els-body-text"/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416FAA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Subject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14:paraId="32CB54EA" w14:textId="77777777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14:paraId="3D857657" w14:textId="77777777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683" w:type="dxa"/>
            <w:tcBorders>
              <w:top w:val="nil"/>
            </w:tcBorders>
            <w:vAlign w:val="center"/>
          </w:tcPr>
          <w:p w14:paraId="4419BF92" w14:textId="77777777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14:paraId="2AD72752" w14:textId="77777777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14:paraId="1B0C421E" w14:textId="77777777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</w:t>
            </w:r>
          </w:p>
        </w:tc>
      </w:tr>
      <w:tr w:rsidR="0043207E" w:rsidRPr="00CA6AF2" w14:paraId="75B7F1CD" w14:textId="77777777" w:rsidTr="00D026F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07BB128C" w14:textId="77777777" w:rsidR="0043207E" w:rsidRPr="00416FAA" w:rsidRDefault="0043207E" w:rsidP="0036417A">
            <w:pPr>
              <w:pStyle w:val="Els-body-text"/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416FAA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ICC</w:t>
            </w:r>
          </w:p>
        </w:tc>
        <w:tc>
          <w:tcPr>
            <w:tcW w:w="1530" w:type="dxa"/>
            <w:vAlign w:val="center"/>
          </w:tcPr>
          <w:p w14:paraId="2EC33AE2" w14:textId="676300CB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</w:p>
          <w:p w14:paraId="12B6C885" w14:textId="520E9413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1530" w:type="dxa"/>
            <w:vAlign w:val="center"/>
          </w:tcPr>
          <w:p w14:paraId="093756AF" w14:textId="2DEAAE17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</w:p>
          <w:p w14:paraId="2B052C2D" w14:textId="097599B8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1683" w:type="dxa"/>
            <w:vAlign w:val="center"/>
          </w:tcPr>
          <w:p w14:paraId="007C8175" w14:textId="7C59D155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  <w:p w14:paraId="437F2771" w14:textId="505E5BC4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1530" w:type="dxa"/>
            <w:vAlign w:val="center"/>
          </w:tcPr>
          <w:p w14:paraId="0018EDE7" w14:textId="75C9769C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</w:p>
          <w:p w14:paraId="576B594F" w14:textId="79C33D79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1530" w:type="dxa"/>
            <w:vAlign w:val="center"/>
          </w:tcPr>
          <w:p w14:paraId="4C4E13DA" w14:textId="1B44F357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</w:p>
          <w:p w14:paraId="6A5C65BD" w14:textId="4A11066F" w:rsidR="0043207E" w:rsidRPr="00CA6AF2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-0.9</w:t>
            </w:r>
            <w:r w:rsidR="00F003E3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  <w:r w:rsidRPr="00CA6AF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</w:tr>
      <w:tr w:rsidR="0043207E" w:rsidRPr="001D2CD9" w14:paraId="5C57DE04" w14:textId="77777777" w:rsidTr="00D0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2CC44620" w14:textId="77777777" w:rsidR="0043207E" w:rsidRPr="00416FAA" w:rsidRDefault="0043207E" w:rsidP="0036417A">
            <w:pPr>
              <w:pStyle w:val="Els-body-text"/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416FAA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R-squared</w:t>
            </w:r>
          </w:p>
        </w:tc>
        <w:tc>
          <w:tcPr>
            <w:tcW w:w="1530" w:type="dxa"/>
            <w:vAlign w:val="center"/>
          </w:tcPr>
          <w:p w14:paraId="00C30ED3" w14:textId="484BC132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</w:t>
            </w:r>
          </w:p>
          <w:p w14:paraId="561C55EB" w14:textId="24247737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</w:t>
            </w:r>
            <w:r w:rsidR="00086EE2"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1530" w:type="dxa"/>
            <w:vAlign w:val="center"/>
          </w:tcPr>
          <w:p w14:paraId="18190B17" w14:textId="74853514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</w:t>
            </w:r>
          </w:p>
          <w:p w14:paraId="13CB33D2" w14:textId="25FCEE88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1683" w:type="dxa"/>
            <w:vAlign w:val="center"/>
          </w:tcPr>
          <w:p w14:paraId="758FB72F" w14:textId="22F867BD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</w:t>
            </w:r>
          </w:p>
          <w:p w14:paraId="2573733F" w14:textId="342742F0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1530" w:type="dxa"/>
            <w:vAlign w:val="center"/>
          </w:tcPr>
          <w:p w14:paraId="59190463" w14:textId="42167BB5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</w:p>
          <w:p w14:paraId="2FCA3543" w14:textId="24D7D199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3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1530" w:type="dxa"/>
            <w:vAlign w:val="center"/>
          </w:tcPr>
          <w:p w14:paraId="7B6A295F" w14:textId="26BBDBEC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5</w:t>
            </w:r>
          </w:p>
          <w:p w14:paraId="32C22024" w14:textId="4ABB3B97" w:rsidR="0043207E" w:rsidRPr="001D2CD9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4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-0.9</w:t>
            </w:r>
            <w:r w:rsidR="00086EE2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  <w:r w:rsidRPr="001D2CD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</w:tc>
      </w:tr>
      <w:tr w:rsidR="0043207E" w:rsidRPr="00CA6AF2" w14:paraId="22B53C81" w14:textId="77777777" w:rsidTr="00D026F2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31ED3099" w14:textId="6516B04C" w:rsidR="0043207E" w:rsidRPr="00007F81" w:rsidRDefault="0043207E" w:rsidP="0036417A">
            <w:pPr>
              <w:pStyle w:val="Els-body-text"/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 xml:space="preserve">WEDD </w:t>
            </w:r>
          </w:p>
        </w:tc>
        <w:tc>
          <w:tcPr>
            <w:tcW w:w="1530" w:type="dxa"/>
            <w:vAlign w:val="center"/>
          </w:tcPr>
          <w:p w14:paraId="7D0F8E33" w14:textId="77777777" w:rsidR="00224541" w:rsidRDefault="004A566C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8.2 </w:t>
            </w:r>
            <w:r w:rsidR="00F817EF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% </w:t>
            </w:r>
          </w:p>
          <w:p w14:paraId="736E1BB2" w14:textId="0BB01483" w:rsidR="0043207E" w:rsidRPr="00007F81" w:rsidRDefault="00F817EF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(</w:t>
            </w:r>
            <w:r w:rsidR="00BD4F3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  <w:r w:rsidR="0043207E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</w:t>
            </w:r>
            <w:r w:rsidR="00BD4F3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  <w:r w:rsidR="0043207E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–</w:t>
            </w:r>
            <w:r w:rsidR="00BD4F39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8.8</w:t>
            </w:r>
            <w:r w:rsidR="0043207E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  <w:p w14:paraId="62296BC1" w14:textId="77777777" w:rsidR="0043207E" w:rsidRPr="00007F81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good</w:t>
            </w:r>
          </w:p>
        </w:tc>
        <w:tc>
          <w:tcPr>
            <w:tcW w:w="1530" w:type="dxa"/>
            <w:vAlign w:val="center"/>
          </w:tcPr>
          <w:p w14:paraId="6A17C120" w14:textId="07D0A556" w:rsidR="0043207E" w:rsidRPr="00007F81" w:rsidRDefault="004A566C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</w:t>
            </w:r>
            <w:r w:rsidR="0043207E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9</w:t>
            </w:r>
            <w:r w:rsidR="0043207E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 %</w:t>
            </w:r>
          </w:p>
          <w:p w14:paraId="2C58C5B0" w14:textId="107E8874" w:rsidR="0043207E" w:rsidRPr="00007F81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 (</w:t>
            </w:r>
            <w:r w:rsidR="00DC707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</w:t>
            </w:r>
            <w:r w:rsidR="00DC707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0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</w:t>
            </w:r>
            <w:r w:rsidR="00F817EF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9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</w:t>
            </w:r>
            <w:r w:rsidR="00F817EF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2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  <w:p w14:paraId="64A4BB57" w14:textId="172E89ED" w:rsidR="0043207E" w:rsidRPr="00007F81" w:rsidRDefault="00234ED0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good</w:t>
            </w:r>
          </w:p>
        </w:tc>
        <w:tc>
          <w:tcPr>
            <w:tcW w:w="1683" w:type="dxa"/>
            <w:vAlign w:val="center"/>
          </w:tcPr>
          <w:p w14:paraId="1EB3E09C" w14:textId="7A5B4CC7" w:rsidR="0043207E" w:rsidRPr="00007F81" w:rsidRDefault="004A566C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10</w:t>
            </w:r>
            <w:r w:rsidR="0043207E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.2%    </w:t>
            </w:r>
          </w:p>
          <w:p w14:paraId="75BC78A4" w14:textId="3BEFE8B6" w:rsidR="0043207E" w:rsidRPr="00007F81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 (</w:t>
            </w:r>
            <w:r w:rsidR="001558F6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9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</w:t>
            </w:r>
            <w:r w:rsidR="001558F6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</w:t>
            </w:r>
            <w:r w:rsidR="001558F6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10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</w:t>
            </w:r>
            <w:r w:rsidR="001558F6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  <w:p w14:paraId="5A6D1FB7" w14:textId="77777777" w:rsidR="0043207E" w:rsidRPr="00007F81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good</w:t>
            </w:r>
          </w:p>
        </w:tc>
        <w:tc>
          <w:tcPr>
            <w:tcW w:w="1530" w:type="dxa"/>
            <w:vAlign w:val="center"/>
          </w:tcPr>
          <w:p w14:paraId="27669E4D" w14:textId="2415C8C0" w:rsidR="0043207E" w:rsidRPr="00007F81" w:rsidRDefault="004A566C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</w:t>
            </w:r>
            <w:r w:rsidR="0043207E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  <w:r w:rsidR="0043207E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%  </w:t>
            </w:r>
          </w:p>
          <w:p w14:paraId="26D3BC40" w14:textId="2FC3C53B" w:rsidR="0043207E" w:rsidRPr="00007F81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 (</w:t>
            </w:r>
            <w:r w:rsidR="00AE2747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8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.1-</w:t>
            </w:r>
            <w:r w:rsidR="00AE2747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9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.8)</w:t>
            </w:r>
          </w:p>
          <w:p w14:paraId="23E9B9A5" w14:textId="0D0AF1C3" w:rsidR="0043207E" w:rsidRPr="00007F81" w:rsidRDefault="00F909D3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good</w:t>
            </w:r>
          </w:p>
        </w:tc>
        <w:tc>
          <w:tcPr>
            <w:tcW w:w="1530" w:type="dxa"/>
            <w:vAlign w:val="center"/>
          </w:tcPr>
          <w:p w14:paraId="5883B2FA" w14:textId="43379BBC" w:rsidR="0043207E" w:rsidRPr="00007F81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7.</w:t>
            </w:r>
            <w:r w:rsidR="004A566C"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9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% </w:t>
            </w:r>
          </w:p>
          <w:p w14:paraId="4F75F7F6" w14:textId="34AC94F7" w:rsidR="0043207E" w:rsidRPr="00007F81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 xml:space="preserve"> (</w:t>
            </w:r>
            <w:r w:rsidR="00AE2747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7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.</w:t>
            </w:r>
            <w:r w:rsidR="00AE2747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1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-8.</w:t>
            </w:r>
            <w:r w:rsidR="00AE2747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6</w:t>
            </w: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)</w:t>
            </w:r>
          </w:p>
          <w:p w14:paraId="7BB67BB8" w14:textId="77777777" w:rsidR="0043207E" w:rsidRPr="00007F81" w:rsidRDefault="0043207E" w:rsidP="0036417A">
            <w:pPr>
              <w:pStyle w:val="Els-body-text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</w:pPr>
            <w:r w:rsidRPr="00007F81">
              <w:rPr>
                <w:rFonts w:asciiTheme="majorBidi" w:hAnsiTheme="majorBidi" w:cstheme="majorBidi"/>
                <w:color w:val="000000" w:themeColor="text1"/>
                <w:sz w:val="14"/>
                <w:szCs w:val="14"/>
              </w:rPr>
              <w:t>good</w:t>
            </w:r>
          </w:p>
        </w:tc>
      </w:tr>
    </w:tbl>
    <w:p w14:paraId="14115E11" w14:textId="62BE737D" w:rsidR="0043207E" w:rsidRDefault="0043207E" w:rsidP="0096555A">
      <w:pPr>
        <w:rPr>
          <w:rFonts w:asciiTheme="majorBidi" w:eastAsia="Arial" w:hAnsiTheme="majorBidi" w:cstheme="majorBidi"/>
          <w:color w:val="222222"/>
          <w:sz w:val="24"/>
          <w:szCs w:val="24"/>
        </w:rPr>
      </w:pPr>
    </w:p>
    <w:p w14:paraId="3F615E59" w14:textId="0E222475" w:rsidR="00DF79C9" w:rsidRDefault="00DF79C9" w:rsidP="00C82AAD">
      <w:pPr>
        <w:jc w:val="both"/>
        <w:rPr>
          <w:rFonts w:asciiTheme="majorBidi" w:eastAsia="Arial" w:hAnsiTheme="majorBidi" w:cstheme="majorBidi"/>
          <w:color w:val="222222"/>
          <w:sz w:val="24"/>
          <w:szCs w:val="24"/>
        </w:rPr>
      </w:pPr>
      <w:r>
        <w:rPr>
          <w:rFonts w:asciiTheme="majorBidi" w:eastAsia="Arial" w:hAnsiTheme="majorBidi" w:cstheme="majorBidi"/>
          <w:color w:val="222222"/>
          <w:sz w:val="24"/>
          <w:szCs w:val="24"/>
        </w:rPr>
        <w:t xml:space="preserve">Figure S.1 compares the </w:t>
      </w:r>
      <w:bookmarkStart w:id="0" w:name="_Hlk78105696"/>
      <w:r w:rsidR="00256905">
        <w:rPr>
          <w:rFonts w:asciiTheme="majorBidi" w:eastAsia="Arial" w:hAnsiTheme="majorBidi" w:cstheme="majorBidi"/>
          <w:color w:val="222222"/>
          <w:sz w:val="24"/>
          <w:szCs w:val="24"/>
        </w:rPr>
        <w:t xml:space="preserve">generators </w:t>
      </w:r>
      <w:bookmarkEnd w:id="0"/>
      <w:r>
        <w:rPr>
          <w:rFonts w:asciiTheme="majorBidi" w:eastAsia="Arial" w:hAnsiTheme="majorBidi" w:cstheme="majorBidi"/>
          <w:color w:val="222222"/>
          <w:sz w:val="24"/>
          <w:szCs w:val="24"/>
        </w:rPr>
        <w:t>loss function scheme</w:t>
      </w:r>
      <w:r w:rsidR="00256905">
        <w:rPr>
          <w:rFonts w:asciiTheme="majorBidi" w:eastAsia="Arial" w:hAnsiTheme="majorBidi" w:cstheme="majorBidi"/>
          <w:color w:val="222222"/>
          <w:sz w:val="24"/>
          <w:szCs w:val="24"/>
        </w:rPr>
        <w:t>s (</w:t>
      </w:r>
      <m:oMath>
        <m:sSub>
          <m:sSubPr>
            <m:ctrlPr>
              <w:rPr>
                <w:rFonts w:ascii="Cambria Math" w:hAnsi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Cs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(G(x))</m:t>
                </m:r>
              </m:e>
            </m:func>
          </m:e>
        </m:d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256905">
        <w:rPr>
          <w:rFonts w:asciiTheme="majorBidi" w:eastAsia="Arial" w:hAnsiTheme="majorBidi" w:cstheme="majorBidi"/>
          <w:sz w:val="18"/>
          <w:szCs w:val="18"/>
        </w:rPr>
        <w:t xml:space="preserve"> </w:t>
      </w:r>
      <w:r w:rsidR="00256905" w:rsidRPr="003A52A8">
        <w:rPr>
          <w:rFonts w:asciiTheme="majorBidi" w:eastAsia="Arial" w:hAnsiTheme="majorBidi" w:cstheme="majorBidi"/>
          <w:color w:val="222222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Cs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(F(y))</m:t>
                </m:r>
              </m:e>
            </m:func>
          </m:e>
        </m:d>
      </m:oMath>
      <w:r w:rsidR="00256905">
        <w:rPr>
          <w:rFonts w:asciiTheme="majorBidi" w:eastAsia="Arial" w:hAnsiTheme="majorBidi" w:cstheme="majorBidi"/>
          <w:color w:val="222222"/>
          <w:sz w:val="24"/>
          <w:szCs w:val="24"/>
        </w:rPr>
        <w:t xml:space="preserve">) </w:t>
      </w:r>
      <w:r>
        <w:rPr>
          <w:rFonts w:asciiTheme="majorBidi" w:eastAsia="Arial" w:hAnsiTheme="majorBidi" w:cstheme="majorBidi"/>
          <w:color w:val="222222"/>
          <w:sz w:val="24"/>
          <w:szCs w:val="24"/>
        </w:rPr>
        <w:t xml:space="preserve"> on </w:t>
      </w:r>
      <w:r w:rsidR="00C41B60">
        <w:rPr>
          <w:rFonts w:asciiTheme="majorBidi" w:eastAsia="Arial" w:hAnsiTheme="majorBidi" w:cstheme="majorBidi"/>
          <w:color w:val="222222"/>
          <w:sz w:val="24"/>
          <w:szCs w:val="24"/>
        </w:rPr>
        <w:t xml:space="preserve">the </w:t>
      </w:r>
      <w:r>
        <w:rPr>
          <w:rFonts w:asciiTheme="majorBidi" w:eastAsia="Arial" w:hAnsiTheme="majorBidi" w:cstheme="majorBidi"/>
          <w:color w:val="222222"/>
          <w:sz w:val="24"/>
          <w:szCs w:val="24"/>
        </w:rPr>
        <w:t xml:space="preserve">test set </w:t>
      </w:r>
      <w:r w:rsidR="00687615">
        <w:rPr>
          <w:rFonts w:asciiTheme="majorBidi" w:eastAsia="Arial" w:hAnsiTheme="majorBidi" w:cstheme="majorBidi"/>
          <w:color w:val="222222"/>
          <w:sz w:val="24"/>
          <w:szCs w:val="24"/>
        </w:rPr>
        <w:t xml:space="preserve">(subject 1) </w:t>
      </w:r>
      <w:r>
        <w:rPr>
          <w:rFonts w:asciiTheme="majorBidi" w:eastAsia="Arial" w:hAnsiTheme="majorBidi" w:cstheme="majorBidi"/>
          <w:color w:val="222222"/>
          <w:sz w:val="24"/>
          <w:szCs w:val="24"/>
        </w:rPr>
        <w:t>when the algorithm is training on subjects 2</w:t>
      </w:r>
      <w:r w:rsidR="00057A11">
        <w:rPr>
          <w:rFonts w:asciiTheme="majorBidi" w:eastAsia="Arial" w:hAnsiTheme="majorBidi" w:cstheme="majorBidi"/>
          <w:color w:val="222222"/>
          <w:sz w:val="24"/>
          <w:szCs w:val="24"/>
        </w:rPr>
        <w:t>-</w:t>
      </w:r>
      <w:r>
        <w:rPr>
          <w:rFonts w:asciiTheme="majorBidi" w:eastAsia="Arial" w:hAnsiTheme="majorBidi" w:cstheme="majorBidi"/>
          <w:color w:val="222222"/>
          <w:sz w:val="24"/>
          <w:szCs w:val="24"/>
        </w:rPr>
        <w:t xml:space="preserve">5 </w:t>
      </w:r>
      <w:r w:rsidR="00F8538B">
        <w:rPr>
          <w:rFonts w:asciiTheme="majorBidi" w:eastAsia="Arial" w:hAnsiTheme="majorBidi" w:cstheme="majorBidi"/>
          <w:color w:val="222222"/>
          <w:sz w:val="24"/>
          <w:szCs w:val="24"/>
        </w:rPr>
        <w:t>from</w:t>
      </w:r>
      <w:r>
        <w:rPr>
          <w:rFonts w:asciiTheme="majorBidi" w:eastAsia="Arial" w:hAnsiTheme="majorBidi" w:cstheme="majorBidi"/>
          <w:color w:val="222222"/>
          <w:sz w:val="24"/>
          <w:szCs w:val="24"/>
        </w:rPr>
        <w:t xml:space="preserve"> </w:t>
      </w:r>
      <w:r w:rsidR="00057A11">
        <w:rPr>
          <w:rFonts w:asciiTheme="majorBidi" w:eastAsia="Arial" w:hAnsiTheme="majorBidi" w:cstheme="majorBidi"/>
          <w:color w:val="222222"/>
          <w:sz w:val="24"/>
          <w:szCs w:val="24"/>
        </w:rPr>
        <w:t xml:space="preserve">the </w:t>
      </w:r>
      <w:r>
        <w:rPr>
          <w:rFonts w:asciiTheme="majorBidi" w:eastAsia="Arial" w:hAnsiTheme="majorBidi" w:cstheme="majorBidi"/>
          <w:color w:val="222222"/>
          <w:sz w:val="24"/>
          <w:szCs w:val="24"/>
        </w:rPr>
        <w:t>A&amp;D FECG dataset.</w:t>
      </w:r>
      <w:r w:rsidR="001170D8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</w:t>
      </w:r>
      <w:r w:rsidR="000B4671">
        <w:rPr>
          <w:rFonts w:asciiTheme="majorBidi" w:eastAsia="Arial" w:hAnsiTheme="majorBidi" w:cstheme="majorBidi"/>
          <w:color w:val="222222"/>
          <w:sz w:val="24"/>
          <w:szCs w:val="24"/>
        </w:rPr>
        <w:t>T</w:t>
      </w:r>
      <w:r w:rsidR="001170D8">
        <w:rPr>
          <w:rFonts w:asciiTheme="majorBidi" w:eastAsia="Arial" w:hAnsiTheme="majorBidi" w:cstheme="majorBidi"/>
          <w:color w:val="222222"/>
          <w:sz w:val="24"/>
          <w:szCs w:val="24"/>
        </w:rPr>
        <w:t>he proposed method could optimize both generators, while the MECG generator</w:t>
      </w:r>
      <w:r w:rsidR="00850266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</w:t>
      </w:r>
      <w:r w:rsidR="001170D8">
        <w:rPr>
          <w:rFonts w:asciiTheme="majorBidi" w:eastAsia="Arial" w:hAnsiTheme="majorBidi" w:cstheme="majorBidi"/>
          <w:color w:val="222222"/>
          <w:sz w:val="24"/>
          <w:szCs w:val="24"/>
        </w:rPr>
        <w:t xml:space="preserve">has a </w:t>
      </w:r>
      <w:r w:rsidR="000505B3">
        <w:rPr>
          <w:rFonts w:asciiTheme="majorBidi" w:eastAsia="Arial" w:hAnsiTheme="majorBidi" w:cstheme="majorBidi"/>
          <w:color w:val="222222"/>
          <w:sz w:val="24"/>
          <w:szCs w:val="24"/>
        </w:rPr>
        <w:t xml:space="preserve">rather </w:t>
      </w:r>
      <w:r w:rsidR="001170D8">
        <w:rPr>
          <w:rFonts w:asciiTheme="majorBidi" w:eastAsia="Arial" w:hAnsiTheme="majorBidi" w:cstheme="majorBidi"/>
          <w:color w:val="222222"/>
          <w:sz w:val="24"/>
          <w:szCs w:val="24"/>
        </w:rPr>
        <w:t>lower performance than FECG Generator</w:t>
      </w:r>
      <w:r w:rsidR="003605CA">
        <w:rPr>
          <w:rFonts w:asciiTheme="majorBidi" w:eastAsia="Arial" w:hAnsiTheme="majorBidi" w:cstheme="majorBidi"/>
          <w:color w:val="222222"/>
          <w:sz w:val="24"/>
          <w:szCs w:val="24"/>
        </w:rPr>
        <w:t>.</w:t>
      </w:r>
      <w:r w:rsidR="00F8304C">
        <w:rPr>
          <w:rFonts w:asciiTheme="majorBidi" w:eastAsia="Arial" w:hAnsiTheme="majorBidi" w:cstheme="majorBidi"/>
          <w:color w:val="222222"/>
          <w:sz w:val="24"/>
          <w:szCs w:val="24"/>
        </w:rPr>
        <w:t xml:space="preserve"> </w:t>
      </w:r>
      <w:r w:rsidR="00E30A95">
        <w:rPr>
          <w:rFonts w:asciiTheme="majorBidi" w:eastAsia="Arial" w:hAnsiTheme="majorBidi" w:cstheme="majorBidi"/>
          <w:color w:val="222222"/>
          <w:sz w:val="24"/>
          <w:szCs w:val="24"/>
        </w:rPr>
        <w:t xml:space="preserve">Moreover, Figure S.2 shows an example of 4000 samples </w:t>
      </w:r>
      <w:r w:rsidR="0073159A">
        <w:rPr>
          <w:rFonts w:asciiTheme="majorBidi" w:eastAsia="Arial" w:hAnsiTheme="majorBidi" w:cstheme="majorBidi"/>
          <w:color w:val="222222"/>
          <w:sz w:val="24"/>
          <w:szCs w:val="24"/>
        </w:rPr>
        <w:t xml:space="preserve">of </w:t>
      </w:r>
      <w:r w:rsidR="00E30A95">
        <w:rPr>
          <w:rFonts w:asciiTheme="majorBidi" w:eastAsia="Arial" w:hAnsiTheme="majorBidi" w:cstheme="majorBidi"/>
          <w:color w:val="222222"/>
          <w:sz w:val="24"/>
          <w:szCs w:val="24"/>
        </w:rPr>
        <w:t>MECG generated by the proposed method.</w:t>
      </w:r>
    </w:p>
    <w:p w14:paraId="49EA3854" w14:textId="47F0DFE9" w:rsidR="00A04CB7" w:rsidRDefault="0033290B" w:rsidP="00A04CB7">
      <w:pPr>
        <w:jc w:val="center"/>
        <w:rPr>
          <w:rFonts w:asciiTheme="majorBidi" w:eastAsia="Arial" w:hAnsiTheme="majorBidi" w:cstheme="majorBidi"/>
          <w:color w:val="222222"/>
          <w:sz w:val="24"/>
          <w:szCs w:val="24"/>
        </w:rPr>
      </w:pPr>
      <w:r w:rsidRPr="0033290B">
        <w:rPr>
          <w:noProof/>
        </w:rPr>
        <w:drawing>
          <wp:inline distT="0" distB="0" distL="0" distR="0" wp14:anchorId="61035C81" wp14:editId="79414862">
            <wp:extent cx="3705225" cy="2599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9" cy="260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457D" w14:textId="65CADA2C" w:rsidR="00976A2B" w:rsidRPr="00F77C2B" w:rsidRDefault="00976A2B" w:rsidP="00F77C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F77C2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Figure S.1. </w:t>
      </w:r>
      <w:r w:rsidR="000C7E4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Comparing the loss function of MECG and FECG generators on </w:t>
      </w:r>
      <w:r w:rsidR="00A50AD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the </w:t>
      </w:r>
      <w:r w:rsidR="000C7E4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test set (subject 1), when </w:t>
      </w:r>
      <w:r w:rsidR="00907828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trained </w:t>
      </w:r>
      <w:r w:rsidR="000C7E4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on other subjects from A&amp;D FECG dataset.</w:t>
      </w:r>
      <w:r w:rsidR="002451A3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Both generators are converged, while the FECG generator achieved a better</w:t>
      </w:r>
      <w:r w:rsidR="006340B5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result.</w:t>
      </w:r>
    </w:p>
    <w:p w14:paraId="04034885" w14:textId="70D268DB" w:rsidR="0096555A" w:rsidRDefault="0096555A" w:rsidP="0096555A">
      <w:pPr>
        <w:rPr>
          <w:rFonts w:asciiTheme="majorBidi" w:hAnsiTheme="majorBidi" w:cstheme="majorBidi"/>
          <w:sz w:val="24"/>
          <w:szCs w:val="24"/>
        </w:rPr>
      </w:pPr>
    </w:p>
    <w:p w14:paraId="530D8096" w14:textId="2C5BA33E" w:rsidR="00FD46BC" w:rsidRPr="0096555A" w:rsidRDefault="00F204C4" w:rsidP="000C7E44">
      <w:pPr>
        <w:jc w:val="center"/>
        <w:rPr>
          <w:rFonts w:asciiTheme="majorBidi" w:hAnsiTheme="majorBidi" w:cstheme="majorBidi"/>
          <w:sz w:val="24"/>
          <w:szCs w:val="24"/>
        </w:rPr>
      </w:pPr>
      <w:r w:rsidRPr="00F77C2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lastRenderedPageBreak/>
        <w:t>Figure S.</w:t>
      </w:r>
      <w:r w:rsidR="000C7E4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2</w:t>
      </w:r>
      <w:r w:rsidRPr="00F77C2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</w:t>
      </w:r>
      <w:r w:rsidR="00FD46BC" w:rsidRPr="00FD46BC">
        <w:rPr>
          <w:noProof/>
        </w:rPr>
        <w:drawing>
          <wp:anchor distT="0" distB="0" distL="114300" distR="114300" simplePos="0" relativeHeight="251658240" behindDoc="0" locked="0" layoutInCell="1" allowOverlap="1" wp14:anchorId="02F61CB1" wp14:editId="30949393">
            <wp:simplePos x="0" y="0"/>
            <wp:positionH relativeFrom="column">
              <wp:posOffset>-225188</wp:posOffset>
            </wp:positionH>
            <wp:positionV relativeFrom="paragraph">
              <wp:posOffset>38</wp:posOffset>
            </wp:positionV>
            <wp:extent cx="6588602" cy="33013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602" cy="33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EFD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An example </w:t>
      </w:r>
      <w:r w:rsidR="008B5C9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of </w:t>
      </w:r>
      <w:r w:rsidR="00C664E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4000-sample </w:t>
      </w:r>
      <w:r w:rsidR="008B5C9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MECG </w:t>
      </w:r>
      <w:r w:rsidR="002C78A3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signal </w:t>
      </w:r>
      <w:r w:rsidR="008B5C9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generated using FECG signal</w:t>
      </w:r>
      <w:r w:rsidR="009A6E35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of Subject 1 in </w:t>
      </w:r>
      <w:r w:rsidR="00C664E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the </w:t>
      </w:r>
      <w:r w:rsidR="009A6E35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A&amp;D FECG dataset</w:t>
      </w:r>
      <w:r w:rsidR="008B5C9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</w:t>
      </w:r>
      <w:r w:rsidR="00500F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The generated MECG and original MECG signals are very similar despite having a noise on samples around </w:t>
      </w:r>
      <w:r w:rsidR="0054632A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sample </w:t>
      </w:r>
      <w:r w:rsidR="00500F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1000.</w:t>
      </w:r>
    </w:p>
    <w:sectPr w:rsidR="00FD46BC" w:rsidRPr="0096555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660E" w14:textId="77777777" w:rsidR="001E3C80" w:rsidRDefault="001E3C80" w:rsidP="0040501E">
      <w:pPr>
        <w:spacing w:after="0" w:line="240" w:lineRule="auto"/>
      </w:pPr>
      <w:r>
        <w:separator/>
      </w:r>
    </w:p>
  </w:endnote>
  <w:endnote w:type="continuationSeparator" w:id="0">
    <w:p w14:paraId="03607E2E" w14:textId="77777777" w:rsidR="001E3C80" w:rsidRDefault="001E3C80" w:rsidP="004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9026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E2E61D" w14:textId="4BEAFBAE" w:rsidR="0040501E" w:rsidRDefault="0040501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B0F6A1" w14:textId="77777777" w:rsidR="0040501E" w:rsidRDefault="00405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0A73" w14:textId="77777777" w:rsidR="001E3C80" w:rsidRDefault="001E3C80" w:rsidP="0040501E">
      <w:pPr>
        <w:spacing w:after="0" w:line="240" w:lineRule="auto"/>
      </w:pPr>
      <w:r>
        <w:separator/>
      </w:r>
    </w:p>
  </w:footnote>
  <w:footnote w:type="continuationSeparator" w:id="0">
    <w:p w14:paraId="661ECA4F" w14:textId="77777777" w:rsidR="001E3C80" w:rsidRDefault="001E3C80" w:rsidP="0040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96A355W746U467"/>
    <w:docVar w:name="paperpile-doc-name" w:val="Supplementary.docx"/>
  </w:docVars>
  <w:rsids>
    <w:rsidRoot w:val="007A0B7E"/>
    <w:rsid w:val="00007F81"/>
    <w:rsid w:val="000505B3"/>
    <w:rsid w:val="00057A11"/>
    <w:rsid w:val="00086EE2"/>
    <w:rsid w:val="00090247"/>
    <w:rsid w:val="000B4671"/>
    <w:rsid w:val="000C483C"/>
    <w:rsid w:val="000C7E44"/>
    <w:rsid w:val="000F707E"/>
    <w:rsid w:val="001170D8"/>
    <w:rsid w:val="001558F6"/>
    <w:rsid w:val="00163BF2"/>
    <w:rsid w:val="001C2B43"/>
    <w:rsid w:val="001E3C80"/>
    <w:rsid w:val="00224541"/>
    <w:rsid w:val="00224FFB"/>
    <w:rsid w:val="00234ED0"/>
    <w:rsid w:val="002451A3"/>
    <w:rsid w:val="00256905"/>
    <w:rsid w:val="002756F1"/>
    <w:rsid w:val="002C78A3"/>
    <w:rsid w:val="002F5FE5"/>
    <w:rsid w:val="00312F1C"/>
    <w:rsid w:val="0033290B"/>
    <w:rsid w:val="003605CA"/>
    <w:rsid w:val="003671D3"/>
    <w:rsid w:val="0040501E"/>
    <w:rsid w:val="0043207E"/>
    <w:rsid w:val="0048362C"/>
    <w:rsid w:val="004A566C"/>
    <w:rsid w:val="00500FBB"/>
    <w:rsid w:val="0054632A"/>
    <w:rsid w:val="00584030"/>
    <w:rsid w:val="0060508C"/>
    <w:rsid w:val="006340B5"/>
    <w:rsid w:val="00687615"/>
    <w:rsid w:val="00696EFD"/>
    <w:rsid w:val="006D50F6"/>
    <w:rsid w:val="0073159A"/>
    <w:rsid w:val="00746615"/>
    <w:rsid w:val="00754079"/>
    <w:rsid w:val="0076491A"/>
    <w:rsid w:val="007A0B7E"/>
    <w:rsid w:val="00813474"/>
    <w:rsid w:val="00850266"/>
    <w:rsid w:val="008B5C9C"/>
    <w:rsid w:val="00907828"/>
    <w:rsid w:val="0096555A"/>
    <w:rsid w:val="00976A2B"/>
    <w:rsid w:val="009A6E35"/>
    <w:rsid w:val="00A04CB7"/>
    <w:rsid w:val="00A5070B"/>
    <w:rsid w:val="00A50AD4"/>
    <w:rsid w:val="00A842BD"/>
    <w:rsid w:val="00A86992"/>
    <w:rsid w:val="00AC388A"/>
    <w:rsid w:val="00AC56C5"/>
    <w:rsid w:val="00AE2747"/>
    <w:rsid w:val="00B16B82"/>
    <w:rsid w:val="00B564A0"/>
    <w:rsid w:val="00BD4F39"/>
    <w:rsid w:val="00BF5CC0"/>
    <w:rsid w:val="00BF7A59"/>
    <w:rsid w:val="00C0591D"/>
    <w:rsid w:val="00C10D65"/>
    <w:rsid w:val="00C27915"/>
    <w:rsid w:val="00C3149C"/>
    <w:rsid w:val="00C41B60"/>
    <w:rsid w:val="00C52B60"/>
    <w:rsid w:val="00C664EC"/>
    <w:rsid w:val="00C82AAD"/>
    <w:rsid w:val="00CF7B06"/>
    <w:rsid w:val="00D026F2"/>
    <w:rsid w:val="00D128A0"/>
    <w:rsid w:val="00D8158F"/>
    <w:rsid w:val="00D91D30"/>
    <w:rsid w:val="00DC7071"/>
    <w:rsid w:val="00DD24F0"/>
    <w:rsid w:val="00DF3804"/>
    <w:rsid w:val="00DF79C9"/>
    <w:rsid w:val="00E30A95"/>
    <w:rsid w:val="00E33B6C"/>
    <w:rsid w:val="00E66C25"/>
    <w:rsid w:val="00E80CCC"/>
    <w:rsid w:val="00EB7421"/>
    <w:rsid w:val="00F003E3"/>
    <w:rsid w:val="00F204C4"/>
    <w:rsid w:val="00F77C2B"/>
    <w:rsid w:val="00F817EF"/>
    <w:rsid w:val="00F8304C"/>
    <w:rsid w:val="00F8538B"/>
    <w:rsid w:val="00F909D3"/>
    <w:rsid w:val="00FB02B8"/>
    <w:rsid w:val="00F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A19F"/>
  <w15:chartTrackingRefBased/>
  <w15:docId w15:val="{38F9152C-D454-4557-9635-934EE8A2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-body-text">
    <w:name w:val="Els-body-text"/>
    <w:link w:val="Els-body-textChar"/>
    <w:rsid w:val="0043207E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Els-body-textChar">
    <w:name w:val="Els-body-text Char"/>
    <w:basedOn w:val="DefaultParagraphFont"/>
    <w:link w:val="Els-body-text"/>
    <w:rsid w:val="0043207E"/>
    <w:rPr>
      <w:rFonts w:ascii="Times New Roman" w:eastAsia="SimSun" w:hAnsi="Times New Roman" w:cs="Times New Roman"/>
      <w:sz w:val="20"/>
      <w:szCs w:val="20"/>
    </w:rPr>
  </w:style>
  <w:style w:type="table" w:styleId="PlainTable2">
    <w:name w:val="Plain Table 2"/>
    <w:basedOn w:val="TableNormal"/>
    <w:uiPriority w:val="73"/>
    <w:rsid w:val="00432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1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58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01E"/>
  </w:style>
  <w:style w:type="paragraph" w:styleId="Footer">
    <w:name w:val="footer"/>
    <w:basedOn w:val="Normal"/>
    <w:link w:val="FooterChar"/>
    <w:uiPriority w:val="99"/>
    <w:unhideWhenUsed/>
    <w:rsid w:val="004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Mohebbian, Mohammad Reza</dc:creator>
  <cp:keywords/>
  <dc:description/>
  <cp:lastModifiedBy>Marateb</cp:lastModifiedBy>
  <cp:revision>118</cp:revision>
  <dcterms:created xsi:type="dcterms:W3CDTF">2021-06-02T19:27:00Z</dcterms:created>
  <dcterms:modified xsi:type="dcterms:W3CDTF">2021-09-05T08:55:00Z</dcterms:modified>
</cp:coreProperties>
</file>