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522" w:rsidRPr="00F95522" w:rsidRDefault="00F95522" w:rsidP="00E01EBF">
      <w:pPr>
        <w:jc w:val="center"/>
        <w:rPr>
          <w:b/>
          <w:sz w:val="36"/>
          <w:lang w:val="es-ES_tradnl"/>
        </w:rPr>
      </w:pPr>
      <w:r w:rsidRPr="00F95522">
        <w:rPr>
          <w:b/>
          <w:sz w:val="36"/>
          <w:lang w:val="es-ES_tradnl"/>
        </w:rPr>
        <w:t>Relación entre Homicidios y Entrada de Nacionales a Ecuador</w:t>
      </w:r>
    </w:p>
    <w:p w:rsidR="006628A7" w:rsidRDefault="00F95522" w:rsidP="00E01EBF">
      <w:pPr>
        <w:pBdr>
          <w:bottom w:val="single" w:sz="12" w:space="1" w:color="auto"/>
        </w:pBdr>
        <w:jc w:val="center"/>
        <w:rPr>
          <w:b/>
          <w:lang w:val="es-ES_tradnl"/>
        </w:rPr>
      </w:pPr>
      <w:r w:rsidRPr="00F95522">
        <w:rPr>
          <w:b/>
          <w:lang w:val="es-ES_tradnl"/>
        </w:rPr>
        <w:t>Informe KPI</w:t>
      </w:r>
    </w:p>
    <w:p w:rsidR="00F95522" w:rsidRDefault="00F95522" w:rsidP="00E01EBF">
      <w:pPr>
        <w:jc w:val="center"/>
        <w:rPr>
          <w:b/>
          <w:lang w:val="es-ES_tradnl"/>
        </w:rPr>
      </w:pPr>
    </w:p>
    <w:p w:rsidR="00F95522" w:rsidRDefault="00F95522" w:rsidP="00F95522">
      <w:pPr>
        <w:rPr>
          <w:lang w:val="es-ES_tradnl"/>
        </w:rPr>
      </w:pPr>
      <w:r>
        <w:rPr>
          <w:lang w:val="es-ES_tradnl"/>
        </w:rPr>
        <w:t>Es conocido la disminución de fuerza de trabajo laboral desde el 2020 hasta principios del 2025, por causa de la pandemia COVID-19, pero también por causa de decisiones que han hecho aumentar la Violencia, Homicidios y la Inseguridad.</w:t>
      </w:r>
    </w:p>
    <w:p w:rsidR="00F95522" w:rsidRDefault="00F95522" w:rsidP="00F95522">
      <w:pPr>
        <w:rPr>
          <w:lang w:val="es-ES_tradnl"/>
        </w:rPr>
      </w:pPr>
      <w:r>
        <w:rPr>
          <w:lang w:val="es-ES_tradnl"/>
        </w:rPr>
        <w:t>En este informe se refleja la relación entre el total de homicidios por provincia y cuáles cantones han tenido mayor número de inmigrantes nacionales en</w:t>
      </w:r>
      <w:bookmarkStart w:id="0" w:name="_GoBack"/>
      <w:bookmarkEnd w:id="0"/>
      <w:r>
        <w:rPr>
          <w:lang w:val="es-ES_tradnl"/>
        </w:rPr>
        <w:t xml:space="preserve"> el 2023.</w:t>
      </w:r>
    </w:p>
    <w:p w:rsidR="00251DF4" w:rsidRDefault="00251DF4" w:rsidP="00F95522">
      <w:pPr>
        <w:rPr>
          <w:lang w:val="es-ES_tradnl"/>
        </w:rPr>
      </w:pPr>
    </w:p>
    <w:p w:rsidR="00251DF4" w:rsidRDefault="00251DF4" w:rsidP="00251DF4">
      <w:pPr>
        <w:spacing w:line="240" w:lineRule="auto"/>
        <w:jc w:val="center"/>
        <w:rPr>
          <w:lang w:val="es-ES_tradnl"/>
        </w:rPr>
      </w:pPr>
      <w:r>
        <w:rPr>
          <w:lang w:val="es-ES_tradnl"/>
        </w:rPr>
        <w:t>Gráfico de pastel sobre el Total de Homicidios desde 2019 al 2024</w:t>
      </w:r>
    </w:p>
    <w:p w:rsidR="00251DF4" w:rsidRPr="00CA490F" w:rsidRDefault="00251DF4" w:rsidP="00251DF4">
      <w:pPr>
        <w:spacing w:line="240" w:lineRule="auto"/>
        <w:jc w:val="center"/>
        <w:rPr>
          <w:b/>
          <w:lang w:val="en-US"/>
        </w:rPr>
      </w:pPr>
      <w:r w:rsidRPr="00CA490F">
        <w:rPr>
          <w:b/>
          <w:lang w:val="en-US"/>
        </w:rPr>
        <w:t>__GRAFICO_PASTEL_TOTALHOM__</w:t>
      </w:r>
    </w:p>
    <w:p w:rsidR="00251DF4" w:rsidRDefault="00251DF4" w:rsidP="00251DF4">
      <w:pPr>
        <w:jc w:val="center"/>
        <w:rPr>
          <w:lang w:val="es-ES_tradnl"/>
        </w:rPr>
      </w:pPr>
    </w:p>
    <w:p w:rsidR="00251DF4" w:rsidRPr="00F95522" w:rsidRDefault="00251DF4" w:rsidP="00251DF4">
      <w:pPr>
        <w:spacing w:line="240" w:lineRule="auto"/>
        <w:jc w:val="center"/>
        <w:rPr>
          <w:lang w:val="es-ES"/>
        </w:rPr>
      </w:pPr>
      <w:r>
        <w:rPr>
          <w:lang w:val="es-ES_tradnl"/>
        </w:rPr>
        <w:t>Gráfico de Barras con las provincias ordenadas por su Total de Homicidios (Ascendente)</w:t>
      </w:r>
    </w:p>
    <w:p w:rsidR="00251DF4" w:rsidRPr="00CA490F" w:rsidRDefault="00251DF4" w:rsidP="00251DF4">
      <w:pPr>
        <w:spacing w:line="240" w:lineRule="auto"/>
        <w:jc w:val="center"/>
        <w:rPr>
          <w:b/>
          <w:lang w:val="es-ES_tradnl"/>
        </w:rPr>
      </w:pPr>
      <w:r w:rsidRPr="00CA490F">
        <w:rPr>
          <w:b/>
          <w:lang w:val="es-ES_tradnl"/>
        </w:rPr>
        <w:t>__GRAFICO_BARRAS_ORDENADA_TOTALHOM__</w:t>
      </w:r>
    </w:p>
    <w:p w:rsidR="00251DF4" w:rsidRDefault="00251DF4" w:rsidP="00251DF4">
      <w:pPr>
        <w:jc w:val="center"/>
        <w:rPr>
          <w:lang w:val="es-ES_tradnl"/>
        </w:rPr>
      </w:pPr>
    </w:p>
    <w:p w:rsidR="00251DF4" w:rsidRDefault="00251DF4" w:rsidP="00F95522">
      <w:pPr>
        <w:rPr>
          <w:lang w:val="es-ES_tradnl"/>
        </w:rPr>
      </w:pPr>
    </w:p>
    <w:p w:rsidR="00F95522" w:rsidRDefault="00CA490F" w:rsidP="00F95522">
      <w:pPr>
        <w:rPr>
          <w:lang w:val="es-ES_tradnl"/>
        </w:rPr>
      </w:pPr>
      <w:r>
        <w:rPr>
          <w:lang w:val="es-ES_tradnl"/>
        </w:rPr>
        <w:t xml:space="preserve">En el megadatos de Entrada y Salidas Internacionales, tomamos la tabla 1.1.9, sobre </w:t>
      </w:r>
      <w:r w:rsidRPr="00CA490F">
        <w:rPr>
          <w:lang w:val="es-ES_tradnl"/>
        </w:rPr>
        <w:t>Entradas y Salidas de ecuatorianos y extranjeros,  según cantón de ubicación de las Unidades de control migratorio y vía de transporte</w:t>
      </w:r>
      <w:r>
        <w:rPr>
          <w:lang w:val="es-ES_tradnl"/>
        </w:rPr>
        <w:t>. Se agruparon los resultados por cantones, sumando los inmigrantes por todas las vías de transporte, y se muestra un gráfico de barras ordenado, de menor a mayor, sobre el número de inmigrantes ecuatorianos en el año 2023:</w:t>
      </w:r>
    </w:p>
    <w:p w:rsidR="00DF0059" w:rsidRDefault="00DF0059" w:rsidP="00F95522">
      <w:pPr>
        <w:rPr>
          <w:lang w:val="es-ES_tradnl"/>
        </w:rPr>
      </w:pPr>
    </w:p>
    <w:p w:rsidR="00251DF4" w:rsidRDefault="00251DF4" w:rsidP="00251DF4">
      <w:pPr>
        <w:spacing w:line="240" w:lineRule="auto"/>
        <w:jc w:val="center"/>
        <w:rPr>
          <w:lang w:val="es-ES_tradnl"/>
        </w:rPr>
      </w:pPr>
      <w:r>
        <w:rPr>
          <w:lang w:val="es-ES_tradnl"/>
        </w:rPr>
        <w:t>Gráfico de Barras con cantones ordenados por su total de inmigrantes ecuatorianos, año 2023 (Ascendente)</w:t>
      </w:r>
    </w:p>
    <w:p w:rsidR="00251DF4" w:rsidRPr="00DF0059" w:rsidRDefault="00251DF4" w:rsidP="00251DF4">
      <w:pPr>
        <w:spacing w:line="240" w:lineRule="auto"/>
        <w:jc w:val="center"/>
        <w:rPr>
          <w:b/>
          <w:lang w:val="es-ES_tradnl"/>
        </w:rPr>
      </w:pPr>
      <w:r w:rsidRPr="00DF0059">
        <w:rPr>
          <w:b/>
          <w:lang w:val="es-ES_tradnl"/>
        </w:rPr>
        <w:t>__GRAFICO_BARRAS_ORDENADA_INMIGRANTESECU_2023__</w:t>
      </w:r>
    </w:p>
    <w:p w:rsidR="00251DF4" w:rsidRDefault="00251DF4" w:rsidP="00CA490F">
      <w:pPr>
        <w:jc w:val="center"/>
        <w:rPr>
          <w:lang w:val="es-ES_tradnl"/>
        </w:rPr>
      </w:pPr>
    </w:p>
    <w:p w:rsidR="00DF0059" w:rsidRDefault="00DF0059" w:rsidP="00DF0059">
      <w:pPr>
        <w:rPr>
          <w:b/>
          <w:lang w:val="es-ES_tradnl"/>
        </w:rPr>
      </w:pPr>
      <w:r>
        <w:rPr>
          <w:b/>
          <w:lang w:val="es-ES_tradnl"/>
        </w:rPr>
        <w:t>Análisis y conclusiones:</w:t>
      </w:r>
    </w:p>
    <w:p w:rsidR="00DF0059" w:rsidRDefault="00DF0059" w:rsidP="00DF0059">
      <w:pPr>
        <w:rPr>
          <w:b/>
          <w:lang w:val="es-ES_tradnl"/>
        </w:rPr>
      </w:pPr>
    </w:p>
    <w:p w:rsidR="00DF0059" w:rsidRDefault="00DF0059" w:rsidP="00DF0059">
      <w:pPr>
        <w:rPr>
          <w:b/>
          <w:lang w:val="es-ES_tradnl"/>
        </w:rPr>
      </w:pPr>
    </w:p>
    <w:p w:rsidR="00DF0059" w:rsidRDefault="00DF0059" w:rsidP="00DF0059">
      <w:pPr>
        <w:rPr>
          <w:b/>
          <w:lang w:val="es-ES_tradnl"/>
        </w:rPr>
      </w:pPr>
    </w:p>
    <w:p w:rsidR="00DF0059" w:rsidRDefault="00DF0059" w:rsidP="00DF0059">
      <w:pPr>
        <w:rPr>
          <w:b/>
          <w:lang w:val="es-ES_tradnl"/>
        </w:rPr>
      </w:pPr>
    </w:p>
    <w:p w:rsidR="00DF0059" w:rsidRDefault="00DF0059" w:rsidP="00DF0059">
      <w:pPr>
        <w:rPr>
          <w:b/>
          <w:lang w:val="es-ES_tradnl"/>
        </w:rPr>
      </w:pPr>
    </w:p>
    <w:p w:rsidR="00DF0059" w:rsidRDefault="00DF0059" w:rsidP="00DF0059">
      <w:pPr>
        <w:rPr>
          <w:b/>
          <w:lang w:val="es-ES_tradnl"/>
        </w:rPr>
      </w:pPr>
    </w:p>
    <w:p w:rsidR="00DF0059" w:rsidRDefault="00DF0059" w:rsidP="00DF0059">
      <w:pPr>
        <w:rPr>
          <w:b/>
          <w:lang w:val="es-ES_tradnl"/>
        </w:rPr>
      </w:pPr>
    </w:p>
    <w:p w:rsidR="00DF0059" w:rsidRDefault="00DF0059" w:rsidP="00DF0059">
      <w:pPr>
        <w:rPr>
          <w:b/>
          <w:lang w:val="es-ES_tradnl"/>
        </w:rPr>
      </w:pPr>
    </w:p>
    <w:p w:rsidR="00DF0059" w:rsidRDefault="00DF0059" w:rsidP="00DF0059">
      <w:pPr>
        <w:rPr>
          <w:b/>
          <w:lang w:val="es-ES_tradnl"/>
        </w:rPr>
      </w:pPr>
    </w:p>
    <w:p w:rsidR="00DF0059" w:rsidRDefault="00DF0059" w:rsidP="00DF0059">
      <w:pPr>
        <w:rPr>
          <w:b/>
          <w:lang w:val="es-ES_tradnl"/>
        </w:rPr>
      </w:pPr>
      <w:r w:rsidRPr="00DF0059">
        <w:rPr>
          <w:lang w:val="es-ES_tradnl"/>
        </w:rPr>
        <w:t>Elaborado por</w:t>
      </w:r>
      <w:r>
        <w:rPr>
          <w:lang w:val="es-ES_tradnl"/>
        </w:rPr>
        <w:t xml:space="preserve">: </w:t>
      </w:r>
      <w:r>
        <w:rPr>
          <w:b/>
          <w:lang w:val="es-ES_tradnl"/>
        </w:rPr>
        <w:t>__EJECUTOR__</w:t>
      </w:r>
    </w:p>
    <w:p w:rsidR="00CA490F" w:rsidRPr="00F95522" w:rsidRDefault="00DF0059" w:rsidP="00F95522">
      <w:pPr>
        <w:rPr>
          <w:lang w:val="es-ES_tradnl"/>
        </w:rPr>
      </w:pPr>
      <w:r>
        <w:rPr>
          <w:lang w:val="es-ES_tradnl"/>
        </w:rPr>
        <w:t xml:space="preserve">Fecha / Hora: </w:t>
      </w:r>
      <w:r w:rsidRPr="00DF0059">
        <w:rPr>
          <w:b/>
          <w:lang w:val="es-ES_tradnl"/>
        </w:rPr>
        <w:t>__FECHA_HORA__</w:t>
      </w:r>
    </w:p>
    <w:sectPr w:rsidR="00CA490F" w:rsidRPr="00F95522" w:rsidSect="00E01EB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60D95"/>
    <w:multiLevelType w:val="multilevel"/>
    <w:tmpl w:val="848A1F6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0703DC7"/>
    <w:multiLevelType w:val="multilevel"/>
    <w:tmpl w:val="DC1E124A"/>
    <w:lvl w:ilvl="0">
      <w:start w:val="1"/>
      <w:numFmt w:val="decimal"/>
      <w:lvlText w:val="CAPÍTULO %1."/>
      <w:lvlJc w:val="right"/>
      <w:pPr>
        <w:ind w:left="6881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26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1843" w:firstLine="0"/>
        </w:pPr>
        <w:rPr>
          <w:rFonts w:hint="default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EBF"/>
    <w:rsid w:val="00002B15"/>
    <w:rsid w:val="0005379A"/>
    <w:rsid w:val="0018027D"/>
    <w:rsid w:val="001C7873"/>
    <w:rsid w:val="00251DF4"/>
    <w:rsid w:val="003A07D1"/>
    <w:rsid w:val="003A5C07"/>
    <w:rsid w:val="004A71F9"/>
    <w:rsid w:val="004C722F"/>
    <w:rsid w:val="005250A3"/>
    <w:rsid w:val="005469BA"/>
    <w:rsid w:val="0062135B"/>
    <w:rsid w:val="006628A7"/>
    <w:rsid w:val="00694325"/>
    <w:rsid w:val="00695AD0"/>
    <w:rsid w:val="006A3F4C"/>
    <w:rsid w:val="006E6DA8"/>
    <w:rsid w:val="006E732F"/>
    <w:rsid w:val="007133AE"/>
    <w:rsid w:val="00756168"/>
    <w:rsid w:val="007D7371"/>
    <w:rsid w:val="00876123"/>
    <w:rsid w:val="008D0752"/>
    <w:rsid w:val="00977B69"/>
    <w:rsid w:val="009A0F69"/>
    <w:rsid w:val="00A84659"/>
    <w:rsid w:val="00B41FD2"/>
    <w:rsid w:val="00BE637F"/>
    <w:rsid w:val="00CA490F"/>
    <w:rsid w:val="00CD4303"/>
    <w:rsid w:val="00CF3026"/>
    <w:rsid w:val="00D029D9"/>
    <w:rsid w:val="00D87D77"/>
    <w:rsid w:val="00DD0815"/>
    <w:rsid w:val="00DF0059"/>
    <w:rsid w:val="00E01EBF"/>
    <w:rsid w:val="00EA297D"/>
    <w:rsid w:val="00ED1EFC"/>
    <w:rsid w:val="00F114C2"/>
    <w:rsid w:val="00F27C4B"/>
    <w:rsid w:val="00F95522"/>
    <w:rsid w:val="00FA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6A8153-E761-48E8-A4B4-BD0B0B10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Georg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EBF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Georgia"/>
      <w:sz w:val="24"/>
      <w:lang w:val="es-EC"/>
    </w:rPr>
  </w:style>
  <w:style w:type="paragraph" w:styleId="Ttulo1">
    <w:name w:val="heading 1"/>
    <w:basedOn w:val="Normal"/>
    <w:link w:val="Ttulo1Car"/>
    <w:uiPriority w:val="9"/>
    <w:qFormat/>
    <w:rsid w:val="009A0F69"/>
    <w:pPr>
      <w:numPr>
        <w:numId w:val="2"/>
      </w:numPr>
      <w:spacing w:after="160" w:line="240" w:lineRule="auto"/>
      <w:ind w:firstLine="0"/>
      <w:jc w:val="left"/>
      <w:outlineLvl w:val="0"/>
    </w:pPr>
    <w:rPr>
      <w:rFonts w:eastAsia="Arial" w:cs="Arial"/>
      <w:b/>
      <w:bCs/>
      <w:szCs w:val="24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7C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aliases w:val="4 - Sección Cuartenaria"/>
    <w:basedOn w:val="Ttulo3"/>
    <w:next w:val="Normal"/>
    <w:link w:val="Ttulo4Car"/>
    <w:uiPriority w:val="9"/>
    <w:unhideWhenUsed/>
    <w:qFormat/>
    <w:rsid w:val="00F27C4B"/>
    <w:pPr>
      <w:framePr w:wrap="notBeside" w:vAnchor="text" w:hAnchor="text" w:y="1"/>
      <w:widowControl/>
      <w:autoSpaceDE/>
      <w:autoSpaceDN/>
      <w:spacing w:before="0" w:line="480" w:lineRule="auto"/>
      <w:jc w:val="left"/>
      <w:outlineLvl w:val="3"/>
    </w:pPr>
    <w:rPr>
      <w:rFonts w:asciiTheme="minorHAnsi" w:hAnsiTheme="minorHAnsi"/>
      <w:b/>
      <w:bCs/>
      <w:color w:val="auto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0F69"/>
    <w:rPr>
      <w:rFonts w:ascii="Times New Roman" w:eastAsia="Arial" w:hAnsi="Times New Roman" w:cs="Arial"/>
      <w:b/>
      <w:bCs/>
      <w:sz w:val="24"/>
      <w:szCs w:val="24"/>
    </w:rPr>
  </w:style>
  <w:style w:type="character" w:customStyle="1" w:styleId="Ttulo4Car">
    <w:name w:val="Título 4 Car"/>
    <w:aliases w:val="4 - Sección Cuartenaria Car"/>
    <w:basedOn w:val="Fuentedeprrafopredeter"/>
    <w:link w:val="Ttulo4"/>
    <w:uiPriority w:val="9"/>
    <w:rsid w:val="00F27C4B"/>
    <w:rPr>
      <w:rFonts w:eastAsiaTheme="majorEastAsia" w:cstheme="majorBidi"/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7C4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C"/>
    </w:rPr>
  </w:style>
  <w:style w:type="table" w:styleId="Tablaconcuadrcula">
    <w:name w:val="Table Grid"/>
    <w:basedOn w:val="Tablanormal"/>
    <w:uiPriority w:val="39"/>
    <w:rsid w:val="00F95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MSc. Alexander Pascau</dc:creator>
  <cp:keywords/>
  <dc:description/>
  <cp:lastModifiedBy>Prof. MSc. Alexander Pascau</cp:lastModifiedBy>
  <cp:revision>2</cp:revision>
  <dcterms:created xsi:type="dcterms:W3CDTF">2025-04-11T15:27:00Z</dcterms:created>
  <dcterms:modified xsi:type="dcterms:W3CDTF">2025-04-11T15:27:00Z</dcterms:modified>
</cp:coreProperties>
</file>