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13E79" w14:textId="77777777" w:rsidR="00E24E06" w:rsidRPr="00C05208" w:rsidRDefault="00000000">
      <w:pPr>
        <w:spacing w:line="276" w:lineRule="auto"/>
        <w:jc w:val="center"/>
        <w:rPr>
          <w:rFonts w:ascii="Times New Roman" w:hAnsi="Times New Roman" w:cs="Times New Roman"/>
          <w:sz w:val="36"/>
          <w:szCs w:val="36"/>
        </w:rPr>
      </w:pPr>
      <w:r w:rsidRPr="00C05208">
        <w:rPr>
          <w:rFonts w:ascii="Times New Roman" w:hAnsi="Times New Roman" w:cs="Times New Roman"/>
          <w:b/>
          <w:bCs/>
          <w:sz w:val="36"/>
          <w:szCs w:val="36"/>
        </w:rPr>
        <w:t>BSE4104, Emerging Trends in Software Engineering</w:t>
      </w:r>
    </w:p>
    <w:p w14:paraId="4796670C" w14:textId="77777777" w:rsidR="00E24E06" w:rsidRPr="00C05208" w:rsidRDefault="00000000">
      <w:pPr>
        <w:spacing w:before="60" w:line="276" w:lineRule="auto"/>
        <w:jc w:val="center"/>
        <w:rPr>
          <w:rFonts w:ascii="Times New Roman" w:hAnsi="Times New Roman" w:cs="Times New Roman"/>
          <w:sz w:val="24"/>
          <w:szCs w:val="24"/>
        </w:rPr>
      </w:pPr>
      <w:r w:rsidRPr="00C05208">
        <w:rPr>
          <w:rFonts w:ascii="Times New Roman" w:hAnsi="Times New Roman" w:cs="Times New Roman"/>
          <w:sz w:val="24"/>
          <w:szCs w:val="24"/>
        </w:rPr>
        <w:t>8-Week AI-Native and Agentic Engineering Capstone</w:t>
      </w:r>
    </w:p>
    <w:p w14:paraId="6FFC0EF3" w14:textId="77777777" w:rsidR="00E24E06" w:rsidRPr="00C05208" w:rsidRDefault="00000000">
      <w:pPr>
        <w:spacing w:before="200" w:after="60" w:line="276" w:lineRule="auto"/>
        <w:jc w:val="center"/>
        <w:rPr>
          <w:rFonts w:ascii="Times New Roman" w:hAnsi="Times New Roman" w:cs="Times New Roman"/>
        </w:rPr>
      </w:pPr>
      <w:r w:rsidRPr="00C05208">
        <w:rPr>
          <w:rFonts w:ascii="Times New Roman" w:hAnsi="Times New Roman" w:cs="Times New Roman"/>
          <w:b/>
          <w:bCs/>
          <w:sz w:val="28"/>
          <w:szCs w:val="28"/>
        </w:rPr>
        <w:t>Group A Week 1 Requirements and Design Artifacts</w:t>
      </w:r>
    </w:p>
    <w:p w14:paraId="33D67E15" w14:textId="77777777" w:rsidR="00E24E06" w:rsidRPr="00C05208" w:rsidRDefault="00000000">
      <w:pPr>
        <w:spacing w:after="200" w:line="276" w:lineRule="auto"/>
        <w:jc w:val="center"/>
        <w:rPr>
          <w:rFonts w:ascii="Times New Roman" w:hAnsi="Times New Roman" w:cs="Times New Roman"/>
        </w:rPr>
      </w:pPr>
      <w:r w:rsidRPr="00C05208">
        <w:rPr>
          <w:rFonts w:ascii="Times New Roman" w:hAnsi="Times New Roman" w:cs="Times New Roman"/>
          <w:i/>
          <w:iCs/>
          <w:sz w:val="20"/>
          <w:szCs w:val="20"/>
        </w:rPr>
        <w:t>Use Case: University Student-Support Case Agent</w:t>
      </w:r>
    </w:p>
    <w:tbl>
      <w:tblPr>
        <w:tblW w:w="9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215"/>
      </w:tblGrid>
      <w:tr w:rsidR="00E24E06" w:rsidRPr="00C05208" w14:paraId="1BDB3968" w14:textId="77777777">
        <w:tc>
          <w:tcPr>
            <w:tcW w:w="3600" w:type="dxa"/>
            <w:shd w:val="clear" w:color="auto" w:fill="D9E6F5"/>
          </w:tcPr>
          <w:p w14:paraId="46AFC492"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b/>
                <w:bCs/>
                <w:sz w:val="20"/>
                <w:szCs w:val="20"/>
              </w:rPr>
              <w:t>Name</w:t>
            </w:r>
          </w:p>
        </w:tc>
        <w:tc>
          <w:tcPr>
            <w:tcW w:w="6215" w:type="dxa"/>
            <w:shd w:val="clear" w:color="auto" w:fill="D9E6F5"/>
          </w:tcPr>
          <w:p w14:paraId="6014DFD1"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b/>
                <w:bCs/>
                <w:sz w:val="20"/>
                <w:szCs w:val="20"/>
              </w:rPr>
              <w:t>Student Number</w:t>
            </w:r>
          </w:p>
        </w:tc>
      </w:tr>
      <w:tr w:rsidR="00E24E06" w:rsidRPr="00C05208" w14:paraId="2DDEC239" w14:textId="77777777">
        <w:tc>
          <w:tcPr>
            <w:tcW w:w="3600" w:type="dxa"/>
          </w:tcPr>
          <w:p w14:paraId="44361483"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Namatovu Christine Maria</w:t>
            </w:r>
          </w:p>
        </w:tc>
        <w:tc>
          <w:tcPr>
            <w:tcW w:w="6215" w:type="dxa"/>
          </w:tcPr>
          <w:p w14:paraId="69BDB53D"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2300701098</w:t>
            </w:r>
          </w:p>
        </w:tc>
      </w:tr>
      <w:tr w:rsidR="00E24E06" w:rsidRPr="00C05208" w14:paraId="3B906F52" w14:textId="77777777">
        <w:tc>
          <w:tcPr>
            <w:tcW w:w="3600" w:type="dxa"/>
          </w:tcPr>
          <w:p w14:paraId="55CDCF1C" w14:textId="6D0351C8" w:rsidR="00E24E06" w:rsidRPr="00C05208" w:rsidRDefault="004E471A">
            <w:pPr>
              <w:spacing w:line="276" w:lineRule="auto"/>
              <w:rPr>
                <w:rFonts w:ascii="Times New Roman" w:hAnsi="Times New Roman" w:cs="Times New Roman"/>
              </w:rPr>
            </w:pPr>
            <w:r w:rsidRPr="00C05208">
              <w:rPr>
                <w:rFonts w:ascii="Times New Roman" w:hAnsi="Times New Roman" w:cs="Times New Roman"/>
                <w:sz w:val="20"/>
                <w:szCs w:val="20"/>
              </w:rPr>
              <w:t>Opi</w:t>
            </w:r>
            <w:r w:rsidRPr="00C05208">
              <w:rPr>
                <w:rFonts w:ascii="Times New Roman" w:hAnsi="Times New Roman" w:cs="Times New Roman"/>
                <w:sz w:val="20"/>
                <w:szCs w:val="20"/>
              </w:rPr>
              <w:t>y</w:t>
            </w:r>
            <w:r w:rsidRPr="00C05208">
              <w:rPr>
                <w:rFonts w:ascii="Times New Roman" w:hAnsi="Times New Roman" w:cs="Times New Roman"/>
                <w:sz w:val="20"/>
                <w:szCs w:val="20"/>
              </w:rPr>
              <w:t>o Oscar</w:t>
            </w:r>
          </w:p>
        </w:tc>
        <w:tc>
          <w:tcPr>
            <w:tcW w:w="6215" w:type="dxa"/>
          </w:tcPr>
          <w:p w14:paraId="538F4D2C"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2300701330</w:t>
            </w:r>
          </w:p>
        </w:tc>
      </w:tr>
      <w:tr w:rsidR="00E24E06" w:rsidRPr="00C05208" w14:paraId="093FF5E4" w14:textId="77777777">
        <w:tc>
          <w:tcPr>
            <w:tcW w:w="3600" w:type="dxa"/>
          </w:tcPr>
          <w:p w14:paraId="2F0B6A91" w14:textId="2CB3A593" w:rsidR="00E24E06" w:rsidRPr="00C05208" w:rsidRDefault="004E471A">
            <w:pPr>
              <w:spacing w:line="276" w:lineRule="auto"/>
              <w:rPr>
                <w:rFonts w:ascii="Times New Roman" w:hAnsi="Times New Roman" w:cs="Times New Roman"/>
              </w:rPr>
            </w:pPr>
            <w:r w:rsidRPr="00C05208">
              <w:rPr>
                <w:rFonts w:ascii="Times New Roman" w:hAnsi="Times New Roman" w:cs="Times New Roman"/>
                <w:sz w:val="20"/>
                <w:szCs w:val="20"/>
              </w:rPr>
              <w:t>Isio Lily</w:t>
            </w:r>
          </w:p>
        </w:tc>
        <w:tc>
          <w:tcPr>
            <w:tcW w:w="6215" w:type="dxa"/>
          </w:tcPr>
          <w:p w14:paraId="640404FB"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2300700445</w:t>
            </w:r>
          </w:p>
        </w:tc>
      </w:tr>
      <w:tr w:rsidR="00E24E06" w:rsidRPr="00C05208" w14:paraId="5034F045" w14:textId="77777777">
        <w:tc>
          <w:tcPr>
            <w:tcW w:w="3600" w:type="dxa"/>
          </w:tcPr>
          <w:p w14:paraId="75C8E419" w14:textId="0A06060C" w:rsidR="00E24E06" w:rsidRPr="00C05208" w:rsidRDefault="004E471A">
            <w:pPr>
              <w:spacing w:line="276" w:lineRule="auto"/>
              <w:rPr>
                <w:rFonts w:ascii="Times New Roman" w:hAnsi="Times New Roman" w:cs="Times New Roman"/>
              </w:rPr>
            </w:pPr>
            <w:r w:rsidRPr="00C05208">
              <w:rPr>
                <w:rFonts w:ascii="Times New Roman" w:hAnsi="Times New Roman" w:cs="Times New Roman"/>
                <w:sz w:val="20"/>
                <w:szCs w:val="20"/>
              </w:rPr>
              <w:t>Babirye Sandra</w:t>
            </w:r>
          </w:p>
        </w:tc>
        <w:tc>
          <w:tcPr>
            <w:tcW w:w="6215" w:type="dxa"/>
          </w:tcPr>
          <w:p w14:paraId="36E37CBB"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2300707270</w:t>
            </w:r>
          </w:p>
        </w:tc>
      </w:tr>
      <w:tr w:rsidR="00E24E06" w:rsidRPr="00C05208" w14:paraId="217D52A3" w14:textId="77777777">
        <w:tc>
          <w:tcPr>
            <w:tcW w:w="3600" w:type="dxa"/>
          </w:tcPr>
          <w:p w14:paraId="19F254D8" w14:textId="053E2A4E" w:rsidR="00E24E06" w:rsidRPr="00C05208" w:rsidRDefault="004E471A">
            <w:pPr>
              <w:spacing w:line="276" w:lineRule="auto"/>
              <w:rPr>
                <w:rFonts w:ascii="Times New Roman" w:hAnsi="Times New Roman" w:cs="Times New Roman"/>
              </w:rPr>
            </w:pPr>
            <w:r w:rsidRPr="00C05208">
              <w:rPr>
                <w:rFonts w:ascii="Times New Roman" w:hAnsi="Times New Roman" w:cs="Times New Roman"/>
                <w:sz w:val="20"/>
                <w:szCs w:val="20"/>
              </w:rPr>
              <w:t>Ogwal Richard</w:t>
            </w:r>
          </w:p>
        </w:tc>
        <w:tc>
          <w:tcPr>
            <w:tcW w:w="6215" w:type="dxa"/>
          </w:tcPr>
          <w:p w14:paraId="00ADAAC7"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2300716574</w:t>
            </w:r>
          </w:p>
        </w:tc>
      </w:tr>
    </w:tbl>
    <w:p w14:paraId="5FD7EF7C" w14:textId="77777777" w:rsidR="00E24E06" w:rsidRPr="00C05208" w:rsidRDefault="00E24E06">
      <w:pPr>
        <w:spacing w:before="200" w:line="276" w:lineRule="auto"/>
        <w:rPr>
          <w:rFonts w:ascii="Times New Roman" w:hAnsi="Times New Roman" w:cs="Times New Roman"/>
        </w:rPr>
      </w:pPr>
    </w:p>
    <w:p w14:paraId="7A0B5D32" w14:textId="77777777" w:rsidR="00E24E06" w:rsidRPr="00C05208" w:rsidRDefault="00000000">
      <w:pPr>
        <w:spacing w:before="200" w:line="276" w:lineRule="auto"/>
        <w:rPr>
          <w:rFonts w:ascii="Times New Roman" w:hAnsi="Times New Roman" w:cs="Times New Roman"/>
          <w:b/>
          <w:bCs/>
        </w:rPr>
      </w:pPr>
      <w:r w:rsidRPr="00C05208">
        <w:rPr>
          <w:rFonts w:ascii="Times New Roman" w:hAnsi="Times New Roman" w:cs="Times New Roman"/>
          <w:b/>
          <w:bCs/>
        </w:rPr>
        <w:t>TABLE OF CONTENTS</w:t>
      </w:r>
    </w:p>
    <w:p w14:paraId="210333F6" w14:textId="77777777" w:rsidR="00E24E06" w:rsidRPr="00C05208" w:rsidRDefault="00000000">
      <w:pPr>
        <w:pStyle w:val="TOC1"/>
        <w:tabs>
          <w:tab w:val="right" w:leader="dot" w:pos="9360"/>
        </w:tabs>
        <w:spacing w:line="276" w:lineRule="auto"/>
        <w:rPr>
          <w:rFonts w:ascii="Times New Roman" w:hAnsi="Times New Roman" w:cs="Times New Roman"/>
        </w:rPr>
      </w:pPr>
      <w:r w:rsidRPr="00C05208">
        <w:rPr>
          <w:rFonts w:ascii="Times New Roman" w:hAnsi="Times New Roman" w:cs="Times New Roman"/>
        </w:rPr>
        <w:fldChar w:fldCharType="begin"/>
      </w:r>
      <w:r w:rsidRPr="00C05208">
        <w:rPr>
          <w:rFonts w:ascii="Times New Roman" w:hAnsi="Times New Roman" w:cs="Times New Roman"/>
        </w:rPr>
        <w:instrText xml:space="preserve">TOC \o "1-3" \h \u </w:instrText>
      </w:r>
      <w:r w:rsidRPr="00C05208">
        <w:rPr>
          <w:rFonts w:ascii="Times New Roman" w:hAnsi="Times New Roman" w:cs="Times New Roman"/>
        </w:rPr>
        <w:fldChar w:fldCharType="separate"/>
      </w:r>
      <w:hyperlink w:anchor="_Toc24268" w:history="1">
        <w:r w:rsidR="00E24E06" w:rsidRPr="00C05208">
          <w:rPr>
            <w:rFonts w:ascii="Times New Roman" w:hAnsi="Times New Roman" w:cs="Times New Roman"/>
          </w:rPr>
          <w:t>1. User Stories and Acceptance Criteria</w:t>
        </w:r>
        <w:r w:rsidR="00E24E06" w:rsidRPr="00C05208">
          <w:rPr>
            <w:rFonts w:ascii="Times New Roman" w:hAnsi="Times New Roman" w:cs="Times New Roman"/>
          </w:rPr>
          <w:tab/>
        </w:r>
        <w:r w:rsidR="00E24E06" w:rsidRPr="00C05208">
          <w:rPr>
            <w:rFonts w:ascii="Times New Roman" w:hAnsi="Times New Roman" w:cs="Times New Roman"/>
          </w:rPr>
          <w:fldChar w:fldCharType="begin"/>
        </w:r>
        <w:r w:rsidR="00E24E06" w:rsidRPr="00C05208">
          <w:rPr>
            <w:rFonts w:ascii="Times New Roman" w:hAnsi="Times New Roman" w:cs="Times New Roman"/>
          </w:rPr>
          <w:instrText xml:space="preserve"> PAGEREF _Toc24268 \h </w:instrText>
        </w:r>
        <w:r w:rsidR="00E24E06" w:rsidRPr="00C05208">
          <w:rPr>
            <w:rFonts w:ascii="Times New Roman" w:hAnsi="Times New Roman" w:cs="Times New Roman"/>
          </w:rPr>
        </w:r>
        <w:r w:rsidR="00E24E06" w:rsidRPr="00C05208">
          <w:rPr>
            <w:rFonts w:ascii="Times New Roman" w:hAnsi="Times New Roman" w:cs="Times New Roman"/>
          </w:rPr>
          <w:fldChar w:fldCharType="separate"/>
        </w:r>
        <w:r w:rsidR="00E24E06" w:rsidRPr="00C05208">
          <w:rPr>
            <w:rFonts w:ascii="Times New Roman" w:hAnsi="Times New Roman" w:cs="Times New Roman"/>
          </w:rPr>
          <w:t>1</w:t>
        </w:r>
        <w:r w:rsidR="00E24E06" w:rsidRPr="00C05208">
          <w:rPr>
            <w:rFonts w:ascii="Times New Roman" w:hAnsi="Times New Roman" w:cs="Times New Roman"/>
          </w:rPr>
          <w:fldChar w:fldCharType="end"/>
        </w:r>
      </w:hyperlink>
    </w:p>
    <w:p w14:paraId="12ED3452" w14:textId="77777777" w:rsidR="00E24E06" w:rsidRPr="00C05208" w:rsidRDefault="00E24E06">
      <w:pPr>
        <w:pStyle w:val="TOC1"/>
        <w:tabs>
          <w:tab w:val="right" w:leader="dot" w:pos="9360"/>
        </w:tabs>
        <w:spacing w:line="276" w:lineRule="auto"/>
        <w:rPr>
          <w:rFonts w:ascii="Times New Roman" w:hAnsi="Times New Roman" w:cs="Times New Roman"/>
        </w:rPr>
      </w:pPr>
      <w:hyperlink w:anchor="_Toc13971" w:history="1">
        <w:r w:rsidRPr="00C05208">
          <w:rPr>
            <w:rFonts w:ascii="Times New Roman" w:hAnsi="Times New Roman" w:cs="Times New Roman"/>
          </w:rPr>
          <w:t>2. AI Boundary Matrix</w:t>
        </w:r>
        <w:r w:rsidRPr="00C05208">
          <w:rPr>
            <w:rFonts w:ascii="Times New Roman" w:hAnsi="Times New Roman" w:cs="Times New Roman"/>
          </w:rPr>
          <w:tab/>
        </w:r>
        <w:r w:rsidRPr="00C05208">
          <w:rPr>
            <w:rFonts w:ascii="Times New Roman" w:hAnsi="Times New Roman" w:cs="Times New Roman"/>
          </w:rPr>
          <w:fldChar w:fldCharType="begin"/>
        </w:r>
        <w:r w:rsidRPr="00C05208">
          <w:rPr>
            <w:rFonts w:ascii="Times New Roman" w:hAnsi="Times New Roman" w:cs="Times New Roman"/>
          </w:rPr>
          <w:instrText xml:space="preserve"> PAGEREF _Toc13971 \h </w:instrText>
        </w:r>
        <w:r w:rsidRPr="00C05208">
          <w:rPr>
            <w:rFonts w:ascii="Times New Roman" w:hAnsi="Times New Roman" w:cs="Times New Roman"/>
          </w:rPr>
        </w:r>
        <w:r w:rsidRPr="00C05208">
          <w:rPr>
            <w:rFonts w:ascii="Times New Roman" w:hAnsi="Times New Roman" w:cs="Times New Roman"/>
          </w:rPr>
          <w:fldChar w:fldCharType="separate"/>
        </w:r>
        <w:r w:rsidRPr="00C05208">
          <w:rPr>
            <w:rFonts w:ascii="Times New Roman" w:hAnsi="Times New Roman" w:cs="Times New Roman"/>
          </w:rPr>
          <w:t>2</w:t>
        </w:r>
        <w:r w:rsidRPr="00C05208">
          <w:rPr>
            <w:rFonts w:ascii="Times New Roman" w:hAnsi="Times New Roman" w:cs="Times New Roman"/>
          </w:rPr>
          <w:fldChar w:fldCharType="end"/>
        </w:r>
      </w:hyperlink>
    </w:p>
    <w:p w14:paraId="30FCD9FF" w14:textId="77777777" w:rsidR="00E24E06" w:rsidRPr="00C05208" w:rsidRDefault="00E24E06">
      <w:pPr>
        <w:pStyle w:val="TOC1"/>
        <w:tabs>
          <w:tab w:val="right" w:leader="dot" w:pos="9360"/>
        </w:tabs>
        <w:spacing w:line="276" w:lineRule="auto"/>
        <w:rPr>
          <w:rFonts w:ascii="Times New Roman" w:hAnsi="Times New Roman" w:cs="Times New Roman"/>
        </w:rPr>
      </w:pPr>
      <w:hyperlink w:anchor="_Toc24396" w:history="1">
        <w:r w:rsidRPr="00C05208">
          <w:rPr>
            <w:rFonts w:ascii="Times New Roman" w:hAnsi="Times New Roman" w:cs="Times New Roman"/>
          </w:rPr>
          <w:t>3. Initial Architecture and Context Diagram</w:t>
        </w:r>
        <w:r w:rsidRPr="00C05208">
          <w:rPr>
            <w:rFonts w:ascii="Times New Roman" w:hAnsi="Times New Roman" w:cs="Times New Roman"/>
          </w:rPr>
          <w:tab/>
        </w:r>
        <w:r w:rsidRPr="00C05208">
          <w:rPr>
            <w:rFonts w:ascii="Times New Roman" w:hAnsi="Times New Roman" w:cs="Times New Roman"/>
          </w:rPr>
          <w:fldChar w:fldCharType="begin"/>
        </w:r>
        <w:r w:rsidRPr="00C05208">
          <w:rPr>
            <w:rFonts w:ascii="Times New Roman" w:hAnsi="Times New Roman" w:cs="Times New Roman"/>
          </w:rPr>
          <w:instrText xml:space="preserve"> PAGEREF _Toc24396 \h </w:instrText>
        </w:r>
        <w:r w:rsidRPr="00C05208">
          <w:rPr>
            <w:rFonts w:ascii="Times New Roman" w:hAnsi="Times New Roman" w:cs="Times New Roman"/>
          </w:rPr>
        </w:r>
        <w:r w:rsidRPr="00C05208">
          <w:rPr>
            <w:rFonts w:ascii="Times New Roman" w:hAnsi="Times New Roman" w:cs="Times New Roman"/>
          </w:rPr>
          <w:fldChar w:fldCharType="separate"/>
        </w:r>
        <w:r w:rsidRPr="00C05208">
          <w:rPr>
            <w:rFonts w:ascii="Times New Roman" w:hAnsi="Times New Roman" w:cs="Times New Roman"/>
          </w:rPr>
          <w:t>3</w:t>
        </w:r>
        <w:r w:rsidRPr="00C05208">
          <w:rPr>
            <w:rFonts w:ascii="Times New Roman" w:hAnsi="Times New Roman" w:cs="Times New Roman"/>
          </w:rPr>
          <w:fldChar w:fldCharType="end"/>
        </w:r>
      </w:hyperlink>
    </w:p>
    <w:p w14:paraId="6F43EBEB" w14:textId="77777777" w:rsidR="00E24E06" w:rsidRPr="00C05208" w:rsidRDefault="00000000">
      <w:pPr>
        <w:spacing w:before="200" w:line="276" w:lineRule="auto"/>
        <w:rPr>
          <w:rFonts w:ascii="Times New Roman" w:hAnsi="Times New Roman" w:cs="Times New Roman"/>
        </w:rPr>
      </w:pPr>
      <w:r w:rsidRPr="00C05208">
        <w:rPr>
          <w:rFonts w:ascii="Times New Roman" w:hAnsi="Times New Roman" w:cs="Times New Roman"/>
        </w:rPr>
        <w:fldChar w:fldCharType="end"/>
      </w:r>
    </w:p>
    <w:p w14:paraId="1BBE7FDF" w14:textId="77777777" w:rsidR="00E24E06" w:rsidRPr="00C05208" w:rsidRDefault="00000000">
      <w:pPr>
        <w:pStyle w:val="Heading1"/>
        <w:numPr>
          <w:ilvl w:val="0"/>
          <w:numId w:val="1"/>
        </w:numPr>
        <w:spacing w:before="250" w:after="120" w:line="276" w:lineRule="auto"/>
        <w:rPr>
          <w:rFonts w:ascii="Times New Roman" w:hAnsi="Times New Roman" w:cs="Times New Roman"/>
          <w:color w:val="auto"/>
          <w:sz w:val="28"/>
          <w:szCs w:val="28"/>
        </w:rPr>
      </w:pPr>
      <w:bookmarkStart w:id="0" w:name="_Toc24268"/>
      <w:r w:rsidRPr="00C05208">
        <w:rPr>
          <w:rFonts w:ascii="Times New Roman" w:hAnsi="Times New Roman" w:cs="Times New Roman"/>
          <w:color w:val="auto"/>
          <w:sz w:val="28"/>
          <w:szCs w:val="28"/>
        </w:rPr>
        <w:t>User Stories and Acceptance Criteria</w:t>
      </w:r>
      <w:bookmarkEnd w:id="0"/>
    </w:p>
    <w:p w14:paraId="763C5E42" w14:textId="77777777" w:rsidR="00E24E06" w:rsidRPr="00C05208" w:rsidRDefault="00000000">
      <w:pPr>
        <w:spacing w:after="110" w:line="276" w:lineRule="auto"/>
        <w:rPr>
          <w:rFonts w:ascii="Times New Roman" w:hAnsi="Times New Roman" w:cs="Times New Roman"/>
        </w:rPr>
      </w:pPr>
      <w:r w:rsidRPr="00C05208">
        <w:rPr>
          <w:rFonts w:ascii="Times New Roman" w:hAnsi="Times New Roman" w:cs="Times New Roman"/>
        </w:rPr>
        <w:t>The following 12 user stories define the testable scope of the student-support case agent for this capstone.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700"/>
        <w:gridCol w:w="4200"/>
      </w:tblGrid>
      <w:tr w:rsidR="00E24E06" w:rsidRPr="00C05208" w14:paraId="59CEF239" w14:textId="77777777">
        <w:tc>
          <w:tcPr>
            <w:tcW w:w="900" w:type="dxa"/>
            <w:shd w:val="clear" w:color="auto" w:fill="D9E6F5"/>
          </w:tcPr>
          <w:p w14:paraId="04F8F86D"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b/>
                <w:bCs/>
                <w:sz w:val="20"/>
                <w:szCs w:val="20"/>
              </w:rPr>
              <w:t>ID</w:t>
            </w:r>
          </w:p>
        </w:tc>
        <w:tc>
          <w:tcPr>
            <w:tcW w:w="4700" w:type="dxa"/>
            <w:shd w:val="clear" w:color="auto" w:fill="D9E6F5"/>
          </w:tcPr>
          <w:p w14:paraId="5E5F172E"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b/>
                <w:bCs/>
                <w:sz w:val="20"/>
                <w:szCs w:val="20"/>
              </w:rPr>
              <w:t>User Story</w:t>
            </w:r>
          </w:p>
        </w:tc>
        <w:tc>
          <w:tcPr>
            <w:tcW w:w="4200" w:type="dxa"/>
            <w:shd w:val="clear" w:color="auto" w:fill="D9E6F5"/>
          </w:tcPr>
          <w:p w14:paraId="010938A6"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b/>
                <w:bCs/>
                <w:sz w:val="20"/>
                <w:szCs w:val="20"/>
              </w:rPr>
              <w:t>Acceptance Criteria</w:t>
            </w:r>
          </w:p>
        </w:tc>
      </w:tr>
      <w:tr w:rsidR="00E24E06" w:rsidRPr="00C05208" w14:paraId="723DE80E" w14:textId="77777777">
        <w:tc>
          <w:tcPr>
            <w:tcW w:w="900" w:type="dxa"/>
          </w:tcPr>
          <w:p w14:paraId="732F5E34"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US-1</w:t>
            </w:r>
          </w:p>
        </w:tc>
        <w:tc>
          <w:tcPr>
            <w:tcW w:w="4700" w:type="dxa"/>
          </w:tcPr>
          <w:p w14:paraId="7B3DF2F6"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As a student, I want to ask a question about academic regulations and get an answer grounded in official documents, so that I can trust the response is accurate.</w:t>
            </w:r>
          </w:p>
        </w:tc>
        <w:tc>
          <w:tcPr>
            <w:tcW w:w="4200" w:type="dxa"/>
          </w:tcPr>
          <w:p w14:paraId="129ED429"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Response references at least one source document from the corpus. If no relevant content is found, the agent states it does not know rather than fabricating an answer.</w:t>
            </w:r>
          </w:p>
        </w:tc>
      </w:tr>
      <w:tr w:rsidR="00E24E06" w:rsidRPr="00C05208" w14:paraId="526F829A" w14:textId="77777777">
        <w:tc>
          <w:tcPr>
            <w:tcW w:w="900" w:type="dxa"/>
          </w:tcPr>
          <w:p w14:paraId="4BFC6602"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US-2</w:t>
            </w:r>
          </w:p>
        </w:tc>
        <w:tc>
          <w:tcPr>
            <w:tcW w:w="4700" w:type="dxa"/>
          </w:tcPr>
          <w:p w14:paraId="2CE23D8F"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As a student, I want to check my class timetable for the current semester, so that I know when and where my classes are.</w:t>
            </w:r>
          </w:p>
        </w:tc>
        <w:tc>
          <w:tcPr>
            <w:tcW w:w="4200" w:type="dxa"/>
          </w:tcPr>
          <w:p w14:paraId="7E6060D3"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Given a valid student ID, the correct sample timetable record is retrieved and displayed without alteration.</w:t>
            </w:r>
          </w:p>
        </w:tc>
      </w:tr>
      <w:tr w:rsidR="00E24E06" w:rsidRPr="00C05208" w14:paraId="68FB5D24" w14:textId="77777777">
        <w:tc>
          <w:tcPr>
            <w:tcW w:w="900" w:type="dxa"/>
          </w:tcPr>
          <w:p w14:paraId="1AF222D7"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US-3</w:t>
            </w:r>
          </w:p>
        </w:tc>
        <w:tc>
          <w:tcPr>
            <w:tcW w:w="4700" w:type="dxa"/>
          </w:tcPr>
          <w:p w14:paraId="562F643A"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As a student, I want to check the status of a case I previously submitted, so that I know if it is pending, in progress, or resolved.</w:t>
            </w:r>
          </w:p>
        </w:tc>
        <w:tc>
          <w:tcPr>
            <w:tcW w:w="4200" w:type="dxa"/>
          </w:tcPr>
          <w:p w14:paraId="7324E1E7"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Given a valid case ID, the system returns the correct current status from the case store.</w:t>
            </w:r>
          </w:p>
        </w:tc>
      </w:tr>
      <w:tr w:rsidR="00E24E06" w:rsidRPr="00C05208" w14:paraId="0C228361" w14:textId="77777777">
        <w:tc>
          <w:tcPr>
            <w:tcW w:w="900" w:type="dxa"/>
          </w:tcPr>
          <w:p w14:paraId="0E312298"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US-4</w:t>
            </w:r>
          </w:p>
        </w:tc>
        <w:tc>
          <w:tcPr>
            <w:tcW w:w="4700" w:type="dxa"/>
          </w:tcPr>
          <w:p w14:paraId="0E08E602"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As a student, I want to submit a new support case, for example missing marks, a retake request, or a registration issue, through the chat interface, so that I do not have to visit the office in person.</w:t>
            </w:r>
          </w:p>
        </w:tc>
        <w:tc>
          <w:tcPr>
            <w:tcW w:w="4200" w:type="dxa"/>
          </w:tcPr>
          <w:p w14:paraId="066C8477"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The system collects name, student ID, category, and description before creating a ticket. The ticket receives a unique ID and status "Pending".</w:t>
            </w:r>
          </w:p>
        </w:tc>
      </w:tr>
      <w:tr w:rsidR="00E24E06" w:rsidRPr="00C05208" w14:paraId="1FB3D14F" w14:textId="77777777">
        <w:tc>
          <w:tcPr>
            <w:tcW w:w="900" w:type="dxa"/>
          </w:tcPr>
          <w:p w14:paraId="2316D1EB"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US-5</w:t>
            </w:r>
          </w:p>
        </w:tc>
        <w:tc>
          <w:tcPr>
            <w:tcW w:w="4700" w:type="dxa"/>
          </w:tcPr>
          <w:p w14:paraId="3D7FE842"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As a student, I want to be told clearly when my request is outside what the agent can help with, for example admissions or grading decisions, so that I am redirected to the right human office.</w:t>
            </w:r>
          </w:p>
        </w:tc>
        <w:tc>
          <w:tcPr>
            <w:tcW w:w="4200" w:type="dxa"/>
          </w:tcPr>
          <w:p w14:paraId="6EFDF52E"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For out-of-scope queries, the agent returns a boundary message naming the correct office and does not attempt to answer or act on the request.</w:t>
            </w:r>
          </w:p>
        </w:tc>
      </w:tr>
      <w:tr w:rsidR="00E24E06" w:rsidRPr="00C05208" w14:paraId="672CCE43" w14:textId="77777777">
        <w:tc>
          <w:tcPr>
            <w:tcW w:w="900" w:type="dxa"/>
          </w:tcPr>
          <w:p w14:paraId="5071973E"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US-6</w:t>
            </w:r>
          </w:p>
        </w:tc>
        <w:tc>
          <w:tcPr>
            <w:tcW w:w="4700" w:type="dxa"/>
          </w:tcPr>
          <w:p w14:paraId="30C413AB"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As a student, I want the agent to remember my active case within our conversation, so that I do not have to repeat my case ID every time.</w:t>
            </w:r>
          </w:p>
        </w:tc>
        <w:tc>
          <w:tcPr>
            <w:tcW w:w="4200" w:type="dxa"/>
          </w:tcPr>
          <w:p w14:paraId="6D336168"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Once a case ID is referenced in a session, later queries in that same session use the stored ID unless the student provides a different one.</w:t>
            </w:r>
          </w:p>
        </w:tc>
      </w:tr>
      <w:tr w:rsidR="00E24E06" w:rsidRPr="00C05208" w14:paraId="40BAF230" w14:textId="77777777">
        <w:tc>
          <w:tcPr>
            <w:tcW w:w="900" w:type="dxa"/>
          </w:tcPr>
          <w:p w14:paraId="3CF1C75E"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lastRenderedPageBreak/>
              <w:t>US-7</w:t>
            </w:r>
          </w:p>
        </w:tc>
        <w:tc>
          <w:tcPr>
            <w:tcW w:w="4700" w:type="dxa"/>
          </w:tcPr>
          <w:p w14:paraId="227A31A0"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As support staff, I want every agent-created case to appear in a reviewable queue, so that I can act on it.</w:t>
            </w:r>
          </w:p>
        </w:tc>
        <w:tc>
          <w:tcPr>
            <w:tcW w:w="4200" w:type="dxa"/>
          </w:tcPr>
          <w:p w14:paraId="44CE7DBF"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Every case created by the agent appears in a queue or log with timestamp, category, and submitted details, visible to staff.</w:t>
            </w:r>
          </w:p>
        </w:tc>
      </w:tr>
      <w:tr w:rsidR="00E24E06" w:rsidRPr="00C05208" w14:paraId="01FF87A6" w14:textId="77777777">
        <w:tc>
          <w:tcPr>
            <w:tcW w:w="900" w:type="dxa"/>
          </w:tcPr>
          <w:p w14:paraId="5EE9E132"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US-8</w:t>
            </w:r>
          </w:p>
        </w:tc>
        <w:tc>
          <w:tcPr>
            <w:tcW w:w="4700" w:type="dxa"/>
          </w:tcPr>
          <w:p w14:paraId="4D711920"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As a student, I want reassurance that no case will be auto-approved or auto-rejected, so that I trust a human reviews my request.</w:t>
            </w:r>
          </w:p>
        </w:tc>
        <w:tc>
          <w:tcPr>
            <w:tcW w:w="4200" w:type="dxa"/>
          </w:tcPr>
          <w:p w14:paraId="06DDB1ED"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Any status change beyond "Pending" requires an explicit recorded human action. The agent alone cannot close or approve a case.</w:t>
            </w:r>
          </w:p>
        </w:tc>
      </w:tr>
      <w:tr w:rsidR="00E24E06" w:rsidRPr="00C05208" w14:paraId="475BA623" w14:textId="77777777">
        <w:tc>
          <w:tcPr>
            <w:tcW w:w="900" w:type="dxa"/>
          </w:tcPr>
          <w:p w14:paraId="4303A7C6"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US-9</w:t>
            </w:r>
          </w:p>
        </w:tc>
        <w:tc>
          <w:tcPr>
            <w:tcW w:w="4700" w:type="dxa"/>
          </w:tcPr>
          <w:p w14:paraId="7E4820CF"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As a project team member, I want every agent response logged with the evidence it used, so that we can inspect what informed an answer.</w:t>
            </w:r>
          </w:p>
        </w:tc>
        <w:tc>
          <w:tcPr>
            <w:tcW w:w="4200" w:type="dxa"/>
          </w:tcPr>
          <w:p w14:paraId="301F99CA"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Each response has an associated trace record listing retrieved documents and tool calls used to produce it.</w:t>
            </w:r>
          </w:p>
        </w:tc>
      </w:tr>
      <w:tr w:rsidR="00E24E06" w:rsidRPr="00C05208" w14:paraId="653736DC" w14:textId="77777777">
        <w:tc>
          <w:tcPr>
            <w:tcW w:w="900" w:type="dxa"/>
          </w:tcPr>
          <w:p w14:paraId="220158B2"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US-10</w:t>
            </w:r>
          </w:p>
        </w:tc>
        <w:tc>
          <w:tcPr>
            <w:tcW w:w="4700" w:type="dxa"/>
          </w:tcPr>
          <w:p w14:paraId="28B45F2F"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As a student, I want to ask natural follow-up questions, so that I do not have to restart my query each time.</w:t>
            </w:r>
          </w:p>
        </w:tc>
        <w:tc>
          <w:tcPr>
            <w:tcW w:w="4200" w:type="dxa"/>
          </w:tcPr>
          <w:p w14:paraId="2AB46298"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The agent correctly resolves references such as "that policy" or "my case" using the current session's context.</w:t>
            </w:r>
          </w:p>
        </w:tc>
      </w:tr>
      <w:tr w:rsidR="00E24E06" w:rsidRPr="00C05208" w14:paraId="595F7247" w14:textId="77777777">
        <w:tc>
          <w:tcPr>
            <w:tcW w:w="900" w:type="dxa"/>
          </w:tcPr>
          <w:p w14:paraId="1240875E"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US-11</w:t>
            </w:r>
          </w:p>
        </w:tc>
        <w:tc>
          <w:tcPr>
            <w:tcW w:w="4700" w:type="dxa"/>
          </w:tcPr>
          <w:p w14:paraId="5095D4C6"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As a student, I want to know my data is used only for handling my case, so that I feel safe using the system.</w:t>
            </w:r>
          </w:p>
        </w:tc>
        <w:tc>
          <w:tcPr>
            <w:tcW w:w="4200" w:type="dxa"/>
          </w:tcPr>
          <w:p w14:paraId="1F108F8A"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The system's data-handling note is available on request and no student data is sent to any service outside the approved application boundary.</w:t>
            </w:r>
          </w:p>
        </w:tc>
      </w:tr>
      <w:tr w:rsidR="00E24E06" w:rsidRPr="00C05208" w14:paraId="34804C2E" w14:textId="77777777">
        <w:tc>
          <w:tcPr>
            <w:tcW w:w="900" w:type="dxa"/>
          </w:tcPr>
          <w:p w14:paraId="3DB00322"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US-12</w:t>
            </w:r>
          </w:p>
        </w:tc>
        <w:tc>
          <w:tcPr>
            <w:tcW w:w="4700" w:type="dxa"/>
          </w:tcPr>
          <w:p w14:paraId="2474F410"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As a project team member, I want a record of which use case, data, and boundaries the team committed to in Week 1, so that later weeks stay consistent with the approved scope.</w:t>
            </w:r>
          </w:p>
        </w:tc>
        <w:tc>
          <w:tcPr>
            <w:tcW w:w="4200" w:type="dxa"/>
          </w:tcPr>
          <w:p w14:paraId="35C3D2F2"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The Project Charter, user stories, and AI Boundary Matrix are committed to the repository and linked from the ClickUp board.</w:t>
            </w:r>
          </w:p>
        </w:tc>
      </w:tr>
    </w:tbl>
    <w:p w14:paraId="38F75861" w14:textId="77777777" w:rsidR="00E24E06" w:rsidRPr="00C05208" w:rsidRDefault="00E24E06">
      <w:pPr>
        <w:spacing w:line="276" w:lineRule="auto"/>
        <w:rPr>
          <w:rFonts w:ascii="Times New Roman" w:hAnsi="Times New Roman" w:cs="Times New Roman"/>
        </w:rPr>
      </w:pPr>
    </w:p>
    <w:p w14:paraId="040648A6" w14:textId="77777777" w:rsidR="00E24E06" w:rsidRPr="00C05208" w:rsidRDefault="00E24E06">
      <w:pPr>
        <w:spacing w:line="276" w:lineRule="auto"/>
        <w:rPr>
          <w:rFonts w:ascii="Times New Roman" w:hAnsi="Times New Roman" w:cs="Times New Roman"/>
        </w:rPr>
      </w:pPr>
    </w:p>
    <w:p w14:paraId="001DBFC1" w14:textId="77777777" w:rsidR="00E24E06" w:rsidRPr="00C05208" w:rsidRDefault="00000000">
      <w:pPr>
        <w:pStyle w:val="Heading1"/>
        <w:numPr>
          <w:ilvl w:val="0"/>
          <w:numId w:val="1"/>
        </w:numPr>
        <w:spacing w:line="276" w:lineRule="auto"/>
        <w:rPr>
          <w:rFonts w:ascii="Times New Roman" w:hAnsi="Times New Roman" w:cs="Times New Roman"/>
          <w:color w:val="auto"/>
          <w:sz w:val="28"/>
          <w:szCs w:val="28"/>
        </w:rPr>
      </w:pPr>
      <w:bookmarkStart w:id="1" w:name="_Toc13971"/>
      <w:r w:rsidRPr="00C05208">
        <w:rPr>
          <w:rFonts w:ascii="Times New Roman" w:hAnsi="Times New Roman" w:cs="Times New Roman"/>
          <w:color w:val="auto"/>
          <w:sz w:val="28"/>
          <w:szCs w:val="28"/>
        </w:rPr>
        <w:t>AI Boundary Matrix</w:t>
      </w:r>
      <w:bookmarkEnd w:id="1"/>
    </w:p>
    <w:p w14:paraId="1052127A" w14:textId="77777777" w:rsidR="00E24E06" w:rsidRPr="00C05208" w:rsidRDefault="00000000">
      <w:pPr>
        <w:spacing w:after="110" w:line="276" w:lineRule="auto"/>
        <w:rPr>
          <w:rFonts w:ascii="Times New Roman" w:hAnsi="Times New Roman" w:cs="Times New Roman"/>
        </w:rPr>
      </w:pPr>
      <w:r w:rsidRPr="00C05208">
        <w:rPr>
          <w:rFonts w:ascii="Times New Roman" w:hAnsi="Times New Roman" w:cs="Times New Roman"/>
        </w:rPr>
        <w:t>This matrix defines what the AI component may do independently, what must remain deterministic, rule-based, non-generative software, and what requires explicit human approval before it takes effect.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300"/>
        <w:gridCol w:w="3200"/>
      </w:tblGrid>
      <w:tr w:rsidR="00E24E06" w:rsidRPr="00C05208" w14:paraId="4F240FB4" w14:textId="77777777">
        <w:tc>
          <w:tcPr>
            <w:tcW w:w="3300" w:type="dxa"/>
            <w:shd w:val="clear" w:color="auto" w:fill="D9E6F5"/>
          </w:tcPr>
          <w:p w14:paraId="379B911D"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b/>
                <w:bCs/>
                <w:sz w:val="20"/>
                <w:szCs w:val="20"/>
              </w:rPr>
              <w:t>AI May Do</w:t>
            </w:r>
          </w:p>
        </w:tc>
        <w:tc>
          <w:tcPr>
            <w:tcW w:w="3300" w:type="dxa"/>
            <w:shd w:val="clear" w:color="auto" w:fill="D9E6F5"/>
          </w:tcPr>
          <w:p w14:paraId="661ACF9E"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b/>
                <w:bCs/>
                <w:sz w:val="20"/>
                <w:szCs w:val="20"/>
              </w:rPr>
              <w:t>Deterministic Software Controls</w:t>
            </w:r>
          </w:p>
        </w:tc>
        <w:tc>
          <w:tcPr>
            <w:tcW w:w="3200" w:type="dxa"/>
            <w:shd w:val="clear" w:color="auto" w:fill="D9E6F5"/>
          </w:tcPr>
          <w:p w14:paraId="2D9BDAC2"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b/>
                <w:bCs/>
                <w:sz w:val="20"/>
                <w:szCs w:val="20"/>
              </w:rPr>
              <w:t>Requires Human Approval</w:t>
            </w:r>
          </w:p>
        </w:tc>
      </w:tr>
      <w:tr w:rsidR="00E24E06" w:rsidRPr="00C05208" w14:paraId="431F98DF" w14:textId="77777777">
        <w:tc>
          <w:tcPr>
            <w:tcW w:w="3300" w:type="dxa"/>
          </w:tcPr>
          <w:p w14:paraId="357B5451"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Interpret a student's natural-language question</w:t>
            </w:r>
          </w:p>
        </w:tc>
        <w:tc>
          <w:tcPr>
            <w:tcW w:w="3300" w:type="dxa"/>
          </w:tcPr>
          <w:p w14:paraId="575E7ECB"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Validate student ID format and authenticate the session</w:t>
            </w:r>
          </w:p>
        </w:tc>
        <w:tc>
          <w:tcPr>
            <w:tcW w:w="3200" w:type="dxa"/>
          </w:tcPr>
          <w:p w14:paraId="5F3303A4"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Final confirmation before a new case is created and submitted</w:t>
            </w:r>
          </w:p>
        </w:tc>
      </w:tr>
      <w:tr w:rsidR="00E24E06" w:rsidRPr="00C05208" w14:paraId="77BC22C9" w14:textId="77777777">
        <w:tc>
          <w:tcPr>
            <w:tcW w:w="3300" w:type="dxa"/>
          </w:tcPr>
          <w:p w14:paraId="2E388B3D"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Retrieve and summarise relevant handbook or course content with source references</w:t>
            </w:r>
          </w:p>
        </w:tc>
        <w:tc>
          <w:tcPr>
            <w:tcW w:w="3300" w:type="dxa"/>
          </w:tcPr>
          <w:p w14:paraId="4A427009"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Generate the unique case or ticket ID and store the record</w:t>
            </w:r>
          </w:p>
        </w:tc>
        <w:tc>
          <w:tcPr>
            <w:tcW w:w="3200" w:type="dxa"/>
          </w:tcPr>
          <w:p w14:paraId="71D0F10B"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Any status change beyond "Pending" (for example Resolved or Rejected)</w:t>
            </w:r>
          </w:p>
        </w:tc>
      </w:tr>
      <w:tr w:rsidR="00E24E06" w:rsidRPr="00C05208" w14:paraId="2421CC6B" w14:textId="77777777">
        <w:tc>
          <w:tcPr>
            <w:tcW w:w="3300" w:type="dxa"/>
          </w:tcPr>
          <w:p w14:paraId="078F7986"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Suggest which case category best matches a student's description</w:t>
            </w:r>
          </w:p>
        </w:tc>
        <w:tc>
          <w:tcPr>
            <w:tcW w:w="3300" w:type="dxa"/>
          </w:tcPr>
          <w:p w14:paraId="2635D0F0"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Enforce which fields are mandatory before a case can be created</w:t>
            </w:r>
          </w:p>
        </w:tc>
        <w:tc>
          <w:tcPr>
            <w:tcW w:w="3200" w:type="dxa"/>
          </w:tcPr>
          <w:p w14:paraId="799D570F"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Escalation of a case flagged as disciplinary, admissions, or fee-related</w:t>
            </w:r>
          </w:p>
        </w:tc>
      </w:tr>
      <w:tr w:rsidR="00E24E06" w:rsidRPr="00C05208" w14:paraId="273D7A22" w14:textId="77777777">
        <w:tc>
          <w:tcPr>
            <w:tcW w:w="3300" w:type="dxa"/>
          </w:tcPr>
          <w:p w14:paraId="3FABE2FD"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Draft a case description for staff to review</w:t>
            </w:r>
          </w:p>
        </w:tc>
        <w:tc>
          <w:tcPr>
            <w:tcW w:w="3300" w:type="dxa"/>
          </w:tcPr>
          <w:p w14:paraId="402FCDA4"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Control routing rules, that is, which queue or office a case goes to</w:t>
            </w:r>
          </w:p>
        </w:tc>
        <w:tc>
          <w:tcPr>
            <w:tcW w:w="3200" w:type="dxa"/>
          </w:tcPr>
          <w:p w14:paraId="04F0DC3B"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Any deletion or modification of an existing case record</w:t>
            </w:r>
          </w:p>
        </w:tc>
      </w:tr>
      <w:tr w:rsidR="00E24E06" w:rsidRPr="00C05208" w14:paraId="2AFE4ECA" w14:textId="77777777">
        <w:tc>
          <w:tcPr>
            <w:tcW w:w="3300" w:type="dxa"/>
          </w:tcPr>
          <w:p w14:paraId="7C8334C1"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Ask clarifying questions when a request is ambiguous</w:t>
            </w:r>
          </w:p>
        </w:tc>
        <w:tc>
          <w:tcPr>
            <w:tcW w:w="3300" w:type="dxa"/>
          </w:tcPr>
          <w:p w14:paraId="508BB81D"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Log and store all traces, prompts, and retrieved evidence</w:t>
            </w:r>
          </w:p>
        </w:tc>
        <w:tc>
          <w:tcPr>
            <w:tcW w:w="3200" w:type="dxa"/>
          </w:tcPr>
          <w:p w14:paraId="1B230EDF" w14:textId="77777777" w:rsidR="00E24E06" w:rsidRPr="00C05208" w:rsidRDefault="00000000">
            <w:pPr>
              <w:spacing w:line="276" w:lineRule="auto"/>
              <w:rPr>
                <w:rFonts w:ascii="Times New Roman" w:hAnsi="Times New Roman" w:cs="Times New Roman"/>
              </w:rPr>
            </w:pPr>
            <w:r w:rsidRPr="00C05208">
              <w:rPr>
                <w:rFonts w:ascii="Times New Roman" w:hAnsi="Times New Roman" w:cs="Times New Roman"/>
                <w:sz w:val="20"/>
                <w:szCs w:val="20"/>
              </w:rPr>
              <w:t>Overriding or bypassing a boundary or out-of-scope response</w:t>
            </w:r>
          </w:p>
        </w:tc>
      </w:tr>
    </w:tbl>
    <w:p w14:paraId="792163AF" w14:textId="77777777" w:rsidR="00E24E06" w:rsidRPr="00C05208" w:rsidRDefault="00E24E06">
      <w:pPr>
        <w:spacing w:before="100" w:line="276" w:lineRule="auto"/>
        <w:rPr>
          <w:rFonts w:ascii="Times New Roman" w:hAnsi="Times New Roman" w:cs="Times New Roman"/>
        </w:rPr>
      </w:pPr>
    </w:p>
    <w:p w14:paraId="6ACEE136" w14:textId="07C1D79D" w:rsidR="00E24E06" w:rsidRPr="00C05208" w:rsidRDefault="00000000" w:rsidP="00C05208">
      <w:pPr>
        <w:spacing w:after="110" w:line="276" w:lineRule="auto"/>
        <w:rPr>
          <w:rFonts w:ascii="Times New Roman" w:hAnsi="Times New Roman" w:cs="Times New Roman"/>
        </w:rPr>
      </w:pPr>
      <w:r w:rsidRPr="00C05208">
        <w:rPr>
          <w:rFonts w:ascii="Times New Roman" w:hAnsi="Times New Roman" w:cs="Times New Roman"/>
          <w:b/>
          <w:bCs/>
          <w:i/>
          <w:iCs/>
        </w:rPr>
        <w:t>Guiding rule: the agent may retrieve, reason, draft and suggest. It may never finalise, approve, reject, escalate, or delete a student case, and it must always be able to hand off to a human when a request falls outside this boundary.</w:t>
      </w:r>
    </w:p>
    <w:p w14:paraId="1DA2BE45" w14:textId="77777777" w:rsidR="00E24E06" w:rsidRPr="00C05208" w:rsidRDefault="00000000">
      <w:pPr>
        <w:pStyle w:val="Heading1"/>
        <w:numPr>
          <w:ilvl w:val="0"/>
          <w:numId w:val="1"/>
        </w:numPr>
        <w:spacing w:before="250" w:after="120" w:line="276" w:lineRule="auto"/>
        <w:rPr>
          <w:rFonts w:ascii="Times New Roman" w:hAnsi="Times New Roman" w:cs="Times New Roman"/>
          <w:color w:val="auto"/>
          <w:sz w:val="28"/>
          <w:szCs w:val="28"/>
        </w:rPr>
      </w:pPr>
      <w:bookmarkStart w:id="2" w:name="_Toc24396"/>
      <w:r w:rsidRPr="00C05208">
        <w:rPr>
          <w:rFonts w:ascii="Times New Roman" w:hAnsi="Times New Roman" w:cs="Times New Roman"/>
          <w:color w:val="auto"/>
          <w:sz w:val="28"/>
          <w:szCs w:val="28"/>
        </w:rPr>
        <w:t>Initial Architecture and Context Diagram</w:t>
      </w:r>
      <w:bookmarkEnd w:id="2"/>
    </w:p>
    <w:p w14:paraId="076A150B" w14:textId="77777777" w:rsidR="00E24E06" w:rsidRPr="00C05208" w:rsidRDefault="00000000">
      <w:pPr>
        <w:spacing w:after="110" w:line="276" w:lineRule="auto"/>
        <w:rPr>
          <w:rFonts w:ascii="Times New Roman" w:hAnsi="Times New Roman" w:cs="Times New Roman"/>
        </w:rPr>
      </w:pPr>
      <w:r w:rsidRPr="00C05208">
        <w:rPr>
          <w:rFonts w:ascii="Times New Roman" w:hAnsi="Times New Roman" w:cs="Times New Roman"/>
        </w:rPr>
        <w:t>The diagram below shows the Week 1 context: how a student's request flows through the application layer to a deterministic controller, which coordinates the foundation model, the planned course knowledge base, sample timetable data, and the case and ticket store, with human staff retaining review and approval authority over all case outcomes.</w:t>
      </w:r>
    </w:p>
    <w:p w14:paraId="0BB5EE69" w14:textId="77777777" w:rsidR="00E24E06" w:rsidRPr="00C05208" w:rsidRDefault="00000000">
      <w:pPr>
        <w:spacing w:line="276" w:lineRule="auto"/>
        <w:jc w:val="center"/>
        <w:rPr>
          <w:rFonts w:ascii="Times New Roman" w:hAnsi="Times New Roman" w:cs="Times New Roman"/>
        </w:rPr>
      </w:pPr>
      <w:r w:rsidRPr="00C05208">
        <w:rPr>
          <w:rFonts w:ascii="Times New Roman" w:hAnsi="Times New Roman" w:cs="Times New Roman"/>
          <w:noProof/>
        </w:rPr>
        <w:lastRenderedPageBreak/>
        <w:drawing>
          <wp:inline distT="0" distB="0" distL="0" distR="0" wp14:anchorId="47263751" wp14:editId="20250814">
            <wp:extent cx="5524500" cy="3514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5524500" cy="3514725"/>
                    </a:xfrm>
                    <a:prstGeom prst="rect">
                      <a:avLst/>
                    </a:prstGeom>
                  </pic:spPr>
                </pic:pic>
              </a:graphicData>
            </a:graphic>
          </wp:inline>
        </w:drawing>
      </w:r>
    </w:p>
    <w:p w14:paraId="5D87FA73" w14:textId="77777777" w:rsidR="00E24E06" w:rsidRPr="00C05208" w:rsidRDefault="00E24E06">
      <w:pPr>
        <w:spacing w:before="100" w:line="276" w:lineRule="auto"/>
        <w:rPr>
          <w:rFonts w:ascii="Times New Roman" w:hAnsi="Times New Roman" w:cs="Times New Roman"/>
        </w:rPr>
      </w:pPr>
    </w:p>
    <w:p w14:paraId="449FF27B" w14:textId="1E6856DC" w:rsidR="00E24E06" w:rsidRPr="00C05208" w:rsidRDefault="00000000">
      <w:pPr>
        <w:spacing w:after="110" w:line="276" w:lineRule="auto"/>
        <w:rPr>
          <w:rFonts w:ascii="Times New Roman" w:hAnsi="Times New Roman" w:cs="Times New Roman"/>
        </w:rPr>
      </w:pPr>
      <w:r w:rsidRPr="00C05208">
        <w:rPr>
          <w:rFonts w:ascii="Times New Roman" w:hAnsi="Times New Roman" w:cs="Times New Roman"/>
          <w:i/>
          <w:iCs/>
        </w:rPr>
        <w:t>Note:</w:t>
      </w:r>
      <w:r w:rsidR="00655A6D">
        <w:rPr>
          <w:rFonts w:ascii="Times New Roman" w:hAnsi="Times New Roman" w:cs="Times New Roman"/>
          <w:i/>
          <w:iCs/>
        </w:rPr>
        <w:t xml:space="preserve"> T</w:t>
      </w:r>
      <w:r w:rsidRPr="00C05208">
        <w:rPr>
          <w:rFonts w:ascii="Times New Roman" w:hAnsi="Times New Roman" w:cs="Times New Roman"/>
          <w:i/>
          <w:iCs/>
        </w:rPr>
        <w:t>he Course/Handbook Knowledge Base is shown as "planned" because full retrieval-augmented generation is a Week 3 deliverable. In Week 1 this box represents the intended data source, not yet an implemented pipeline.</w:t>
      </w:r>
    </w:p>
    <w:sectPr w:rsidR="00E24E06" w:rsidRPr="00C052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C1BDC1"/>
    <w:multiLevelType w:val="singleLevel"/>
    <w:tmpl w:val="7CC1BDC1"/>
    <w:lvl w:ilvl="0">
      <w:start w:val="1"/>
      <w:numFmt w:val="decimal"/>
      <w:suff w:val="space"/>
      <w:lvlText w:val="%1."/>
      <w:lvlJc w:val="left"/>
    </w:lvl>
  </w:abstractNum>
  <w:num w:numId="1" w16cid:durableId="494303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E06"/>
    <w:rsid w:val="001F6061"/>
    <w:rsid w:val="00237DC6"/>
    <w:rsid w:val="0026009C"/>
    <w:rsid w:val="004E471A"/>
    <w:rsid w:val="005F13C5"/>
    <w:rsid w:val="00655A6D"/>
    <w:rsid w:val="00C05208"/>
    <w:rsid w:val="00CC3600"/>
    <w:rsid w:val="00DB451A"/>
    <w:rsid w:val="00E24E06"/>
    <w:rsid w:val="12A73712"/>
    <w:rsid w:val="1C2071AA"/>
    <w:rsid w:val="304A42A3"/>
    <w:rsid w:val="605033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94E779"/>
  <w15:docId w15:val="{14B174D4-6E86-4754-8591-A65F2FB66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TOC1">
    <w:name w:val="toc 1"/>
    <w:basedOn w:val="Normal"/>
    <w:next w:val="Normal"/>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930</Words>
  <Characters>5307</Characters>
  <Application>Microsoft Office Word</Application>
  <DocSecurity>0</DocSecurity>
  <Lines>44</Lines>
  <Paragraphs>12</Paragraphs>
  <ScaleCrop>false</ScaleCrop>
  <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opiyo</cp:lastModifiedBy>
  <cp:revision>10</cp:revision>
  <dcterms:created xsi:type="dcterms:W3CDTF">2026-09-07T17:05:00Z</dcterms:created>
  <dcterms:modified xsi:type="dcterms:W3CDTF">2026-09-07T17:24:00Z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eyJoZGlkIjoiYzE5YjRlMmQ4MjA5YmQ1ZGQ4MGQzNjgxOGZlZTVlYjgiLCJ1c2VySWQiOiIxNTEzNjEzODg0ODYwMiJ9</vt:lpwstr>
  </property>
  <property fmtid="{D5CDD505-2E9C-101B-9397-08002B2CF9AE}" pid="3" name="KSOProductBuildVer">
    <vt:lpwstr>1033-12.1.0.28485</vt:lpwstr>
  </property>
  <property fmtid="{D5CDD505-2E9C-101B-9397-08002B2CF9AE}" pid="4" name="ICV">
    <vt:lpwstr>E1D2D35819AA4418B615F025F2ACED4C_12</vt:lpwstr>
  </property>
</Properties>
</file>