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WEEK 7 OBSERVABILITY AND TRACING EVIDENCE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What Every Run Now Records (Group A)</w:t>
      </w:r>
    </w:p>
    <w:p>
      <w:pPr>
        <w:spacing w:after="60" w:line="252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Summary.</w:t>
      </w:r>
      <w:r>
        <w:rPr>
          <w:rFonts w:ascii="Calibri" w:cs="Calibri" w:eastAsia="Calibri" w:hAnsi="Calibri"/>
          <w:sz w:val="18"/>
          <w:szCs w:val="18"/>
        </w:rPr>
        <w:t xml:space="preserve"> Each agent run produces one trace (</w:t>
      </w:r>
      <w:r>
        <w:rPr>
          <w:rFonts w:ascii="Consolas" w:cs="Consolas" w:eastAsia="Consolas" w:hAnsi="Consolas"/>
          <w:sz w:val="17"/>
          <w:szCs w:val="17"/>
        </w:rPr>
        <w:t xml:space="preserve">evidence/week7_eval/final/traces/*.json</w:t>
      </w:r>
      <w:r>
        <w:rPr>
          <w:rFonts w:ascii="Calibri" w:cs="Calibri" w:eastAsia="Calibri" w:hAnsi="Calibri"/>
          <w:sz w:val="18"/>
          <w:szCs w:val="18"/>
        </w:rPr>
        <w:t xml:space="preserve">) and its events are also flattened to </w:t>
      </w:r>
      <w:r>
        <w:rPr>
          <w:rFonts w:ascii="Consolas" w:cs="Consolas" w:eastAsia="Consolas" w:hAnsi="Consolas"/>
          <w:sz w:val="17"/>
          <w:szCs w:val="17"/>
        </w:rPr>
        <w:t xml:space="preserve">events.jsonl</w:t>
      </w:r>
      <w:r>
        <w:rPr>
          <w:rFonts w:ascii="Calibri" w:cs="Calibri" w:eastAsia="Calibri" w:hAnsi="Calibri"/>
          <w:sz w:val="18"/>
          <w:szCs w:val="18"/>
        </w:rPr>
        <w:t xml:space="preserve"> (one line per event, keyed by trace ID).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39 of 39 traces are complete</w:t>
      </w:r>
      <w:r>
        <w:rPr>
          <w:rFonts w:ascii="Calibri" w:cs="Calibri" w:eastAsia="Calibri" w:hAnsi="Calibri"/>
          <w:sz w:val="18"/>
          <w:szCs w:val="18"/>
        </w:rPr>
        <w:t xml:space="preserve"> against the required fields, up from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0 of 39</w:t>
      </w:r>
      <w:r>
        <w:rPr>
          <w:rFonts w:ascii="Calibri" w:cs="Calibri" w:eastAsia="Calibri" w:hAnsi="Calibri"/>
          <w:sz w:val="18"/>
          <w:szCs w:val="18"/>
        </w:rPr>
        <w:t xml:space="preserve"> before the Week 7 changes (Failure FC-11).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1. What is captured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4440"/>
      </w:tblGrid>
      <w:tr>
        <w:trPr>
          <w:cantSplit/>
          <w:tblHeader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Evidence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Fields</w:t>
            </w:r>
          </w:p>
        </w:tc>
        <w:tc>
          <w:tcPr>
            <w:tcW w:type="dxa" w:w="4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Where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 identity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trace_id, run_id, student_id_hash (the raw ID is not needed to read a trace)</w:t>
            </w:r>
          </w:p>
        </w:tc>
        <w:tc>
          <w:tcPr>
            <w:tcW w:type="dxa" w:w="4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Trace header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Model and prompt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planner, planner_model, prompt_version, prompt_sha256 (Gemini planner)</w:t>
            </w:r>
          </w:p>
        </w:tc>
        <w:tc>
          <w:tcPr>
            <w:tcW w:type="dxa" w:w="4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Trace header and every plan event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Planning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proposal (action, arguments, reason), planner_ms</w:t>
            </w:r>
          </w:p>
        </w:tc>
        <w:tc>
          <w:tcPr>
            <w:tcW w:type="dxa" w:w="4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 events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accepted or rejected, with the named reason</w:t>
            </w:r>
          </w:p>
        </w:tc>
        <w:tc>
          <w:tcPr>
            <w:tcW w:type="dxa" w:w="4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validate events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Retrieval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query, score threshold, top score, decision, every hit with doc_id, chunk_id and score</w:t>
            </w:r>
          </w:p>
        </w:tc>
        <w:tc>
          <w:tcPr>
            <w:tcW w:type="dxa" w:w="4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observe event of search_handbook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Tools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action, arguments (never the student ID), tool call number, ms, full result, retry events</w:t>
            </w:r>
          </w:p>
        </w:tc>
        <w:tc>
          <w:tcPr>
            <w:tcW w:type="dxa" w:w="4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 and observe events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Latency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 planner call, per tool call, and run totals</w:t>
            </w:r>
          </w:p>
        </w:tc>
        <w:tc>
          <w:tcPr>
            <w:tcW w:type="dxa" w:w="4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Events and latency_ms in the trace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Errors and outcome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 codes, rejected proposals, approval events, stop reason, counters</w:t>
            </w:r>
          </w:p>
        </w:tc>
        <w:tc>
          <w:tcPr>
            <w:tcW w:type="dxa" w:w="44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stop event and trace header</w:t>
            </w:r>
          </w:p>
        </w:tc>
      </w:tr>
    </w:tbl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2. Example (scenario N01, missing marks)</w:t>
      </w:r>
    </w:p>
    <w:p>
      <w:pPr>
        <w:shd w:fill="F2F2F2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trace_id: RUN-001-94eec5e9   planner_model: none (rule-based, no LLM)   prompt_version: scripted-policy-v1</w:t>
      </w:r>
    </w:p>
    <w:p>
      <w:pPr>
        <w:shd w:fill="F2F2F2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plan.planner_ms: 0.005   proposal: search_handbook</w:t>
      </w:r>
    </w:p>
    <w:p>
      <w:pPr>
        <w:shd w:fill="F2F2F2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act lookup: ms=0.095   (student ID not logged in arguments)</w:t>
      </w:r>
    </w:p>
    <w:p>
      <w:pPr>
        <w:shd w:fill="F2F2F2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retrieval: query="missing marks procedure lecturer support case"</w:t>
      </w:r>
    </w:p>
    <w:p>
      <w:pPr>
        <w:shd w:fill="F2F2F2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threshold=0.14  top_score=0.4096  decision=ok</w:t>
      </w:r>
    </w:p>
    <w:p>
      <w:pPr>
        <w:shd w:fill="F2F2F2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       hits=DOC-02:0.4096, DOC-06:0.2382, DOC-08:0.1548</w:t>
      </w:r>
    </w:p>
    <w:p>
      <w:pPr>
        <w:shd w:fill="F2F2F2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latency_ms: planner=0.041  tools=0.971</w:t>
      </w:r>
    </w:p>
    <w:p>
      <w:pPr>
        <w:spacing w:after="40"/>
      </w:pP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3. Checks and results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Completeness check</w:t>
      </w:r>
      <w:r>
        <w:rPr>
          <w:rFonts w:ascii="Calibri" w:cs="Calibri" w:eastAsia="Calibri" w:hAnsi="Calibri"/>
          <w:sz w:val="18"/>
          <w:szCs w:val="18"/>
        </w:rPr>
        <w:t xml:space="preserve"> (in the evaluation runner, every run): trace ID, planner model and prompt version present; every tool act has </w:t>
      </w:r>
      <w:r>
        <w:rPr>
          <w:rFonts w:ascii="Consolas" w:cs="Consolas" w:eastAsia="Consolas" w:hAnsi="Consolas"/>
          <w:sz w:val="17"/>
          <w:szCs w:val="17"/>
        </w:rPr>
        <w:t xml:space="preserve">ms</w:t>
      </w:r>
      <w:r>
        <w:rPr>
          <w:rFonts w:ascii="Calibri" w:cs="Calibri" w:eastAsia="Calibri" w:hAnsi="Calibri"/>
          <w:sz w:val="18"/>
          <w:szCs w:val="18"/>
        </w:rPr>
        <w:t xml:space="preserve">; every plan has </w:t>
      </w:r>
      <w:r>
        <w:rPr>
          <w:rFonts w:ascii="Consolas" w:cs="Consolas" w:eastAsia="Consolas" w:hAnsi="Consolas"/>
          <w:sz w:val="17"/>
          <w:szCs w:val="17"/>
        </w:rPr>
        <w:t xml:space="preserve">planner_ms</w:t>
      </w:r>
      <w:r>
        <w:rPr>
          <w:rFonts w:ascii="Calibri" w:cs="Calibri" w:eastAsia="Calibri" w:hAnsi="Calibri"/>
          <w:sz w:val="18"/>
          <w:szCs w:val="18"/>
        </w:rPr>
        <w:t xml:space="preserve">; every handbook search has retrieval evidence. Final: 39/39.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Latency:</w:t>
      </w:r>
      <w:r>
        <w:rPr>
          <w:rFonts w:ascii="Calibri" w:cs="Calibri" w:eastAsia="Calibri" w:hAnsi="Calibri"/>
          <w:sz w:val="18"/>
          <w:szCs w:val="18"/>
        </w:rPr>
        <w:t xml:space="preserve"> p50 0.4 ms, p95 1.1 ms, max 3.3 ms per student turn against a 2,000 ms limit. This is the local scripted planner only.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Test doubles obey the same contract.</w:t>
      </w:r>
      <w:r>
        <w:rPr>
          <w:rFonts w:ascii="Calibri" w:cs="Calibri" w:eastAsia="Calibri" w:hAnsi="Calibri"/>
          <w:sz w:val="18"/>
          <w:szCs w:val="18"/>
        </w:rPr>
        <w:t xml:space="preserve"> The adversarial and flaky planners declare model and prompt metadata, otherwise their traces failed the completeness check (found during this week).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4. Limits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rFonts w:ascii="Calibri" w:cs="Calibri" w:eastAsia="Calibri" w:hAnsi="Calibri"/>
          <w:sz w:val="18"/>
          <w:szCs w:val="18"/>
        </w:rPr>
        <w:t xml:space="preserve">Traces are JSON files and JSONL, with no dashboard or alerting. Live Gemini token counts and cost are not captured because the live planner has not been run.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rFonts w:ascii="Calibri" w:cs="Calibri" w:eastAsia="Calibri" w:hAnsi="Calibri"/>
          <w:sz w:val="18"/>
          <w:szCs w:val="18"/>
        </w:rPr>
        <w:t xml:space="preserve">Traces contain the student's message text. That is acceptable for synthetic data; production would need redaction and retention rules (DOC-12).</w:t>
      </w:r>
    </w:p>
    <w:sectPr>
      <w:pgSz w:w="12240" w:h="15840" w:orient="portrait"/>
      <w:pgMar w:top="85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2026-10-16T12:49:07.039Z</dcterms:created>
  <dcterms:modified xsi:type="dcterms:W3CDTF">2026-10-16T12:49:07.039Z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