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AAEA" w14:textId="77777777" w:rsidR="001465CD" w:rsidRDefault="00000000" w:rsidP="002F76EF">
      <w:pPr>
        <w:spacing w:after="20"/>
        <w:jc w:val="center"/>
      </w:pPr>
      <w:r>
        <w:rPr>
          <w:b/>
          <w:bCs/>
          <w:sz w:val="24"/>
          <w:szCs w:val="24"/>
        </w:rPr>
        <w:t>WEEK 6 PROGRESS REPORT</w:t>
      </w:r>
    </w:p>
    <w:p w14:paraId="5A7430EA" w14:textId="77777777" w:rsidR="001465CD" w:rsidRDefault="00000000" w:rsidP="002F76EF">
      <w:pPr>
        <w:spacing w:after="80"/>
        <w:jc w:val="center"/>
      </w:pPr>
      <w:r>
        <w:rPr>
          <w:b/>
          <w:bCs/>
          <w:color w:val="2F5496"/>
          <w:sz w:val="28"/>
          <w:szCs w:val="28"/>
        </w:rPr>
        <w:t>Memory, State and Interoperability</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940"/>
      </w:tblGrid>
      <w:tr w:rsidR="001465CD" w14:paraId="2DC2CF1E"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9E6F5"/>
            <w:tcMar>
              <w:top w:w="35" w:type="dxa"/>
              <w:left w:w="80" w:type="dxa"/>
              <w:bottom w:w="35" w:type="dxa"/>
              <w:right w:w="80" w:type="dxa"/>
            </w:tcMar>
          </w:tcPr>
          <w:p w14:paraId="64EBC438" w14:textId="77777777" w:rsidR="001465CD" w:rsidRDefault="00000000" w:rsidP="002F76EF">
            <w:pPr>
              <w:rPr>
                <w:sz w:val="24"/>
                <w:szCs w:val="24"/>
              </w:rPr>
            </w:pPr>
            <w:r>
              <w:rPr>
                <w:b/>
                <w:bCs/>
                <w:sz w:val="24"/>
                <w:szCs w:val="24"/>
              </w:rPr>
              <w:t>Field</w:t>
            </w:r>
          </w:p>
        </w:tc>
        <w:tc>
          <w:tcPr>
            <w:tcW w:w="7940" w:type="dxa"/>
            <w:tcBorders>
              <w:top w:val="single" w:sz="4" w:space="0" w:color="7F7F7F"/>
              <w:left w:val="single" w:sz="4" w:space="0" w:color="7F7F7F"/>
              <w:bottom w:val="single" w:sz="4" w:space="0" w:color="7F7F7F"/>
              <w:right w:val="single" w:sz="4" w:space="0" w:color="7F7F7F"/>
            </w:tcBorders>
            <w:shd w:val="clear" w:color="auto" w:fill="D9E6F5"/>
            <w:tcMar>
              <w:top w:w="35" w:type="dxa"/>
              <w:left w:w="80" w:type="dxa"/>
              <w:bottom w:w="35" w:type="dxa"/>
              <w:right w:w="80" w:type="dxa"/>
            </w:tcMar>
          </w:tcPr>
          <w:p w14:paraId="79DEDCE2" w14:textId="77777777" w:rsidR="001465CD" w:rsidRDefault="00000000" w:rsidP="002F76EF">
            <w:pPr>
              <w:rPr>
                <w:sz w:val="24"/>
                <w:szCs w:val="24"/>
              </w:rPr>
            </w:pPr>
            <w:r>
              <w:rPr>
                <w:b/>
                <w:bCs/>
                <w:sz w:val="24"/>
                <w:szCs w:val="24"/>
              </w:rPr>
              <w:t>Detail</w:t>
            </w:r>
          </w:p>
        </w:tc>
      </w:tr>
      <w:tr w:rsidR="001465CD" w14:paraId="260AB5A3"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0C4BDC9F" w14:textId="77777777" w:rsidR="001465CD" w:rsidRDefault="00000000" w:rsidP="002F76EF">
            <w:pPr>
              <w:rPr>
                <w:sz w:val="24"/>
                <w:szCs w:val="24"/>
              </w:rPr>
            </w:pPr>
            <w:r>
              <w:rPr>
                <w:sz w:val="24"/>
                <w:szCs w:val="24"/>
              </w:rPr>
              <w:t>Group / Project Name</w:t>
            </w:r>
          </w:p>
        </w:tc>
        <w:tc>
          <w:tcPr>
            <w:tcW w:w="794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29C8A361" w14:textId="77777777" w:rsidR="001465CD" w:rsidRDefault="00000000" w:rsidP="002F76EF">
            <w:pPr>
              <w:rPr>
                <w:sz w:val="24"/>
                <w:szCs w:val="24"/>
              </w:rPr>
            </w:pPr>
            <w:r>
              <w:rPr>
                <w:sz w:val="24"/>
                <w:szCs w:val="24"/>
              </w:rPr>
              <w:t>Group A Day (BSSE Day), University Student-Support Case Agent</w:t>
            </w:r>
          </w:p>
        </w:tc>
      </w:tr>
    </w:tbl>
    <w:p w14:paraId="793AD99A" w14:textId="77777777" w:rsidR="001465CD" w:rsidRDefault="00000000" w:rsidP="002F76EF">
      <w:pPr>
        <w:spacing w:before="70" w:after="20"/>
        <w:rPr>
          <w:sz w:val="24"/>
          <w:szCs w:val="24"/>
        </w:rPr>
      </w:pPr>
      <w:r>
        <w:rPr>
          <w:b/>
          <w:bCs/>
          <w:sz w:val="24"/>
          <w:szCs w:val="24"/>
        </w:rPr>
        <w:t>Focus:</w:t>
      </w:r>
      <w:r>
        <w:rPr>
          <w:sz w:val="24"/>
          <w:szCs w:val="24"/>
        </w:rPr>
        <w:t xml:space="preserve"> Make the workflow state explicit, retain only justified memory, and connect capabilities through clear interfaces.</w:t>
      </w:r>
    </w:p>
    <w:p w14:paraId="3A0AD8CD" w14:textId="77777777" w:rsidR="001465CD" w:rsidRDefault="00000000" w:rsidP="002F76EF">
      <w:pPr>
        <w:pStyle w:val="Heading2"/>
        <w:keepNext/>
        <w:spacing w:before="120" w:after="50"/>
        <w:rPr>
          <w:sz w:val="24"/>
          <w:szCs w:val="24"/>
        </w:rPr>
      </w:pPr>
      <w:r>
        <w:rPr>
          <w:b/>
          <w:bCs/>
          <w:color w:val="2F5496"/>
          <w:sz w:val="24"/>
          <w:szCs w:val="24"/>
        </w:rPr>
        <w:t>1. Work Completed Against Weekly Objectives</w:t>
      </w:r>
    </w:p>
    <w:p w14:paraId="52F3E4CA" w14:textId="77777777" w:rsidR="001465CD" w:rsidRDefault="00000000" w:rsidP="002F76EF">
      <w:pPr>
        <w:pStyle w:val="ListParagraph"/>
        <w:numPr>
          <w:ilvl w:val="0"/>
          <w:numId w:val="1"/>
        </w:numPr>
        <w:spacing w:after="30"/>
        <w:rPr>
          <w:sz w:val="24"/>
          <w:szCs w:val="24"/>
        </w:rPr>
      </w:pPr>
      <w:r>
        <w:rPr>
          <w:b/>
          <w:bCs/>
          <w:sz w:val="24"/>
          <w:szCs w:val="24"/>
        </w:rPr>
        <w:t>State model:</w:t>
      </w:r>
      <w:r>
        <w:rPr>
          <w:sz w:val="24"/>
          <w:szCs w:val="24"/>
        </w:rPr>
        <w:t xml:space="preserve"> session state, run state, persistent memory and the staff-owned case store are documented by lifetime, writer and reader, with a run-status state machine (running, awaiting_answer, awaiting_approval, finished).</w:t>
      </w:r>
    </w:p>
    <w:p w14:paraId="4C813667" w14:textId="77777777" w:rsidR="001465CD" w:rsidRDefault="00000000" w:rsidP="002F76EF">
      <w:pPr>
        <w:pStyle w:val="ListParagraph"/>
        <w:numPr>
          <w:ilvl w:val="0"/>
          <w:numId w:val="1"/>
        </w:numPr>
        <w:spacing w:after="30"/>
        <w:rPr>
          <w:sz w:val="24"/>
          <w:szCs w:val="24"/>
        </w:rPr>
      </w:pPr>
      <w:r>
        <w:rPr>
          <w:b/>
          <w:bCs/>
          <w:sz w:val="24"/>
          <w:szCs w:val="24"/>
        </w:rPr>
        <w:t>One justified memory:</w:t>
      </w:r>
      <w:r>
        <w:rPr>
          <w:sz w:val="24"/>
          <w:szCs w:val="24"/>
        </w:rPr>
        <w:t xml:space="preserve"> the student's active case ID, implemented in </w:t>
      </w:r>
      <w:r>
        <w:rPr>
          <w:b/>
          <w:bCs/>
          <w:sz w:val="24"/>
          <w:szCs w:val="24"/>
        </w:rPr>
        <w:t>src/memory.py</w:t>
      </w:r>
      <w:r>
        <w:rPr>
          <w:sz w:val="24"/>
          <w:szCs w:val="24"/>
        </w:rPr>
        <w:t xml:space="preserve"> and wired into the controller. A returning student can ask "what is the status of my case?" and get a live answer in </w:t>
      </w:r>
      <w:r>
        <w:rPr>
          <w:b/>
          <w:bCs/>
          <w:sz w:val="24"/>
          <w:szCs w:val="24"/>
        </w:rPr>
        <w:t>1 turn instead of 2</w:t>
      </w:r>
      <w:r>
        <w:rPr>
          <w:sz w:val="24"/>
          <w:szCs w:val="24"/>
        </w:rPr>
        <w:t>, including after a restart.</w:t>
      </w:r>
    </w:p>
    <w:p w14:paraId="6595A0BB" w14:textId="77777777" w:rsidR="001465CD" w:rsidRDefault="00000000" w:rsidP="002F76EF">
      <w:pPr>
        <w:pStyle w:val="ListParagraph"/>
        <w:numPr>
          <w:ilvl w:val="0"/>
          <w:numId w:val="1"/>
        </w:numPr>
        <w:spacing w:after="30"/>
        <w:rPr>
          <w:sz w:val="24"/>
          <w:szCs w:val="24"/>
        </w:rPr>
      </w:pPr>
      <w:r>
        <w:rPr>
          <w:b/>
          <w:bCs/>
          <w:sz w:val="24"/>
          <w:szCs w:val="24"/>
        </w:rPr>
        <w:t>Memory Design and Data Handling Note:</w:t>
      </w:r>
      <w:r>
        <w:rPr>
          <w:sz w:val="24"/>
          <w:szCs w:val="24"/>
        </w:rPr>
        <w:t xml:space="preserve"> what is stored (four fields, no free text), why this memory and not case history, preferences or prior results, who can access it, retention (30 days, case closed, or "forget my session") and deletion. Every read, write and delete is logged without content.</w:t>
      </w:r>
    </w:p>
    <w:p w14:paraId="14A01469" w14:textId="77777777" w:rsidR="001465CD" w:rsidRDefault="00000000" w:rsidP="002F76EF">
      <w:pPr>
        <w:pStyle w:val="ListParagraph"/>
        <w:numPr>
          <w:ilvl w:val="0"/>
          <w:numId w:val="1"/>
        </w:numPr>
        <w:spacing w:after="30"/>
        <w:rPr>
          <w:sz w:val="24"/>
          <w:szCs w:val="24"/>
        </w:rPr>
      </w:pPr>
      <w:r>
        <w:rPr>
          <w:b/>
          <w:bCs/>
          <w:sz w:val="24"/>
          <w:szCs w:val="24"/>
        </w:rPr>
        <w:t>Memory without control:</w:t>
      </w:r>
      <w:r>
        <w:rPr>
          <w:sz w:val="24"/>
          <w:szCs w:val="24"/>
        </w:rPr>
        <w:t xml:space="preserve"> memory is re-checked by the ownership-enforcing lookup before use, is never in the planner's summary, and never affects approval, duplicate or creation decisions. DOC-12 was amended to v1.1 so policy matches behaviour.</w:t>
      </w:r>
    </w:p>
    <w:p w14:paraId="5A22F799" w14:textId="77777777" w:rsidR="001465CD" w:rsidRDefault="00000000" w:rsidP="002F76EF">
      <w:pPr>
        <w:pStyle w:val="ListParagraph"/>
        <w:numPr>
          <w:ilvl w:val="0"/>
          <w:numId w:val="1"/>
        </w:numPr>
        <w:spacing w:after="30"/>
        <w:rPr>
          <w:sz w:val="24"/>
          <w:szCs w:val="24"/>
        </w:rPr>
      </w:pPr>
      <w:r>
        <w:rPr>
          <w:b/>
          <w:bCs/>
          <w:sz w:val="24"/>
          <w:szCs w:val="24"/>
        </w:rPr>
        <w:t>MCP-style interface specification</w:t>
      </w:r>
      <w:r>
        <w:rPr>
          <w:sz w:val="24"/>
          <w:szCs w:val="24"/>
        </w:rPr>
        <w:t xml:space="preserve"> for the three capabilities (inputs, outputs, errors, permission scopes, security boundary, threat-to-control table) plus a machine-readable manifest checked against the code.</w:t>
      </w:r>
    </w:p>
    <w:p w14:paraId="61C8CB4C" w14:textId="29406316" w:rsidR="001465CD" w:rsidRDefault="00000000" w:rsidP="002F76EF">
      <w:pPr>
        <w:pStyle w:val="ListParagraph"/>
        <w:numPr>
          <w:ilvl w:val="0"/>
          <w:numId w:val="1"/>
        </w:numPr>
        <w:spacing w:after="30"/>
        <w:rPr>
          <w:sz w:val="24"/>
          <w:szCs w:val="24"/>
        </w:rPr>
      </w:pPr>
      <w:r>
        <w:rPr>
          <w:b/>
          <w:bCs/>
          <w:sz w:val="24"/>
          <w:szCs w:val="24"/>
        </w:rPr>
        <w:t>Working demonstration:</w:t>
      </w:r>
      <w:r>
        <w:rPr>
          <w:sz w:val="24"/>
          <w:szCs w:val="24"/>
        </w:rPr>
        <w:t xml:space="preserve"> python tests/run_week6_memory_demo.py runs eight scenarios, </w:t>
      </w:r>
      <w:r>
        <w:rPr>
          <w:b/>
          <w:bCs/>
          <w:sz w:val="24"/>
          <w:szCs w:val="24"/>
        </w:rPr>
        <w:t>8 of 8 and 41 of 41 checks pass</w:t>
      </w:r>
      <w:r>
        <w:rPr>
          <w:sz w:val="24"/>
          <w:szCs w:val="24"/>
        </w:rPr>
        <w:t>;</w:t>
      </w:r>
    </w:p>
    <w:p w14:paraId="01FA6B90" w14:textId="5B419A60" w:rsidR="002F76EF" w:rsidRDefault="002F76EF" w:rsidP="002F76EF">
      <w:pPr>
        <w:pStyle w:val="ListParagraph"/>
        <w:numPr>
          <w:ilvl w:val="0"/>
          <w:numId w:val="1"/>
        </w:numPr>
        <w:spacing w:after="30"/>
        <w:rPr>
          <w:sz w:val="24"/>
          <w:szCs w:val="24"/>
        </w:rPr>
      </w:pPr>
      <w:r w:rsidRPr="002F76EF">
        <w:rPr>
          <w:sz w:val="24"/>
          <w:szCs w:val="24"/>
        </w:rPr>
        <w:drawing>
          <wp:inline distT="0" distB="0" distL="0" distR="0" wp14:anchorId="7ECC33BB" wp14:editId="4E6CB51E">
            <wp:extent cx="6502400" cy="2160270"/>
            <wp:effectExtent l="0" t="0" r="0" b="0"/>
            <wp:docPr id="81089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2277" name=""/>
                    <pic:cNvPicPr/>
                  </pic:nvPicPr>
                  <pic:blipFill>
                    <a:blip r:embed="rId5"/>
                    <a:stretch>
                      <a:fillRect/>
                    </a:stretch>
                  </pic:blipFill>
                  <pic:spPr>
                    <a:xfrm>
                      <a:off x="0" y="0"/>
                      <a:ext cx="6502400" cy="2160270"/>
                    </a:xfrm>
                    <a:prstGeom prst="rect">
                      <a:avLst/>
                    </a:prstGeom>
                  </pic:spPr>
                </pic:pic>
              </a:graphicData>
            </a:graphic>
          </wp:inline>
        </w:drawing>
      </w:r>
    </w:p>
    <w:p w14:paraId="6E36079D" w14:textId="77777777" w:rsidR="001465CD" w:rsidRDefault="00000000" w:rsidP="002F76EF">
      <w:pPr>
        <w:pStyle w:val="Heading2"/>
        <w:keepNext/>
        <w:spacing w:before="120" w:after="50"/>
        <w:rPr>
          <w:sz w:val="24"/>
          <w:szCs w:val="24"/>
        </w:rPr>
      </w:pPr>
      <w:r>
        <w:rPr>
          <w:b/>
          <w:bCs/>
          <w:color w:val="2F5496"/>
          <w:sz w:val="24"/>
          <w:szCs w:val="24"/>
        </w:rPr>
        <w:t>2. Key Engineering Decisions and Why They Were Made</w:t>
      </w:r>
    </w:p>
    <w:p w14:paraId="442A375B" w14:textId="77777777" w:rsidR="001465CD" w:rsidRDefault="00000000" w:rsidP="002F76EF">
      <w:pPr>
        <w:pStyle w:val="ListParagraph"/>
        <w:numPr>
          <w:ilvl w:val="0"/>
          <w:numId w:val="1"/>
        </w:numPr>
        <w:spacing w:after="30"/>
        <w:rPr>
          <w:sz w:val="24"/>
          <w:szCs w:val="24"/>
        </w:rPr>
      </w:pPr>
      <w:r>
        <w:rPr>
          <w:b/>
          <w:bCs/>
          <w:sz w:val="24"/>
          <w:szCs w:val="24"/>
        </w:rPr>
        <w:t>Smallest useful memory.</w:t>
      </w:r>
      <w:r>
        <w:rPr>
          <w:sz w:val="24"/>
          <w:szCs w:val="24"/>
        </w:rPr>
        <w:t xml:space="preserve"> Only the case ID is kept. Case history would duplicate the staff system and go stale; the agent reads current cases live instead.</w:t>
      </w:r>
    </w:p>
    <w:p w14:paraId="4F6CF2EA" w14:textId="77777777" w:rsidR="001465CD" w:rsidRDefault="00000000" w:rsidP="002F76EF">
      <w:pPr>
        <w:pStyle w:val="ListParagraph"/>
        <w:numPr>
          <w:ilvl w:val="0"/>
          <w:numId w:val="1"/>
        </w:numPr>
        <w:spacing w:after="30"/>
        <w:rPr>
          <w:sz w:val="24"/>
          <w:szCs w:val="24"/>
        </w:rPr>
      </w:pPr>
      <w:r>
        <w:rPr>
          <w:b/>
          <w:bCs/>
          <w:sz w:val="24"/>
          <w:szCs w:val="24"/>
        </w:rPr>
        <w:t>Memory is a hint, not an authority.</w:t>
      </w:r>
      <w:r>
        <w:rPr>
          <w:sz w:val="24"/>
          <w:szCs w:val="24"/>
        </w:rPr>
        <w:t xml:space="preserve"> The stored ID is only a candidate; the read-only lookup decides whether it may be used, so a tampered record cannot expose another student's case.</w:t>
      </w:r>
    </w:p>
    <w:p w14:paraId="361799FD" w14:textId="77777777" w:rsidR="001465CD" w:rsidRDefault="00000000" w:rsidP="002F76EF">
      <w:pPr>
        <w:pStyle w:val="ListParagraph"/>
        <w:numPr>
          <w:ilvl w:val="0"/>
          <w:numId w:val="1"/>
        </w:numPr>
        <w:spacing w:after="30"/>
        <w:rPr>
          <w:sz w:val="24"/>
          <w:szCs w:val="24"/>
        </w:rPr>
      </w:pPr>
      <w:r>
        <w:rPr>
          <w:b/>
          <w:bCs/>
          <w:sz w:val="24"/>
          <w:szCs w:val="24"/>
        </w:rPr>
        <w:t>Single write path.</w:t>
      </w:r>
      <w:r>
        <w:rPr>
          <w:sz w:val="24"/>
          <w:szCs w:val="24"/>
        </w:rPr>
        <w:t xml:space="preserve"> One controller helper writes memory, called only after a case is created or the student cites a case that passes the ownership check. No model-callable action touches memory.</w:t>
      </w:r>
    </w:p>
    <w:p w14:paraId="0F77C90A" w14:textId="77777777" w:rsidR="001465CD" w:rsidRDefault="00000000" w:rsidP="002F76EF">
      <w:pPr>
        <w:pStyle w:val="ListParagraph"/>
        <w:numPr>
          <w:ilvl w:val="0"/>
          <w:numId w:val="1"/>
        </w:numPr>
        <w:spacing w:after="30"/>
        <w:rPr>
          <w:sz w:val="24"/>
          <w:szCs w:val="24"/>
        </w:rPr>
      </w:pPr>
      <w:r>
        <w:rPr>
          <w:b/>
          <w:bCs/>
          <w:sz w:val="24"/>
          <w:szCs w:val="24"/>
        </w:rPr>
        <w:lastRenderedPageBreak/>
        <w:t>Spec checked against code.</w:t>
      </w:r>
      <w:r>
        <w:rPr>
          <w:sz w:val="24"/>
          <w:szCs w:val="24"/>
        </w:rPr>
        <w:t xml:space="preserve"> The interface manifest is compared with the validator and tool constants, so the documentation cannot silently drift.</w:t>
      </w:r>
    </w:p>
    <w:p w14:paraId="485E66B6" w14:textId="77777777" w:rsidR="001465CD" w:rsidRDefault="00000000" w:rsidP="002F76EF">
      <w:pPr>
        <w:pStyle w:val="Heading2"/>
        <w:keepNext/>
        <w:spacing w:before="120" w:after="50"/>
        <w:rPr>
          <w:sz w:val="24"/>
          <w:szCs w:val="24"/>
        </w:rPr>
      </w:pPr>
      <w:r>
        <w:rPr>
          <w:b/>
          <w:bCs/>
          <w:color w:val="2F5496"/>
          <w:sz w:val="24"/>
          <w:szCs w:val="24"/>
        </w:rPr>
        <w:t>3. Failures / Challenges and Current Response</w:t>
      </w:r>
    </w:p>
    <w:p w14:paraId="173F4A2F" w14:textId="77777777" w:rsidR="001465CD" w:rsidRDefault="00000000" w:rsidP="002F76EF">
      <w:pPr>
        <w:pStyle w:val="ListParagraph"/>
        <w:numPr>
          <w:ilvl w:val="0"/>
          <w:numId w:val="1"/>
        </w:numPr>
        <w:spacing w:after="30"/>
        <w:rPr>
          <w:sz w:val="24"/>
          <w:szCs w:val="24"/>
        </w:rPr>
      </w:pPr>
      <w:r>
        <w:rPr>
          <w:b/>
          <w:bCs/>
          <w:sz w:val="24"/>
          <w:szCs w:val="24"/>
        </w:rPr>
        <w:t>Policy conflict found:</w:t>
      </w:r>
      <w:r>
        <w:rPr>
          <w:sz w:val="24"/>
          <w:szCs w:val="24"/>
        </w:rPr>
        <w:t xml:space="preserve"> DOC-12 v1.0 allowed memory only within a session, but persistence needs more. Response: amended to v1.1. The longer text lowers some TF-IDF scores slightly ("Do you store my data?" 0.222 to 0.170, still ranked first), so the Week 3 baseline will be re-run in Week 7.</w:t>
      </w:r>
    </w:p>
    <w:p w14:paraId="20DB6415" w14:textId="77777777" w:rsidR="001465CD" w:rsidRDefault="00000000" w:rsidP="002F76EF">
      <w:pPr>
        <w:pStyle w:val="ListParagraph"/>
        <w:numPr>
          <w:ilvl w:val="0"/>
          <w:numId w:val="1"/>
        </w:numPr>
        <w:spacing w:after="30"/>
        <w:rPr>
          <w:sz w:val="24"/>
          <w:szCs w:val="24"/>
        </w:rPr>
      </w:pPr>
      <w:r>
        <w:rPr>
          <w:b/>
          <w:bCs/>
          <w:sz w:val="24"/>
          <w:szCs w:val="24"/>
        </w:rPr>
        <w:t>Weak checks in our first test run:</w:t>
      </w:r>
      <w:r>
        <w:rPr>
          <w:sz w:val="24"/>
          <w:szCs w:val="24"/>
        </w:rPr>
        <w:t xml:space="preserve"> one check compared two hard-coded numbers and another was only a text search. They now measure turns and count real write call sites, and mutation tests confirm the memory scenarios fail when safeguards are removed.</w:t>
      </w:r>
    </w:p>
    <w:p w14:paraId="6D3F965F" w14:textId="77777777" w:rsidR="001465CD" w:rsidRDefault="00000000" w:rsidP="002F76EF">
      <w:pPr>
        <w:pStyle w:val="ListParagraph"/>
        <w:numPr>
          <w:ilvl w:val="0"/>
          <w:numId w:val="1"/>
        </w:numPr>
        <w:spacing w:after="30"/>
        <w:rPr>
          <w:sz w:val="24"/>
          <w:szCs w:val="24"/>
        </w:rPr>
      </w:pPr>
      <w:r>
        <w:rPr>
          <w:b/>
          <w:bCs/>
          <w:sz w:val="24"/>
          <w:szCs w:val="24"/>
        </w:rPr>
        <w:t>Statuses not yet defined:</w:t>
      </w:r>
      <w:r>
        <w:rPr>
          <w:sz w:val="24"/>
          <w:szCs w:val="24"/>
        </w:rPr>
        <w:t xml:space="preserve"> the data only contains Pending. "In Review" is treated as open and anything else as closed; the closed path was tested on an edited copy. To confirm with staff.</w:t>
      </w:r>
    </w:p>
    <w:p w14:paraId="4BBE7F99" w14:textId="77777777" w:rsidR="001465CD" w:rsidRDefault="00000000" w:rsidP="002F76EF">
      <w:pPr>
        <w:pStyle w:val="Heading2"/>
        <w:keepNext/>
        <w:spacing w:before="120" w:after="50"/>
        <w:rPr>
          <w:sz w:val="24"/>
          <w:szCs w:val="24"/>
        </w:rPr>
      </w:pPr>
      <w:r>
        <w:rPr>
          <w:b/>
          <w:bCs/>
          <w:color w:val="2F5496"/>
          <w:sz w:val="24"/>
          <w:szCs w:val="24"/>
        </w:rPr>
        <w:t>4. GitHub and ClickUp Evidence</w:t>
      </w:r>
    </w:p>
    <w:p w14:paraId="728F68C2" w14:textId="0B91BFE0" w:rsidR="001465CD" w:rsidRDefault="00000000" w:rsidP="002F76EF">
      <w:pPr>
        <w:spacing w:after="60"/>
        <w:rPr>
          <w:sz w:val="24"/>
          <w:szCs w:val="24"/>
        </w:rPr>
      </w:pPr>
      <w:r>
        <w:rPr>
          <w:b/>
          <w:bCs/>
          <w:sz w:val="24"/>
          <w:szCs w:val="24"/>
        </w:rPr>
        <w:t>Repository:</w:t>
      </w:r>
      <w:r>
        <w:rPr>
          <w:sz w:val="24"/>
          <w:szCs w:val="24"/>
        </w:rPr>
        <w:t xml:space="preserve"> github.com/OpiyoOscar01/group_A_ai_agentic_capstone_assignment. </w:t>
      </w:r>
      <w:r w:rsidR="002F76EF">
        <w:rPr>
          <w:b/>
          <w:bCs/>
          <w:sz w:val="24"/>
          <w:szCs w:val="24"/>
        </w:rPr>
        <w:br/>
      </w:r>
    </w:p>
    <w:p w14:paraId="1CD2E152" w14:textId="77777777" w:rsidR="001465CD" w:rsidRDefault="00000000" w:rsidP="002F76EF">
      <w:pPr>
        <w:spacing w:after="60"/>
        <w:rPr>
          <w:sz w:val="24"/>
          <w:szCs w:val="24"/>
        </w:rPr>
      </w:pPr>
      <w:r>
        <w:rPr>
          <w:b/>
          <w:bCs/>
          <w:sz w:val="24"/>
          <w:szCs w:val="24"/>
        </w:rPr>
        <w:t>ClickUp board:</w:t>
      </w:r>
      <w:r>
        <w:rPr>
          <w:sz w:val="24"/>
          <w:szCs w:val="24"/>
        </w:rPr>
        <w:t xml:space="preserve"> </w:t>
      </w:r>
      <w:r>
        <w:rPr>
          <w:sz w:val="24"/>
          <w:szCs w:val="24"/>
          <w:highlight w:val="yellow"/>
        </w:rPr>
        <w:t>[add Week 6 board link and screenshot]</w:t>
      </w:r>
    </w:p>
    <w:p w14:paraId="0128031C" w14:textId="77777777" w:rsidR="001465CD" w:rsidRDefault="00000000" w:rsidP="002F76EF">
      <w:pPr>
        <w:pStyle w:val="Heading2"/>
        <w:keepNext/>
        <w:spacing w:before="120" w:after="50"/>
        <w:rPr>
          <w:sz w:val="24"/>
          <w:szCs w:val="24"/>
        </w:rPr>
      </w:pPr>
      <w:r>
        <w:rPr>
          <w:b/>
          <w:bCs/>
          <w:color w:val="2F5496"/>
          <w:sz w:val="24"/>
          <w:szCs w:val="24"/>
        </w:rPr>
        <w:t>5. Individual Contribution Summary</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00"/>
        <w:gridCol w:w="5140"/>
      </w:tblGrid>
      <w:tr w:rsidR="001465CD" w14:paraId="37D890FA" w14:textId="77777777">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E6F5"/>
            <w:tcMar>
              <w:top w:w="35" w:type="dxa"/>
              <w:left w:w="80" w:type="dxa"/>
              <w:bottom w:w="35" w:type="dxa"/>
              <w:right w:w="80" w:type="dxa"/>
            </w:tcMar>
          </w:tcPr>
          <w:p w14:paraId="5AF29B3D" w14:textId="77777777" w:rsidR="001465CD" w:rsidRDefault="00000000" w:rsidP="002F76EF">
            <w:pPr>
              <w:rPr>
                <w:sz w:val="24"/>
                <w:szCs w:val="24"/>
              </w:rPr>
            </w:pPr>
            <w:r>
              <w:rPr>
                <w:b/>
                <w:bCs/>
                <w:sz w:val="24"/>
                <w:szCs w:val="24"/>
              </w:rPr>
              <w:t>Member</w:t>
            </w:r>
          </w:p>
        </w:tc>
        <w:tc>
          <w:tcPr>
            <w:tcW w:w="3100" w:type="dxa"/>
            <w:tcBorders>
              <w:top w:val="single" w:sz="4" w:space="0" w:color="7F7F7F"/>
              <w:left w:val="single" w:sz="4" w:space="0" w:color="7F7F7F"/>
              <w:bottom w:val="single" w:sz="4" w:space="0" w:color="7F7F7F"/>
              <w:right w:val="single" w:sz="4" w:space="0" w:color="7F7F7F"/>
            </w:tcBorders>
            <w:shd w:val="clear" w:color="auto" w:fill="D9E6F5"/>
            <w:tcMar>
              <w:top w:w="35" w:type="dxa"/>
              <w:left w:w="80" w:type="dxa"/>
              <w:bottom w:w="35" w:type="dxa"/>
              <w:right w:w="80" w:type="dxa"/>
            </w:tcMar>
          </w:tcPr>
          <w:p w14:paraId="231AA85D" w14:textId="77777777" w:rsidR="001465CD" w:rsidRDefault="00000000" w:rsidP="002F76EF">
            <w:pPr>
              <w:rPr>
                <w:sz w:val="24"/>
                <w:szCs w:val="24"/>
              </w:rPr>
            </w:pPr>
            <w:r>
              <w:rPr>
                <w:b/>
                <w:bCs/>
                <w:sz w:val="24"/>
                <w:szCs w:val="24"/>
              </w:rPr>
              <w:t>Task Owned This Week</w:t>
            </w:r>
          </w:p>
        </w:tc>
        <w:tc>
          <w:tcPr>
            <w:tcW w:w="5140" w:type="dxa"/>
            <w:tcBorders>
              <w:top w:val="single" w:sz="4" w:space="0" w:color="7F7F7F"/>
              <w:left w:val="single" w:sz="4" w:space="0" w:color="7F7F7F"/>
              <w:bottom w:val="single" w:sz="4" w:space="0" w:color="7F7F7F"/>
              <w:right w:val="single" w:sz="4" w:space="0" w:color="7F7F7F"/>
            </w:tcBorders>
            <w:shd w:val="clear" w:color="auto" w:fill="D9E6F5"/>
            <w:tcMar>
              <w:top w:w="35" w:type="dxa"/>
              <w:left w:w="80" w:type="dxa"/>
              <w:bottom w:w="35" w:type="dxa"/>
              <w:right w:w="80" w:type="dxa"/>
            </w:tcMar>
          </w:tcPr>
          <w:p w14:paraId="76AF8BDB" w14:textId="77777777" w:rsidR="001465CD" w:rsidRDefault="00000000" w:rsidP="002F76EF">
            <w:pPr>
              <w:rPr>
                <w:sz w:val="24"/>
                <w:szCs w:val="24"/>
              </w:rPr>
            </w:pPr>
            <w:r>
              <w:rPr>
                <w:b/>
                <w:bCs/>
                <w:sz w:val="24"/>
                <w:szCs w:val="24"/>
              </w:rPr>
              <w:t>Evidence</w:t>
            </w:r>
          </w:p>
        </w:tc>
      </w:tr>
      <w:tr w:rsidR="001465CD" w14:paraId="59169AA2"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2021E5EC" w14:textId="2111256D" w:rsidR="001465CD" w:rsidRDefault="002F76EF" w:rsidP="002F76EF">
            <w:pPr>
              <w:rPr>
                <w:sz w:val="24"/>
                <w:szCs w:val="24"/>
              </w:rPr>
            </w:pPr>
            <w:r>
              <w:rPr>
                <w:sz w:val="24"/>
                <w:szCs w:val="24"/>
              </w:rPr>
              <w:t>Isio Lily</w:t>
            </w:r>
          </w:p>
        </w:tc>
        <w:tc>
          <w:tcPr>
            <w:tcW w:w="31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3DAAA66F" w14:textId="77777777" w:rsidR="001465CD" w:rsidRDefault="00000000" w:rsidP="002F76EF">
            <w:pPr>
              <w:rPr>
                <w:sz w:val="24"/>
                <w:szCs w:val="24"/>
              </w:rPr>
            </w:pPr>
            <w:r>
              <w:rPr>
                <w:sz w:val="24"/>
                <w:szCs w:val="24"/>
              </w:rPr>
              <w:t>State model; memory use case and DOC-12 amendment</w:t>
            </w:r>
          </w:p>
        </w:tc>
        <w:tc>
          <w:tcPr>
            <w:tcW w:w="514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724A0116" w14:textId="77777777" w:rsidR="001465CD" w:rsidRDefault="00000000" w:rsidP="002F76EF">
            <w:pPr>
              <w:rPr>
                <w:sz w:val="24"/>
                <w:szCs w:val="24"/>
              </w:rPr>
            </w:pPr>
            <w:r>
              <w:rPr>
                <w:sz w:val="24"/>
                <w:szCs w:val="24"/>
              </w:rPr>
              <w:t>Week6_State_Model; DOC-12 v1.1</w:t>
            </w:r>
          </w:p>
        </w:tc>
      </w:tr>
      <w:tr w:rsidR="001465CD" w14:paraId="27C83B48"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6195634F" w14:textId="77777777" w:rsidR="001465CD" w:rsidRDefault="00000000" w:rsidP="002F76EF">
            <w:pPr>
              <w:rPr>
                <w:sz w:val="24"/>
                <w:szCs w:val="24"/>
              </w:rPr>
            </w:pPr>
            <w:r>
              <w:rPr>
                <w:sz w:val="24"/>
                <w:szCs w:val="24"/>
              </w:rPr>
              <w:t>Opiyo Oscar</w:t>
            </w:r>
          </w:p>
        </w:tc>
        <w:tc>
          <w:tcPr>
            <w:tcW w:w="31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7D4CD386" w14:textId="77777777" w:rsidR="001465CD" w:rsidRDefault="00000000" w:rsidP="002F76EF">
            <w:pPr>
              <w:rPr>
                <w:sz w:val="24"/>
                <w:szCs w:val="24"/>
              </w:rPr>
            </w:pPr>
            <w:r>
              <w:rPr>
                <w:sz w:val="24"/>
                <w:szCs w:val="24"/>
              </w:rPr>
              <w:t>Implement memory and state in the agent</w:t>
            </w:r>
          </w:p>
        </w:tc>
        <w:tc>
          <w:tcPr>
            <w:tcW w:w="514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10D8950D" w14:textId="77777777" w:rsidR="001465CD" w:rsidRDefault="00000000" w:rsidP="002F76EF">
            <w:pPr>
              <w:rPr>
                <w:sz w:val="24"/>
                <w:szCs w:val="24"/>
              </w:rPr>
            </w:pPr>
            <w:r>
              <w:rPr>
                <w:sz w:val="24"/>
                <w:szCs w:val="24"/>
              </w:rPr>
              <w:t>src/memory.py; memory wiring in src/agent.py</w:t>
            </w:r>
          </w:p>
        </w:tc>
      </w:tr>
      <w:tr w:rsidR="001465CD" w14:paraId="164910A4"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0D7E6F5D" w14:textId="62A5E922" w:rsidR="001465CD" w:rsidRDefault="002F76EF" w:rsidP="002F76EF">
            <w:pPr>
              <w:rPr>
                <w:sz w:val="24"/>
                <w:szCs w:val="24"/>
              </w:rPr>
            </w:pPr>
            <w:r>
              <w:rPr>
                <w:sz w:val="24"/>
                <w:szCs w:val="24"/>
              </w:rPr>
              <w:t>Namatovu Christine Maria</w:t>
            </w:r>
          </w:p>
        </w:tc>
        <w:tc>
          <w:tcPr>
            <w:tcW w:w="31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13154D0F" w14:textId="77777777" w:rsidR="001465CD" w:rsidRDefault="00000000" w:rsidP="002F76EF">
            <w:pPr>
              <w:rPr>
                <w:sz w:val="24"/>
                <w:szCs w:val="24"/>
              </w:rPr>
            </w:pPr>
            <w:r>
              <w:rPr>
                <w:sz w:val="24"/>
                <w:szCs w:val="24"/>
              </w:rPr>
              <w:t>Memory and state demonstration, evidence</w:t>
            </w:r>
          </w:p>
        </w:tc>
        <w:tc>
          <w:tcPr>
            <w:tcW w:w="514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2FB683CF" w14:textId="77777777" w:rsidR="001465CD" w:rsidRDefault="00000000" w:rsidP="002F76EF">
            <w:pPr>
              <w:rPr>
                <w:sz w:val="24"/>
                <w:szCs w:val="24"/>
              </w:rPr>
            </w:pPr>
            <w:r>
              <w:rPr>
                <w:sz w:val="24"/>
                <w:szCs w:val="24"/>
              </w:rPr>
              <w:t>tests/run_week6_memory_demo.py; evidence/week6_memory</w:t>
            </w:r>
          </w:p>
        </w:tc>
      </w:tr>
      <w:tr w:rsidR="001465CD" w14:paraId="5F141D5B"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3E2F65DD" w14:textId="77777777" w:rsidR="001465CD" w:rsidRDefault="00000000" w:rsidP="002F76EF">
            <w:pPr>
              <w:rPr>
                <w:sz w:val="24"/>
                <w:szCs w:val="24"/>
              </w:rPr>
            </w:pPr>
            <w:r>
              <w:rPr>
                <w:sz w:val="24"/>
                <w:szCs w:val="24"/>
              </w:rPr>
              <w:t>Ogwal Richard</w:t>
            </w:r>
          </w:p>
        </w:tc>
        <w:tc>
          <w:tcPr>
            <w:tcW w:w="31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2815884D" w14:textId="77777777" w:rsidR="001465CD" w:rsidRDefault="00000000" w:rsidP="002F76EF">
            <w:pPr>
              <w:rPr>
                <w:sz w:val="24"/>
                <w:szCs w:val="24"/>
              </w:rPr>
            </w:pPr>
            <w:r>
              <w:rPr>
                <w:sz w:val="24"/>
                <w:szCs w:val="24"/>
              </w:rPr>
              <w:t>MCP-style interface and security boundary</w:t>
            </w:r>
          </w:p>
        </w:tc>
        <w:tc>
          <w:tcPr>
            <w:tcW w:w="514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6B617060" w14:textId="77777777" w:rsidR="001465CD" w:rsidRDefault="00000000" w:rsidP="002F76EF">
            <w:pPr>
              <w:rPr>
                <w:sz w:val="24"/>
                <w:szCs w:val="24"/>
              </w:rPr>
            </w:pPr>
            <w:r>
              <w:rPr>
                <w:sz w:val="24"/>
                <w:szCs w:val="24"/>
              </w:rPr>
              <w:t>Interface specification; support_case_mcp_manifest.json</w:t>
            </w:r>
          </w:p>
        </w:tc>
      </w:tr>
      <w:tr w:rsidR="001465CD" w14:paraId="089789DA"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1E8D1E56" w14:textId="77777777" w:rsidR="001465CD" w:rsidRDefault="00000000" w:rsidP="002F76EF">
            <w:pPr>
              <w:rPr>
                <w:sz w:val="24"/>
                <w:szCs w:val="24"/>
              </w:rPr>
            </w:pPr>
            <w:r>
              <w:rPr>
                <w:sz w:val="24"/>
                <w:szCs w:val="24"/>
              </w:rPr>
              <w:t>Babirye Sandra</w:t>
            </w:r>
          </w:p>
        </w:tc>
        <w:tc>
          <w:tcPr>
            <w:tcW w:w="310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511E0AC0" w14:textId="77777777" w:rsidR="001465CD" w:rsidRDefault="00000000" w:rsidP="002F76EF">
            <w:pPr>
              <w:rPr>
                <w:sz w:val="24"/>
                <w:szCs w:val="24"/>
              </w:rPr>
            </w:pPr>
            <w:r>
              <w:rPr>
                <w:sz w:val="24"/>
                <w:szCs w:val="24"/>
              </w:rPr>
              <w:t>Memory design note; review; compile progress report</w:t>
            </w:r>
          </w:p>
        </w:tc>
        <w:tc>
          <w:tcPr>
            <w:tcW w:w="5140" w:type="dxa"/>
            <w:tcBorders>
              <w:top w:val="single" w:sz="4" w:space="0" w:color="7F7F7F"/>
              <w:left w:val="single" w:sz="4" w:space="0" w:color="7F7F7F"/>
              <w:bottom w:val="single" w:sz="4" w:space="0" w:color="7F7F7F"/>
              <w:right w:val="single" w:sz="4" w:space="0" w:color="7F7F7F"/>
            </w:tcBorders>
            <w:tcMar>
              <w:top w:w="35" w:type="dxa"/>
              <w:left w:w="80" w:type="dxa"/>
              <w:bottom w:w="35" w:type="dxa"/>
              <w:right w:w="80" w:type="dxa"/>
            </w:tcMar>
          </w:tcPr>
          <w:p w14:paraId="4954EF91" w14:textId="77777777" w:rsidR="001465CD" w:rsidRDefault="00000000" w:rsidP="002F76EF">
            <w:pPr>
              <w:rPr>
                <w:sz w:val="24"/>
                <w:szCs w:val="24"/>
              </w:rPr>
            </w:pPr>
            <w:r>
              <w:rPr>
                <w:sz w:val="24"/>
                <w:szCs w:val="24"/>
              </w:rPr>
              <w:t>Memory Design and Data Handling Note; this report</w:t>
            </w:r>
          </w:p>
        </w:tc>
      </w:tr>
    </w:tbl>
    <w:p w14:paraId="0074AC89" w14:textId="77777777" w:rsidR="001465CD" w:rsidRDefault="00000000" w:rsidP="002F76EF">
      <w:pPr>
        <w:pStyle w:val="Heading2"/>
        <w:keepNext/>
        <w:spacing w:before="120" w:after="50"/>
        <w:rPr>
          <w:sz w:val="24"/>
          <w:szCs w:val="24"/>
        </w:rPr>
      </w:pPr>
      <w:r>
        <w:rPr>
          <w:b/>
          <w:bCs/>
          <w:color w:val="2F5496"/>
          <w:sz w:val="24"/>
          <w:szCs w:val="24"/>
        </w:rPr>
        <w:t>6. Plan for Next Week (Week 7, Evaluation, Observability and Guardrails)</w:t>
      </w:r>
    </w:p>
    <w:p w14:paraId="5EF91465" w14:textId="77777777" w:rsidR="001465CD" w:rsidRDefault="00000000" w:rsidP="002F76EF">
      <w:pPr>
        <w:pStyle w:val="ListParagraph"/>
        <w:numPr>
          <w:ilvl w:val="0"/>
          <w:numId w:val="1"/>
        </w:numPr>
        <w:spacing w:after="30"/>
        <w:rPr>
          <w:sz w:val="24"/>
          <w:szCs w:val="24"/>
        </w:rPr>
      </w:pPr>
      <w:r>
        <w:rPr>
          <w:sz w:val="24"/>
          <w:szCs w:val="24"/>
        </w:rPr>
        <w:t xml:space="preserve">Build the </w:t>
      </w:r>
      <w:r>
        <w:rPr>
          <w:b/>
          <w:bCs/>
          <w:sz w:val="24"/>
          <w:szCs w:val="24"/>
        </w:rPr>
        <w:t>30+ scenario evaluation set</w:t>
      </w:r>
      <w:r>
        <w:rPr>
          <w:sz w:val="24"/>
          <w:szCs w:val="24"/>
        </w:rPr>
        <w:t xml:space="preserve"> (normal, edge, incorrect-information, adversarial, tool-failure, unauthorized) with measurable criteria: task completion, groundedness, tool selection, instruction following, latency and safety violations.</w:t>
      </w:r>
    </w:p>
    <w:p w14:paraId="52093E64" w14:textId="77777777" w:rsidR="001465CD" w:rsidRDefault="00000000" w:rsidP="002F76EF">
      <w:pPr>
        <w:pStyle w:val="ListParagraph"/>
        <w:numPr>
          <w:ilvl w:val="0"/>
          <w:numId w:val="1"/>
        </w:numPr>
        <w:spacing w:after="30"/>
        <w:rPr>
          <w:sz w:val="24"/>
          <w:szCs w:val="24"/>
        </w:rPr>
      </w:pPr>
      <w:r>
        <w:rPr>
          <w:sz w:val="24"/>
          <w:szCs w:val="24"/>
        </w:rPr>
        <w:t xml:space="preserve">Extend traces with model, prompt, retrieval, latency and error evidence; start the </w:t>
      </w:r>
      <w:r>
        <w:rPr>
          <w:b/>
          <w:bCs/>
          <w:sz w:val="24"/>
          <w:szCs w:val="24"/>
        </w:rPr>
        <w:t>Failure Catalogue</w:t>
      </w:r>
      <w:r>
        <w:rPr>
          <w:sz w:val="24"/>
          <w:szCs w:val="24"/>
        </w:rPr>
        <w:t xml:space="preserve"> (at least five genuine failures, fixed and re-tested). Candidates already known: retrieval near-miss, planner-call budget, DOC-12 score dilution.</w:t>
      </w:r>
    </w:p>
    <w:p w14:paraId="30035694" w14:textId="77777777" w:rsidR="001465CD" w:rsidRDefault="00000000" w:rsidP="002F76EF">
      <w:pPr>
        <w:pStyle w:val="ListParagraph"/>
        <w:numPr>
          <w:ilvl w:val="0"/>
          <w:numId w:val="1"/>
        </w:numPr>
        <w:spacing w:after="30"/>
        <w:rPr>
          <w:sz w:val="24"/>
          <w:szCs w:val="24"/>
        </w:rPr>
      </w:pPr>
      <w:r>
        <w:rPr>
          <w:sz w:val="24"/>
          <w:szCs w:val="24"/>
        </w:rPr>
        <w:t>Re-run the Week 3 retrieval baseline after the DOC-12 change; capture the live Gemini planner trace; confirm case statuses with staff.</w:t>
      </w:r>
    </w:p>
    <w:sectPr w:rsidR="001465CD">
      <w:pgSz w:w="12240" w:h="15840"/>
      <w:pgMar w:top="85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360" w:hanging="240"/>
      </w:pPr>
    </w:lvl>
  </w:abstractNum>
  <w:num w:numId="1" w16cid:durableId="603613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5CD"/>
    <w:rsid w:val="001465CD"/>
    <w:rsid w:val="002F76EF"/>
    <w:rsid w:val="00ED1CCA"/>
    <w:rsid w:val="0C291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3306E"/>
  <w15:docId w15:val="{85811E34-2AB9-44A4-B0D4-3482CC86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18"/>
      <w:szCs w:val="18"/>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18"/>
      <w:szCs w:val="18"/>
    </w:rPr>
  </w:style>
  <w:style w:type="paragraph" w:styleId="Heading5">
    <w:name w:val="heading 5"/>
    <w:next w:val="Normal"/>
    <w:qFormat/>
    <w:pPr>
      <w:outlineLvl w:val="4"/>
    </w:pPr>
    <w:rPr>
      <w:color w:val="2E74B5"/>
      <w:sz w:val="18"/>
      <w:szCs w:val="18"/>
    </w:rPr>
  </w:style>
  <w:style w:type="paragraph" w:styleId="Heading6">
    <w:name w:val="heading 6"/>
    <w:next w:val="Normal"/>
    <w:qFormat/>
    <w:pPr>
      <w:outlineLvl w:val="5"/>
    </w:pPr>
    <w:rPr>
      <w:color w:val="1F4D78"/>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18"/>
      <w:szCs w:val="18"/>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Christine Maria Namatovu</cp:lastModifiedBy>
  <cp:revision>2</cp:revision>
  <dcterms:created xsi:type="dcterms:W3CDTF">2026-10-07T18:47:00Z</dcterms:created>
  <dcterms:modified xsi:type="dcterms:W3CDTF">2026-10-07T20:29:00Z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eyJoZGlkIjoiYzE5YjRlMmQ4MjA5YmQ1ZGQ4MGQzNjgxOGZlZTVlYjgiLCJ1c2VySWQiOiIxNTEzNjEzODg0ODYwMiJ9</vt:lpwstr>
  </property>
  <property fmtid="{D5CDD505-2E9C-101B-9397-08002B2CF9AE}" pid="3" name="KSOProductBuildVer">
    <vt:lpwstr>1033-12.1.0.28485</vt:lpwstr>
  </property>
  <property fmtid="{D5CDD505-2E9C-101B-9397-08002B2CF9AE}" pid="4" name="ICV">
    <vt:lpwstr>ECD8B9B6A7D74825975ADE5D460BB312_12</vt:lpwstr>
  </property>
</Properties>
</file>