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3"/>
        </w:rPr>
        <w:t xml:space="preserve">Main Actions and Routes for Express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</w:rPr>
        <w:t xml:space="preserve">Based on your detailed description, here are the main actions and corresponding routes that will need to be created in Express for your career development app: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User Authentication and Profile Management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/api/register</w:t>
      </w:r>
      <w:r>
        <w:rPr>
          <w:rFonts w:ascii="Arial" w:hAnsi="Arial" w:eastAsia="Arial" w:cs="Arial"/>
          <w:color w:val="000000"/>
          <w:sz w:val="20"/>
        </w:rPr>
        <w:t xml:space="preserve"> - Register a new user.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/api/login</w:t>
      </w:r>
      <w:r>
        <w:rPr>
          <w:rFonts w:ascii="Arial" w:hAnsi="Arial" w:eastAsia="Arial" w:cs="Arial"/>
          <w:color w:val="000000"/>
          <w:sz w:val="20"/>
        </w:rPr>
        <w:t xml:space="preserve"> - Log in an existing user.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/api/profile</w:t>
      </w:r>
      <w:r>
        <w:rPr>
          <w:rFonts w:ascii="Arial" w:hAnsi="Arial" w:eastAsia="Arial" w:cs="Arial"/>
          <w:color w:val="000000"/>
          <w:sz w:val="20"/>
        </w:rPr>
        <w:t xml:space="preserve"> - Retrieve the user's profile.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PUT /api/profile</w:t>
      </w:r>
      <w:r>
        <w:rPr>
          <w:rFonts w:ascii="Arial" w:hAnsi="Arial" w:eastAsia="Arial" w:cs="Arial"/>
          <w:color w:val="000000"/>
          <w:sz w:val="20"/>
        </w:rPr>
        <w:t xml:space="preserve"> - Update the user's profile.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/api/upload-resume</w:t>
      </w:r>
      <w:r>
        <w:rPr>
          <w:rFonts w:ascii="Arial" w:hAnsi="Arial" w:eastAsia="Arial" w:cs="Arial"/>
          <w:color w:val="000000"/>
          <w:sz w:val="20"/>
        </w:rPr>
        <w:t xml:space="preserve"> - Upload the user's resume.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Desired Job Role Selection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/api/set-desired-job-role</w:t>
      </w:r>
      <w:r>
        <w:rPr>
          <w:rFonts w:ascii="Arial" w:hAnsi="Arial" w:eastAsia="Arial" w:cs="Arial"/>
          <w:color w:val="000000"/>
          <w:sz w:val="20"/>
        </w:rPr>
        <w:t xml:space="preserve"> - Set the user's desired job role.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/api/get-desired-job-role</w:t>
      </w:r>
      <w:r>
        <w:rPr>
          <w:rFonts w:ascii="Arial" w:hAnsi="Arial" w:eastAsia="Arial" w:cs="Arial"/>
          <w:color w:val="000000"/>
          <w:sz w:val="20"/>
        </w:rPr>
        <w:t xml:space="preserve"> - Retrieve the user's desired job role.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Journal and Experience Recording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/api/journal</w:t>
      </w:r>
      <w:r>
        <w:rPr>
          <w:rFonts w:ascii="Arial" w:hAnsi="Arial" w:eastAsia="Arial" w:cs="Arial"/>
          <w:color w:val="000000"/>
          <w:sz w:val="20"/>
        </w:rPr>
        <w:t xml:space="preserve"> - Create a new journal entry.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/api/journal</w:t>
      </w:r>
      <w:r>
        <w:rPr>
          <w:rFonts w:ascii="Arial" w:hAnsi="Arial" w:eastAsia="Arial" w:cs="Arial"/>
          <w:color w:val="000000"/>
          <w:sz w:val="20"/>
        </w:rPr>
        <w:t xml:space="preserve"> - Retrieve all journal entries.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/api/journal/:id</w:t>
      </w:r>
      <w:r>
        <w:rPr>
          <w:rFonts w:ascii="Arial" w:hAnsi="Arial" w:eastAsia="Arial" w:cs="Arial"/>
          <w:color w:val="000000"/>
          <w:sz w:val="20"/>
        </w:rPr>
        <w:t xml:space="preserve"> - Retrieve a specific journal entry.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PUT /api/journal/:id</w:t>
      </w:r>
      <w:r>
        <w:rPr>
          <w:rFonts w:ascii="Arial" w:hAnsi="Arial" w:eastAsia="Arial" w:cs="Arial"/>
          <w:color w:val="000000"/>
          <w:sz w:val="20"/>
        </w:rPr>
        <w:t xml:space="preserve"> - Update a specific journal entry.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DELETE /api/journal/:id</w:t>
      </w:r>
      <w:r>
        <w:rPr>
          <w:rFonts w:ascii="Arial" w:hAnsi="Arial" w:eastAsia="Arial" w:cs="Arial"/>
          <w:color w:val="000000"/>
          <w:sz w:val="20"/>
        </w:rPr>
        <w:t xml:space="preserve"> - Delete a specific journal entry.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/api/journal/ask-follow-up-questions</w:t>
      </w:r>
      <w:r>
        <w:rPr>
          <w:rFonts w:ascii="Arial" w:hAnsi="Arial" w:eastAsia="Arial" w:cs="Arial"/>
          <w:color w:val="000000"/>
          <w:sz w:val="20"/>
        </w:rPr>
        <w:t xml:space="preserve"> - Generate follow-up questions based on the type of experience recorded.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Gap Analysis and Skills Planning</w:t>
      </w:r>
      <w:r/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/api/gap-analysis</w:t>
      </w:r>
      <w:r>
        <w:rPr>
          <w:rFonts w:ascii="Arial" w:hAnsi="Arial" w:eastAsia="Arial" w:cs="Arial"/>
          <w:color w:val="000000"/>
          <w:sz w:val="20"/>
        </w:rPr>
        <w:t xml:space="preserve"> - Perform a gap analysis between the user's current skills and the desired job role.</w:t>
      </w:r>
      <w:r/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/api/skills-planner</w:t>
      </w:r>
      <w:r>
        <w:rPr>
          <w:rFonts w:ascii="Arial" w:hAnsi="Arial" w:eastAsia="Arial" w:cs="Arial"/>
          <w:color w:val="000000"/>
          <w:sz w:val="20"/>
        </w:rPr>
        <w:t xml:space="preserve"> - Provide a skills planner to help the user gain necessary skills.</w:t>
      </w:r>
      <w:r/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Job Description Upload and Flashcard Generation</w:t>
      </w:r>
      <w:r/>
    </w:p>
    <w:p>
      <w:pPr>
        <w:pStyle w:val="63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/api/upload-job-description</w:t>
      </w:r>
      <w:r>
        <w:rPr>
          <w:rFonts w:ascii="Arial" w:hAnsi="Arial" w:eastAsia="Arial" w:cs="Arial"/>
          <w:color w:val="000000"/>
          <w:sz w:val="20"/>
        </w:rPr>
        <w:t xml:space="preserve"> - Upload a job description.</w:t>
      </w:r>
      <w:r/>
    </w:p>
    <w:p>
      <w:pPr>
        <w:pStyle w:val="63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/api/generate-flashcards</w:t>
      </w:r>
      <w:r>
        <w:rPr>
          <w:rFonts w:ascii="Arial" w:hAnsi="Arial" w:eastAsia="Arial" w:cs="Arial"/>
          <w:color w:val="000000"/>
          <w:sz w:val="20"/>
        </w:rPr>
        <w:t xml:space="preserve"> - Generate custom flashcards based on the job description and the user's experiences.</w:t>
      </w:r>
      <w:r/>
    </w:p>
    <w:p>
      <w:pPr>
        <w:pStyle w:val="63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/api/create-quizlet-set</w:t>
      </w:r>
      <w:r>
        <w:rPr>
          <w:rFonts w:ascii="Arial" w:hAnsi="Arial" w:eastAsia="Arial" w:cs="Arial"/>
          <w:color w:val="000000"/>
          <w:sz w:val="20"/>
        </w:rPr>
        <w:t xml:space="preserve"> - Create a Quizlet flashcard set (optional).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3"/>
        </w:rPr>
        <w:t xml:space="preserve">User Interface and Experience Flow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1. Introduction and User Data Gathering</w:t>
      </w:r>
      <w:r/>
    </w:p>
    <w:p>
      <w:pPr>
        <w:pStyle w:val="6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Landing Page</w:t>
      </w:r>
      <w:r>
        <w:rPr>
          <w:rFonts w:ascii="Arial" w:hAnsi="Arial" w:eastAsia="Arial" w:cs="Arial"/>
          <w:color w:val="000000"/>
          <w:sz w:val="20"/>
        </w:rPr>
        <w:t xml:space="preserve">: A welcoming page with a brief introduction to the app and its mission.</w:t>
      </w:r>
      <w:r/>
    </w:p>
    <w:p>
      <w:pPr>
        <w:pStyle w:val="6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Registration/Login</w:t>
      </w:r>
      <w:r>
        <w:rPr>
          <w:rFonts w:ascii="Arial" w:hAnsi="Arial" w:eastAsia="Arial" w:cs="Arial"/>
          <w:color w:val="000000"/>
          <w:sz w:val="20"/>
        </w:rPr>
        <w:t xml:space="preserve">: Forms for users to register or log in.</w:t>
      </w:r>
      <w:r/>
    </w:p>
    <w:p>
      <w:pPr>
        <w:pStyle w:val="6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Profile Setup</w:t>
      </w:r>
      <w:r>
        <w:rPr>
          <w:rFonts w:ascii="Arial" w:hAnsi="Arial" w:eastAsia="Arial" w:cs="Arial"/>
          <w:color w:val="000000"/>
          <w:sz w:val="20"/>
        </w:rPr>
        <w:t xml:space="preserve">: After logging in, users can set up their profile, including uploading their resume and setting their desired job role.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2. Journal and Experience Recording</w:t>
      </w:r>
      <w:r/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Journal Page</w:t>
      </w:r>
      <w:r>
        <w:rPr>
          <w:rFonts w:ascii="Arial" w:hAnsi="Arial" w:eastAsia="Arial" w:cs="Arial"/>
          <w:color w:val="000000"/>
          <w:sz w:val="20"/>
        </w:rPr>
        <w:t xml:space="preserve">: A clean and intuitive interface where users can record their daily experiences. </w:t>
      </w:r>
      <w:r/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Text Input</w:t>
      </w:r>
      <w:r>
        <w:rPr>
          <w:rFonts w:ascii="Arial" w:hAnsi="Arial" w:eastAsia="Arial" w:cs="Arial"/>
          <w:color w:val="000000"/>
          <w:sz w:val="20"/>
        </w:rPr>
        <w:t xml:space="preserve">: A text area for users to write about their day.</w:t>
      </w:r>
      <w:r/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Experience Type Selector</w:t>
      </w:r>
      <w:r>
        <w:rPr>
          <w:rFonts w:ascii="Arial" w:hAnsi="Arial" w:eastAsia="Arial" w:cs="Arial"/>
          <w:color w:val="000000"/>
          <w:sz w:val="20"/>
        </w:rPr>
        <w:t xml:space="preserve">: A dropdown or radio buttons to select the type of experience (e.g., Technical Achievement, Collaboration, Leadership).</w:t>
      </w:r>
      <w:r/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Follow-Up Questions</w:t>
      </w:r>
      <w:r>
        <w:rPr>
          <w:rFonts w:ascii="Arial" w:hAnsi="Arial" w:eastAsia="Arial" w:cs="Arial"/>
          <w:color w:val="000000"/>
          <w:sz w:val="20"/>
        </w:rPr>
        <w:t xml:space="preserve">: Based on the selected experience type, the app will ask follow-up questions to gather more detailed information.</w:t>
      </w:r>
      <w:r/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Save Entry</w:t>
      </w:r>
      <w:r>
        <w:rPr>
          <w:rFonts w:ascii="Arial" w:hAnsi="Arial" w:eastAsia="Arial" w:cs="Arial"/>
          <w:color w:val="000000"/>
          <w:sz w:val="20"/>
        </w:rPr>
        <w:t xml:space="preserve">: A button to save the journal entry.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3. Gap Analysis and Skills Planning</w:t>
      </w:r>
      <w:r/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Gap Analysis Page</w:t>
      </w:r>
      <w:r>
        <w:rPr>
          <w:rFonts w:ascii="Arial" w:hAnsi="Arial" w:eastAsia="Arial" w:cs="Arial"/>
          <w:color w:val="000000"/>
          <w:sz w:val="20"/>
        </w:rPr>
        <w:t xml:space="preserve">: A page that displays the results of the gap analysis between the user's current skills and the desired job role. </w:t>
      </w:r>
      <w:r/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Skill Gaps</w:t>
      </w:r>
      <w:r>
        <w:rPr>
          <w:rFonts w:ascii="Arial" w:hAnsi="Arial" w:eastAsia="Arial" w:cs="Arial"/>
          <w:color w:val="000000"/>
          <w:sz w:val="20"/>
        </w:rPr>
        <w:t xml:space="preserve">: A list of skills the user needs to acquire.</w:t>
      </w:r>
      <w:r/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Action Plan</w:t>
      </w:r>
      <w:r>
        <w:rPr>
          <w:rFonts w:ascii="Arial" w:hAnsi="Arial" w:eastAsia="Arial" w:cs="Arial"/>
          <w:color w:val="000000"/>
          <w:sz w:val="20"/>
        </w:rPr>
        <w:t xml:space="preserve">: Suggestions and resources for acquiring these skills.</w:t>
      </w:r>
      <w:r/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Skills Planner</w:t>
      </w:r>
      <w:r>
        <w:rPr>
          <w:rFonts w:ascii="Arial" w:hAnsi="Arial" w:eastAsia="Arial" w:cs="Arial"/>
          <w:color w:val="000000"/>
          <w:sz w:val="20"/>
        </w:rPr>
        <w:t xml:space="preserve">: A tool to help users plan and track their progress in gaining necessary skills.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4. Interview Preparation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Job Description Upload</w:t>
      </w:r>
      <w:r>
        <w:rPr>
          <w:rFonts w:ascii="Arial" w:hAnsi="Arial" w:eastAsia="Arial" w:cs="Arial"/>
          <w:color w:val="000000"/>
          <w:sz w:val="20"/>
        </w:rPr>
        <w:t xml:space="preserve">: A form to upload a job description.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Flashcard Generation</w:t>
      </w:r>
      <w:r>
        <w:rPr>
          <w:rFonts w:ascii="Arial" w:hAnsi="Arial" w:eastAsia="Arial" w:cs="Arial"/>
          <w:color w:val="000000"/>
          <w:sz w:val="20"/>
        </w:rPr>
        <w:t xml:space="preserve">: A page that generates custom flashcards based on the job description and the user's experiences. 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Flashcards</w:t>
      </w:r>
      <w:r>
        <w:rPr>
          <w:rFonts w:ascii="Arial" w:hAnsi="Arial" w:eastAsia="Arial" w:cs="Arial"/>
          <w:color w:val="000000"/>
          <w:sz w:val="20"/>
        </w:rPr>
        <w:t xml:space="preserve">: Cards with questions and answers that integrate the user's relevant experiences.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Quizlet Integration</w:t>
      </w:r>
      <w:r>
        <w:rPr>
          <w:rFonts w:ascii="Arial" w:hAnsi="Arial" w:eastAsia="Arial" w:cs="Arial"/>
          <w:color w:val="000000"/>
          <w:sz w:val="20"/>
        </w:rPr>
        <w:t xml:space="preserve">: An option to create a Quizlet flashcard set (optional).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3"/>
        </w:rPr>
        <w:t xml:space="preserve">Color Palette and Design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Mission and Color Theory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Mission</w:t>
      </w:r>
      <w:r>
        <w:rPr>
          <w:rFonts w:ascii="Arial" w:hAnsi="Arial" w:eastAsia="Arial" w:cs="Arial"/>
          <w:color w:val="000000"/>
          <w:sz w:val="20"/>
        </w:rPr>
        <w:t xml:space="preserve">: To help users record daily experiences, analyze skill gaps, and prepare for job interviews.</w:t>
      </w:r>
      <w:r/>
    </w:p>
    <w:p>
      <w:pPr>
        <w:pStyle w:val="63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Color Theory</w:t>
      </w:r>
      <w:r>
        <w:rPr>
          <w:rFonts w:ascii="Arial" w:hAnsi="Arial" w:eastAsia="Arial" w:cs="Arial"/>
          <w:color w:val="000000"/>
          <w:sz w:val="20"/>
        </w:rPr>
        <w:t xml:space="preserve">: Use colors that evoke trust, professionalism, and growth.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Suggested Color Palette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Primary Colors</w:t>
      </w:r>
      <w:r>
        <w:rPr>
          <w:rFonts w:ascii="Arial" w:hAnsi="Arial" w:eastAsia="Arial" w:cs="Arial"/>
          <w:color w:val="000000"/>
          <w:sz w:val="20"/>
        </w:rPr>
        <w:t xml:space="preserve">: 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Blue (#007BFF)</w:t>
      </w:r>
      <w:r>
        <w:rPr>
          <w:rFonts w:ascii="Arial" w:hAnsi="Arial" w:eastAsia="Arial" w:cs="Arial"/>
          <w:color w:val="000000"/>
          <w:sz w:val="20"/>
        </w:rPr>
        <w:t xml:space="preserve">: Trust and reliability.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Green (#28A745)</w:t>
      </w:r>
      <w:r>
        <w:rPr>
          <w:rFonts w:ascii="Arial" w:hAnsi="Arial" w:eastAsia="Arial" w:cs="Arial"/>
          <w:color w:val="000000"/>
          <w:sz w:val="20"/>
        </w:rPr>
        <w:t xml:space="preserve">: Growth and success.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Secondary Colors</w:t>
      </w:r>
      <w:r>
        <w:rPr>
          <w:rFonts w:ascii="Arial" w:hAnsi="Arial" w:eastAsia="Arial" w:cs="Arial"/>
          <w:color w:val="000000"/>
          <w:sz w:val="20"/>
        </w:rPr>
        <w:t xml:space="preserve">: 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Gray (#6C757D)</w:t>
      </w:r>
      <w:r>
        <w:rPr>
          <w:rFonts w:ascii="Arial" w:hAnsi="Arial" w:eastAsia="Arial" w:cs="Arial"/>
          <w:color w:val="000000"/>
          <w:sz w:val="20"/>
        </w:rPr>
        <w:t xml:space="preserve">: Neutrality and balance.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White (#FFFFFF)</w:t>
      </w:r>
      <w:r>
        <w:rPr>
          <w:rFonts w:ascii="Arial" w:hAnsi="Arial" w:eastAsia="Arial" w:cs="Arial"/>
          <w:color w:val="000000"/>
          <w:sz w:val="20"/>
        </w:rPr>
        <w:t xml:space="preserve">: Clarity and simplicity.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Accent Colors</w:t>
      </w:r>
      <w:r>
        <w:rPr>
          <w:rFonts w:ascii="Arial" w:hAnsi="Arial" w:eastAsia="Arial" w:cs="Arial"/>
          <w:color w:val="000000"/>
          <w:sz w:val="20"/>
        </w:rPr>
        <w:t xml:space="preserve">: 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Yellow (#FFC107)</w:t>
      </w:r>
      <w:r>
        <w:rPr>
          <w:rFonts w:ascii="Arial" w:hAnsi="Arial" w:eastAsia="Arial" w:cs="Arial"/>
          <w:color w:val="000000"/>
          <w:sz w:val="20"/>
        </w:rPr>
        <w:t xml:space="preserve">: Optimism and energy.</w:t>
      </w:r>
      <w:r/>
    </w:p>
    <w:p>
      <w:pPr>
        <w:pStyle w:val="63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Purple (#6F42C1)</w:t>
      </w:r>
      <w:r>
        <w:rPr>
          <w:rFonts w:ascii="Arial" w:hAnsi="Arial" w:eastAsia="Arial" w:cs="Arial"/>
          <w:color w:val="000000"/>
          <w:sz w:val="20"/>
        </w:rPr>
        <w:t xml:space="preserve">: Creativity and innovation.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UI Elements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Navigation Bar</w:t>
      </w:r>
      <w:r>
        <w:rPr>
          <w:rFonts w:ascii="Arial" w:hAnsi="Arial" w:eastAsia="Arial" w:cs="Arial"/>
          <w:color w:val="000000"/>
          <w:sz w:val="20"/>
        </w:rPr>
        <w:t xml:space="preserve">: Fixed at the top, with links to Home, Journal, Gap Analysis, and Interview Prep.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Buttons</w:t>
      </w:r>
      <w:r>
        <w:rPr>
          <w:rFonts w:ascii="Arial" w:hAnsi="Arial" w:eastAsia="Arial" w:cs="Arial"/>
          <w:color w:val="000000"/>
          <w:sz w:val="20"/>
        </w:rPr>
        <w:t xml:space="preserve">: Rounded corners, primary colors for action buttons (e.g., Save, Generate).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Text</w:t>
      </w:r>
      <w:r>
        <w:rPr>
          <w:rFonts w:ascii="Arial" w:hAnsi="Arial" w:eastAsia="Arial" w:cs="Arial"/>
          <w:color w:val="000000"/>
          <w:sz w:val="20"/>
        </w:rPr>
        <w:t xml:space="preserve">: Clear and readable fonts (e.g., Roboto, Open Sans).</w:t>
      </w:r>
      <w:r/>
    </w:p>
    <w:p>
      <w:pPr>
        <w:pStyle w:val="63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Icons</w:t>
      </w:r>
      <w:r>
        <w:rPr>
          <w:rFonts w:ascii="Arial" w:hAnsi="Arial" w:eastAsia="Arial" w:cs="Arial"/>
          <w:color w:val="000000"/>
          <w:sz w:val="20"/>
        </w:rPr>
        <w:t xml:space="preserve">: Simple and modern icons to enhance usability (e.g., calendar for journal, lightbulb for insights).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3"/>
        </w:rPr>
        <w:t xml:space="preserve">Example User Flow</w:t>
      </w:r>
      <w:r/>
    </w:p>
    <w:p>
      <w:pPr>
        <w:pStyle w:val="63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User Registers and Logs In</w:t>
      </w:r>
      <w:r/>
    </w:p>
    <w:p>
      <w:pPr>
        <w:pStyle w:val="63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color w:val="000000"/>
          <w:sz w:val="20"/>
        </w:rPr>
        <w:t xml:space="preserve">Landing Page → Registration/Login → Profile Setup</w:t>
      </w:r>
      <w:r/>
    </w:p>
    <w:p>
      <w:pPr>
        <w:pStyle w:val="63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User Records Daily Experiences</w:t>
      </w:r>
      <w:r/>
    </w:p>
    <w:p>
      <w:pPr>
        <w:pStyle w:val="63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color w:val="000000"/>
          <w:sz w:val="20"/>
        </w:rPr>
        <w:t xml:space="preserve">Navigation Bar → Journal → Write Entry → Select Experience Type → Answer Follow-Up Questions → Save Entry</w:t>
      </w:r>
      <w:r/>
    </w:p>
    <w:p>
      <w:pPr>
        <w:pStyle w:val="633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User Performs Gap Analysis</w:t>
      </w:r>
      <w:r/>
    </w:p>
    <w:p>
      <w:pPr>
        <w:pStyle w:val="63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color w:val="000000"/>
          <w:sz w:val="20"/>
        </w:rPr>
        <w:t xml:space="preserve">Navigation Bar → Gap Analysis → View Skill Gaps → Access Action Plan</w:t>
      </w:r>
      <w:r/>
    </w:p>
    <w:p>
      <w:pPr>
        <w:pStyle w:val="63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b/>
          <w:color w:val="000000"/>
          <w:sz w:val="20"/>
        </w:rPr>
        <w:t xml:space="preserve">User Prepares for Interviews</w:t>
      </w:r>
      <w:r/>
    </w:p>
    <w:p>
      <w:pPr>
        <w:pStyle w:val="633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/>
        <w:rPr/>
      </w:pPr>
      <w:r>
        <w:rPr>
          <w:rFonts w:ascii="Arial" w:hAnsi="Arial" w:eastAsia="Arial" w:cs="Arial"/>
          <w:color w:val="000000"/>
          <w:sz w:val="20"/>
        </w:rPr>
        <w:t xml:space="preserve">Navigation Bar → Interview Prep → Upload Job Description → Generate Flashcards → Optional: Create Quizlet 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0f0" w:fill="f0f0f0"/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</w:rPr>
        <w:t xml:space="preserve">By following this structure, you can create a user-friendly and effective career development app that helps users record their experiences, analyze their skills, and prepare for job interviews.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2024-10-19T06:07:16Z</dcterms:modified>
</cp:coreProperties>
</file>