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4EC76" w14:textId="77777777">
      <w:pPr>
        <w:pStyle w:val="Titolo1"/>
        <w:jc w:val="center"/>
        <w:rPr>
          <w:rFonts w:ascii="Aptos Narrow" w:hAnsi="Aptos Narrow" w:eastAsia="Aptos Narrow" w:cs="Aptos Narrow"/>
          <w:b w:val="1"/>
          <w:bCs w:val="1"/>
          <w:color w:val="4F81BD"/>
          <w:sz w:val="38"/>
          <w:szCs w:val="38"/>
          <w:lang w:val="ru-RU"/>
        </w:rPr>
      </w:pPr>
      <w:r>
        <w:rPr>
          <w:rFonts w:ascii="Avenir Next" w:hAnsi="Avenir Next" w:eastAsia="Avenir Next" w:cs="Avenir Next"/>
          <w:b/>
          <w:bCs w:val="1"/>
          <w:color w:val="4F81BD"/>
          <w:sz w:val="36"/>
          <w:szCs w:val="38"/>
          <w:lang w:val="ru-RU"/>
        </w:rPr>
        <w:t>[TEMPLATE-TITLE]</w:t>
      </w:r>
    </w:p>
    <w:p w14:paraId="1A14EC77" w14:textId="7179ED17">
      <w:pPr>
        <w:pStyle w:val="CorpoA"/>
        <w:spacing w:after="200" w:line="276" w:lineRule="auto"/>
        <w:jc w:val="center"/>
        <w:rPr>
          <w:rFonts w:ascii="Aptos" w:hAnsi="Aptos" w:eastAsia="Aptos" w:cs="Aptos"/>
          <w:sz w:val="22"/>
          <w:szCs w:val="22"/>
          <w:lang w:val="en-US"/>
        </w:rPr>
      </w:pPr>
      <w:r>
        <w:rPr>
          <w:rFonts w:ascii="Aptos" w:hAnsi="Aptos" w:eastAsia="Aptos" w:cs="Aptos"/>
          <w:sz w:val="24"/>
          <w:szCs w:val="22"/>
        </w:rPr>
        <w:t>Dettagli</w:t>
      </w:r>
      <w:r>
        <w:rPr>
          <w:rFonts w:ascii="Aptos" w:hAnsi="Aptos" w:eastAsia="Aptos" w:cs="Aptos"/>
          <w:sz w:val="24"/>
          <w:szCs w:val="22"/>
          <w:lang w:val="en-US"/>
        </w:rPr>
        <w:t xml:space="preserve"> – </w:t>
      </w:r>
      <w:r>
        <w:rPr>
          <w:rFonts w:ascii="Aptos" w:hAnsi="Aptos" w:eastAsia="Aptos" w:cs="Aptos"/>
          <w:sz w:val="24"/>
          <w:szCs w:val="22"/>
          <w:lang w:val="en-US"/>
        </w:rPr>
        <w:t>versione</w:t>
      </w:r>
      <w:r>
        <w:rPr>
          <w:rFonts w:ascii="Aptos" w:hAnsi="Aptos" w:eastAsia="Aptos" w:cs="Aptos"/>
          <w:sz w:val="24"/>
          <w:szCs w:val="22"/>
          <w:lang w:val="en-US"/>
        </w:rPr>
        <w:t xml:space="preserve"> </w:t>
      </w:r>
      <w:r>
        <w:rPr>
          <w:rFonts w:ascii="Aptos" w:hAnsi="Aptos" w:eastAsia="Aptos" w:cs="Aptos"/>
          <w:sz w:val="24"/>
          <w:szCs w:val="22"/>
          <w:lang w:val="en-US"/>
        </w:rPr>
        <w:t>x.x</w:t>
      </w:r>
    </w:p>
    <w:tbl>
      <w:tblPr>
        <w:tblStyle w:val="TableNormal"/>
        <w:tblW w:w="864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14:paraId="1A14EC7A" w14:textId="77777777">
        <w:trPr>
          <w:trHeight w:val="630"/>
          <w:jc w:val="center"/>
        </w:trPr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E7FEC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78" w14:textId="77777777">
            <w:pPr>
              <w:pStyle w:val="CorpoA"/>
              <w:spacing w:after="200" w:line="276" w:lineRule="auto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 Narrow" w:hAnsi="Aptos Narrow" w:eastAsia="Aptos Narrow" w:cs="Aptos Narrow"/>
                <w:b/>
                <w:bCs w:val="1"/>
                <w:sz w:val="22"/>
                <w:szCs w:val="22"/>
                <w:lang w:val="en-US"/>
              </w:rPr>
              <w:t xml:space="preserve">Nome </w:t>
            </w:r>
            <w:r>
              <w:rPr>
                <w:rFonts w:ascii="Aptos Narrow" w:hAnsi="Aptos Narrow" w:eastAsia="Aptos Narrow" w:cs="Aptos Narrow"/>
                <w:b/>
                <w:bCs w:val="1"/>
                <w:sz w:val="22"/>
                <w:szCs w:val="22"/>
                <w:lang w:val="en-US"/>
              </w:rPr>
              <w:t>documento</w:t>
            </w:r>
          </w:p>
        </w:tc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E7FEC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79" w14:textId="77777777">
            <w:pPr>
              <w:pStyle w:val="CorpoA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Titolo</w:t>
            </w:r>
          </w:p>
        </w:tc>
      </w:tr>
      <w:tr w14:paraId="1A14EC7D" w14:textId="77777777">
        <w:trPr>
          <w:trHeight w:val="495"/>
          <w:jc w:val="center"/>
        </w:trPr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7B" w14:textId="77777777">
            <w:pPr>
              <w:pStyle w:val="CorpoA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 Narrow" w:hAnsi="Aptos Narrow" w:eastAsia="Aptos Narrow" w:cs="Aptos Narrow"/>
                <w:b/>
                <w:bCs w:val="1"/>
                <w:sz w:val="22"/>
                <w:szCs w:val="22"/>
                <w:lang w:val="en-US"/>
              </w:rPr>
              <w:t>Computer Engineer</w:t>
            </w:r>
          </w:p>
        </w:tc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7C" w14:textId="1B240981">
            <w:pPr>
              <w:rPr>
                <w:rFonts w:ascii="Aptos" w:hAnsi="Aptos" w:eastAsia="Aptos" w:cs="Aptos"/>
              </w:rPr>
            </w:pPr>
          </w:p>
        </w:tc>
      </w:tr>
      <w:tr w14:paraId="1A14EC80" w14:textId="77777777">
        <w:trPr>
          <w:trHeight w:val="540"/>
          <w:jc w:val="center"/>
        </w:trPr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7E" w14:textId="77777777">
            <w:pPr>
              <w:pStyle w:val="CorpoA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 Narrow" w:hAnsi="Aptos Narrow" w:eastAsia="Aptos Narrow" w:cs="Aptos Narrow"/>
                <w:b/>
                <w:bCs w:val="1"/>
                <w:sz w:val="22"/>
                <w:szCs w:val="22"/>
                <w:lang w:val="en-US"/>
              </w:rPr>
              <w:t>Data</w:t>
            </w:r>
          </w:p>
        </w:tc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7F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YYYY-MM-DD</w:t>
            </w:r>
          </w:p>
        </w:tc>
      </w:tr>
      <w:tr w14:paraId="1A14EC83" w14:textId="77777777">
        <w:trPr>
          <w:trHeight w:val="525"/>
          <w:jc w:val="center"/>
        </w:trPr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81" w14:textId="77777777">
            <w:pPr>
              <w:pStyle w:val="CorpoA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 Narrow" w:hAnsi="Aptos Narrow" w:eastAsia="Aptos Narrow" w:cs="Aptos Narrow"/>
                <w:b/>
                <w:bCs w:val="1"/>
                <w:sz w:val="22"/>
                <w:szCs w:val="22"/>
                <w:lang w:val="en-US"/>
              </w:rPr>
              <w:t>Versione</w:t>
            </w:r>
          </w:p>
        </w:tc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82" w14:textId="39EA248F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vx.x</w:t>
            </w:r>
          </w:p>
        </w:tc>
      </w:tr>
      <w:tr w14:paraId="1A14EC86" w14:textId="77777777">
        <w:trPr>
          <w:trHeight w:val="555"/>
          <w:jc w:val="center"/>
        </w:trPr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84" w14:textId="77777777">
            <w:pPr>
              <w:pStyle w:val="CorpoA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 Narrow" w:hAnsi="Aptos Narrow" w:eastAsia="Aptos Narrow" w:cs="Aptos Narrow"/>
                <w:b/>
                <w:bCs w:val="1"/>
                <w:sz w:val="22"/>
                <w:szCs w:val="22"/>
                <w:lang w:val="en-US"/>
              </w:rPr>
              <w:t>Confidenzialità</w:t>
            </w:r>
          </w:p>
        </w:tc>
        <w:tc>
          <w:tcPr>
            <w:tcW w:w="43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85" w14:textId="17A4EB70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Uso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interno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–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C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onfidenziale</w:t>
            </w:r>
          </w:p>
        </w:tc>
      </w:tr>
    </w:tbl>
    <w:p w14:paraId="1A14EC87" w14:textId="77777777">
      <w:pPr>
        <w:pStyle w:val="CorpoA"/>
        <w:widowControl w:val="0"/>
        <w:spacing w:after="200"/>
        <w:ind w:left="216" w:hanging="216"/>
        <w:jc w:val="center"/>
        <w:rPr>
          <w:rFonts w:ascii="Aptos" w:hAnsi="Aptos" w:eastAsia="Aptos" w:cs="Aptos"/>
        </w:rPr>
      </w:pPr>
    </w:p>
    <w:p w14:paraId="1D060E0C" w14:textId="37AF5708">
      <w:pPr>
        <w:rPr>
          <w:rFonts w:ascii="Aptos" w:hAnsi="Aptos" w:eastAsia="Aptos" w:cs="Aptos"/>
          <w:b w:val="1"/>
          <w:bCs w:val="1"/>
          <w:u w:val="none"/>
        </w:rPr>
      </w:pPr>
      <w:r>
        <w:rPr>
          <w:rFonts w:ascii="Aptos" w:hAnsi="Aptos" w:eastAsia="Aptos" w:cs="Aptos"/>
          <w:b w:val="1"/>
          <w:bCs w:val="1"/>
          <w:sz w:val="24"/>
          <w:u w:val="none"/>
        </w:rPr>
        <w:t>INDICAZIONI</w:t>
      </w:r>
      <w:r>
        <w:rPr>
          <w:rFonts w:ascii="Aptos" w:hAnsi="Aptos" w:eastAsia="Aptos" w:cs="Aptos"/>
          <w:b w:val="1"/>
          <w:bCs w:val="1"/>
          <w:sz w:val="24"/>
          <w:u w:val="none"/>
        </w:rPr>
        <w:t xml:space="preserve"> PER ADEGUAMENTO</w:t>
      </w:r>
    </w:p>
    <w:p w14:paraId="35191E11" w14:textId="77777777">
      <w:pPr>
        <w:rPr>
          <w:rFonts w:ascii="Aptos" w:hAnsi="Aptos" w:eastAsia="Aptos" w:cs="Aptos"/>
        </w:rPr>
      </w:pPr>
      <w:r>
        <w:rPr>
          <w:rFonts w:ascii="Aptos" w:hAnsi="Aptos" w:eastAsia="Aptos" w:cs="Aptos"/>
          <w:b w:val="1"/>
          <w:bCs w:val="1"/>
          <w:sz w:val="24"/>
          <w:u w:val="single"/>
        </w:rPr>
        <w:t>TEMPLATE_SPEC</w:t>
      </w:r>
      <w:r>
        <w:rPr>
          <w:rFonts w:ascii="Aptos" w:hAnsi="Aptos" w:eastAsia="Aptos" w:cs="Aptos"/>
          <w:sz w:val="24"/>
        </w:rPr>
        <w:t>:</w:t>
      </w:r>
    </w:p>
    <w:p w14:paraId="0E369049" w14:textId="6E6F6E1B">
      <w:pPr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t>HEADINGS_MAIN: type=</w:t>
      </w:r>
      <w:r>
        <w:rPr>
          <w:rFonts w:ascii="Aptos" w:hAnsi="Aptos" w:eastAsia="Aptos" w:cs="Aptos"/>
          <w:sz w:val="24"/>
          <w:u w:val="single"/>
        </w:rPr>
        <w:t>H2</w:t>
      </w:r>
      <w:r>
        <w:rPr>
          <w:rFonts w:ascii="Aptos" w:hAnsi="Aptos" w:eastAsia="Aptos" w:cs="Aptos"/>
          <w:sz w:val="24"/>
        </w:rPr>
        <w:t xml:space="preserve"> | font=</w:t>
      </w:r>
      <w:r>
        <w:rPr>
          <w:rFonts w:ascii="Aptos" w:hAnsi="Aptos" w:eastAsia="Aptos" w:cs="Aptos"/>
          <w:sz w:val="24"/>
        </w:rPr>
        <w:t>A</w:t>
      </w:r>
      <w:r>
        <w:rPr>
          <w:rFonts w:ascii="Aptos" w:hAnsi="Aptos" w:eastAsia="Aptos" w:cs="Aptos"/>
          <w:sz w:val="24"/>
        </w:rPr>
        <w:t>ptos Narrow bold</w:t>
      </w:r>
      <w:r>
        <w:rPr>
          <w:rFonts w:ascii="Aptos" w:hAnsi="Aptos" w:eastAsia="Aptos" w:cs="Aptos"/>
          <w:sz w:val="24"/>
        </w:rPr>
        <w:t xml:space="preserve">; In </w:t>
      </w:r>
      <w:r>
        <w:rPr>
          <w:rFonts w:ascii="Aptos" w:hAnsi="Aptos" w:eastAsia="Aptos" w:cs="Aptos"/>
          <w:sz w:val="24"/>
        </w:rPr>
        <w:t>assenza</w:t>
      </w:r>
      <w:r>
        <w:rPr>
          <w:rFonts w:ascii="Aptos" w:hAnsi="Aptos" w:eastAsia="Aptos" w:cs="Aptos"/>
          <w:sz w:val="24"/>
        </w:rPr>
        <w:t xml:space="preserve"> A</w:t>
      </w:r>
      <w:r>
        <w:rPr>
          <w:rFonts w:ascii="Aptos" w:hAnsi="Aptos" w:eastAsia="Aptos" w:cs="Aptos"/>
          <w:sz w:val="24"/>
        </w:rPr>
        <w:t xml:space="preserve">venir Next LT Pro bold </w:t>
      </w:r>
      <w:r>
        <w:rPr>
          <w:rFonts w:ascii="Aptos" w:hAnsi="Aptos" w:eastAsia="Aptos" w:cs="Aptos"/>
          <w:sz w:val="24"/>
        </w:rPr>
        <w:t>| size=16</w:t>
      </w:r>
      <w:r>
        <w:rPr>
          <w:rFonts w:ascii="Aptos" w:hAnsi="Aptos" w:eastAsia="Aptos" w:cs="Aptos"/>
          <w:sz w:val="24"/>
        </w:rPr>
        <w:t xml:space="preserve"> </w:t>
      </w:r>
      <w:r>
        <w:rPr>
          <w:rFonts w:ascii="Aptos" w:hAnsi="Aptos" w:eastAsia="Aptos" w:cs="Aptos"/>
          <w:sz w:val="24"/>
        </w:rPr>
        <w:t>| color=#4F81BD | transform=UPPERCASE | weight=bold</w:t>
      </w:r>
    </w:p>
    <w:p w14:paraId="7A4A1506" w14:textId="19719CF8">
      <w:pPr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t>HEAD</w:t>
      </w:r>
      <w:r>
        <w:rPr>
          <w:rFonts w:ascii="Aptos" w:hAnsi="Aptos" w:eastAsia="Aptos" w:cs="Aptos"/>
          <w:sz w:val="24"/>
          <w:u w:val="single"/>
        </w:rPr>
        <w:t xml:space="preserve">INGS 1: </w:t>
      </w:r>
      <w:r>
        <w:rPr>
          <w:rFonts w:ascii="Aptos" w:hAnsi="Aptos" w:eastAsia="Aptos" w:cs="Aptos"/>
          <w:sz w:val="24"/>
          <w:u w:val="single"/>
        </w:rPr>
        <w:t>type=H1 | font=Av</w:t>
      </w:r>
      <w:r>
        <w:rPr>
          <w:rFonts w:ascii="Aptos" w:hAnsi="Aptos" w:eastAsia="Aptos" w:cs="Aptos"/>
          <w:sz w:val="24"/>
        </w:rPr>
        <w:t xml:space="preserve">enir </w:t>
      </w:r>
      <w:r>
        <w:rPr>
          <w:rFonts w:ascii="Aptos" w:hAnsi="Aptos" w:eastAsia="Aptos" w:cs="Aptos"/>
          <w:sz w:val="24"/>
        </w:rPr>
        <w:t>N</w:t>
      </w:r>
      <w:r>
        <w:rPr>
          <w:rFonts w:ascii="Aptos" w:hAnsi="Aptos" w:eastAsia="Aptos" w:cs="Aptos"/>
          <w:sz w:val="24"/>
        </w:rPr>
        <w:t xml:space="preserve">ext LT </w:t>
      </w:r>
      <w:r>
        <w:rPr>
          <w:rFonts w:ascii="Aptos" w:hAnsi="Aptos" w:eastAsia="Aptos" w:cs="Aptos"/>
          <w:sz w:val="24"/>
        </w:rPr>
        <w:t xml:space="preserve">Pro </w:t>
      </w:r>
      <w:r>
        <w:rPr>
          <w:rFonts w:ascii="Aptos" w:hAnsi="Aptos" w:eastAsia="Aptos" w:cs="Aptos"/>
          <w:sz w:val="24"/>
        </w:rPr>
        <w:t>bold</w:t>
      </w:r>
      <w:r>
        <w:rPr>
          <w:rFonts w:ascii="Aptos" w:hAnsi="Aptos" w:eastAsia="Aptos" w:cs="Aptos"/>
          <w:sz w:val="24"/>
        </w:rPr>
        <w:t xml:space="preserve">; in </w:t>
      </w:r>
      <w:r>
        <w:rPr>
          <w:rFonts w:ascii="Aptos" w:hAnsi="Aptos" w:eastAsia="Aptos" w:cs="Aptos"/>
          <w:sz w:val="24"/>
        </w:rPr>
        <w:t>assenza</w:t>
      </w:r>
      <w:r>
        <w:rPr>
          <w:rFonts w:ascii="Aptos" w:hAnsi="Aptos" w:eastAsia="Aptos" w:cs="Aptos"/>
          <w:sz w:val="24"/>
        </w:rPr>
        <w:t xml:space="preserve"> Aptos Narrow</w:t>
      </w:r>
      <w:r>
        <w:rPr>
          <w:rFonts w:ascii="Aptos" w:hAnsi="Aptos" w:eastAsia="Aptos" w:cs="Aptos"/>
          <w:sz w:val="24"/>
        </w:rPr>
        <w:t xml:space="preserve"> bold </w:t>
      </w:r>
      <w:r>
        <w:rPr>
          <w:rFonts w:ascii="Aptos" w:hAnsi="Aptos" w:eastAsia="Aptos" w:cs="Aptos"/>
          <w:sz w:val="24"/>
        </w:rPr>
        <w:t>| size=1</w:t>
      </w:r>
      <w:r>
        <w:rPr>
          <w:rFonts w:ascii="Aptos" w:hAnsi="Aptos" w:eastAsia="Aptos" w:cs="Aptos"/>
          <w:sz w:val="24"/>
        </w:rPr>
        <w:t>8</w:t>
      </w:r>
      <w:r>
        <w:rPr>
          <w:rFonts w:ascii="Aptos" w:hAnsi="Aptos" w:eastAsia="Aptos" w:cs="Aptos"/>
          <w:sz w:val="24"/>
        </w:rPr>
        <w:t xml:space="preserve"> | color=#4F81BD | transform=UPPERCASE | weight=bold </w:t>
      </w:r>
    </w:p>
    <w:p w14:paraId="1FA35023" w14:textId="02418A32">
      <w:pPr>
        <w:pStyle w:val="Normale"/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t>HEADINGS_SUB: type=H2 | font=</w:t>
      </w:r>
      <w:r>
        <w:rPr>
          <w:rFonts w:ascii="Aptos" w:hAnsi="Aptos" w:eastAsia="Aptos" w:cs="Aptos"/>
          <w:sz w:val="24"/>
        </w:rPr>
        <w:t xml:space="preserve"> </w:t>
      </w:r>
      <w:r>
        <w:rPr>
          <w:rFonts w:ascii="Aptos" w:hAnsi="Aptos" w:eastAsia="Aptos" w:cs="Aptos"/>
          <w:sz w:val="24"/>
        </w:rPr>
        <w:t>Aptos Narrow bold</w:t>
      </w:r>
      <w:r>
        <w:rPr>
          <w:rFonts w:ascii="Aptos" w:hAnsi="Aptos" w:eastAsia="Aptos" w:cs="Aptos"/>
          <w:sz w:val="24"/>
          <w:lang w:val="it-IT"/>
        </w:rPr>
        <w:t xml:space="preserve">; </w:t>
      </w:r>
      <w:r>
        <w:rPr>
          <w:rFonts w:ascii="Aptos" w:hAnsi="Aptos" w:eastAsia="Aptos" w:cs="Aptos"/>
          <w:sz w:val="24"/>
        </w:rPr>
        <w:t xml:space="preserve">in </w:t>
      </w:r>
      <w:r>
        <w:rPr>
          <w:rFonts w:ascii="Aptos" w:hAnsi="Aptos" w:eastAsia="Aptos" w:cs="Aptos"/>
          <w:sz w:val="24"/>
        </w:rPr>
        <w:t>a</w:t>
      </w:r>
      <w:r>
        <w:rPr>
          <w:rFonts w:ascii="Aptos" w:hAnsi="Aptos" w:eastAsia="Aptos" w:cs="Aptos"/>
          <w:sz w:val="24"/>
        </w:rPr>
        <w:t>ssenza</w:t>
      </w:r>
      <w:r>
        <w:rPr>
          <w:rFonts w:ascii="Aptos" w:hAnsi="Aptos" w:eastAsia="Aptos" w:cs="Aptos"/>
          <w:sz w:val="24"/>
        </w:rPr>
        <w:t xml:space="preserve"> </w:t>
      </w:r>
      <w:r>
        <w:rPr>
          <w:rFonts w:ascii="Aptos" w:hAnsi="Aptos" w:eastAsia="Aptos" w:cs="Aptos"/>
          <w:sz w:val="24"/>
        </w:rPr>
        <w:t>A</w:t>
      </w:r>
      <w:r>
        <w:rPr>
          <w:rFonts w:ascii="Aptos" w:hAnsi="Aptos" w:eastAsia="Aptos" w:cs="Aptos"/>
          <w:sz w:val="24"/>
        </w:rPr>
        <w:t>venir Next LT Pro bold</w:t>
      </w:r>
      <w:r>
        <w:rPr>
          <w:rFonts w:ascii="Aptos" w:hAnsi="Aptos" w:eastAsia="Aptos" w:cs="Aptos"/>
          <w:sz w:val="24"/>
        </w:rPr>
        <w:t xml:space="preserve"> </w:t>
      </w:r>
      <w:r>
        <w:rPr>
          <w:rFonts w:ascii="Aptos" w:hAnsi="Aptos" w:eastAsia="Aptos" w:cs="Aptos"/>
          <w:sz w:val="24"/>
        </w:rPr>
        <w:t>| size=14 | color=#</w:t>
      </w:r>
      <w:r>
        <w:rPr>
          <w:rFonts w:ascii="Aptos" w:hAnsi="Aptos" w:eastAsia="Aptos" w:cs="Aptos"/>
          <w:sz w:val="24"/>
        </w:rPr>
        <w:t xml:space="preserve">4F81BD </w:t>
      </w:r>
      <w:r>
        <w:rPr>
          <w:rFonts w:ascii="Aptos" w:hAnsi="Aptos" w:eastAsia="Aptos" w:cs="Aptos"/>
          <w:sz w:val="24"/>
        </w:rPr>
        <w:t>| transform=</w:t>
      </w:r>
      <w:r>
        <w:rPr>
          <w:rFonts w:ascii="Aptos" w:hAnsi="Aptos" w:eastAsia="Aptos" w:cs="Aptos"/>
          <w:sz w:val="24"/>
        </w:rPr>
        <w:t>F</w:t>
      </w:r>
      <w:r>
        <w:rPr>
          <w:rFonts w:ascii="Aptos" w:hAnsi="Aptos" w:eastAsia="Aptos" w:cs="Aptos"/>
          <w:sz w:val="24"/>
        </w:rPr>
        <w:t>irstWord</w:t>
      </w:r>
      <w:r>
        <w:rPr>
          <w:rFonts w:ascii="Aptos" w:hAnsi="Aptos" w:eastAsia="Aptos" w:cs="Aptos"/>
          <w:sz w:val="24"/>
        </w:rPr>
        <w:t xml:space="preserve"> </w:t>
      </w:r>
      <w:r>
        <w:rPr>
          <w:rFonts w:ascii="Aptos" w:hAnsi="Aptos" w:eastAsia="Aptos" w:cs="Aptos"/>
          <w:sz w:val="24"/>
        </w:rPr>
        <w:t>| weight=bold</w:t>
      </w:r>
    </w:p>
    <w:p w14:paraId="57462003" w14:textId="6EE39926">
      <w:pPr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t>BODY_TEXT: font=</w:t>
      </w:r>
      <w:r>
        <w:rPr>
          <w:rFonts w:ascii="Aptos" w:hAnsi="Aptos" w:eastAsia="Aptos" w:cs="Aptos"/>
          <w:sz w:val="24"/>
        </w:rPr>
        <w:t>Aptos</w:t>
      </w:r>
      <w:r>
        <w:rPr>
          <w:rFonts w:ascii="Aptos" w:hAnsi="Aptos" w:eastAsia="Aptos" w:cs="Aptos"/>
          <w:sz w:val="24"/>
        </w:rPr>
        <w:t>| size=12</w:t>
      </w:r>
      <w:r>
        <w:rPr>
          <w:rFonts w:ascii="Aptos" w:hAnsi="Aptos" w:eastAsia="Aptos" w:cs="Aptos"/>
          <w:sz w:val="24"/>
        </w:rPr>
        <w:br/>
      </w:r>
      <w:r>
        <w:rPr>
          <w:rFonts w:ascii="Aptos" w:hAnsi="Aptos" w:eastAsia="Aptos" w:cs="Aptos"/>
          <w:sz w:val="24"/>
        </w:rPr>
        <w:t>TABLE_TEXT: font=</w:t>
      </w:r>
      <w:r>
        <w:rPr>
          <w:rFonts w:ascii="Aptos" w:hAnsi="Aptos" w:eastAsia="Aptos" w:cs="Aptos"/>
          <w:sz w:val="24"/>
        </w:rPr>
        <w:t>Aptos</w:t>
      </w:r>
      <w:r>
        <w:rPr>
          <w:rFonts w:ascii="Aptos" w:hAnsi="Aptos" w:eastAsia="Aptos" w:cs="Aptos"/>
          <w:sz w:val="24"/>
        </w:rPr>
        <w:t>| size=11 | scope=</w:t>
      </w:r>
      <w:r>
        <w:rPr>
          <w:rFonts w:ascii="Aptos" w:hAnsi="Aptos" w:eastAsia="Aptos" w:cs="Aptos"/>
          <w:sz w:val="24"/>
        </w:rPr>
        <w:t>all_cells</w:t>
      </w:r>
    </w:p>
    <w:p w14:paraId="2A668863" w14:textId="39C7B675">
      <w:pPr>
        <w:pStyle w:val="Normale"/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t xml:space="preserve">TABLE_TEXT_FIRST_ROW: font=Avenir Next LT pro bold; </w:t>
      </w:r>
      <w:r>
        <w:rPr>
          <w:rFonts w:ascii="Aptos" w:hAnsi="Aptos" w:eastAsia="Aptos" w:cs="Aptos"/>
          <w:sz w:val="24"/>
        </w:rPr>
        <w:t xml:space="preserve">in </w:t>
      </w:r>
      <w:r>
        <w:rPr>
          <w:rFonts w:ascii="Aptos" w:hAnsi="Aptos" w:eastAsia="Aptos" w:cs="Aptos"/>
          <w:sz w:val="24"/>
        </w:rPr>
        <w:t>assenza</w:t>
      </w:r>
      <w:r>
        <w:rPr>
          <w:rFonts w:ascii="Aptos" w:hAnsi="Aptos" w:eastAsia="Aptos" w:cs="Aptos"/>
          <w:sz w:val="24"/>
        </w:rPr>
        <w:t xml:space="preserve"> </w:t>
      </w:r>
      <w:r>
        <w:rPr>
          <w:rFonts w:ascii="Aptos" w:hAnsi="Aptos" w:eastAsia="Aptos" w:cs="Aptos"/>
          <w:sz w:val="24"/>
          <w:lang w:val="it-IT"/>
        </w:rPr>
        <w:t>Neue</w:t>
      </w:r>
      <w:r>
        <w:rPr>
          <w:rFonts w:ascii="Aptos" w:hAnsi="Aptos" w:eastAsia="Aptos" w:cs="Aptos"/>
          <w:sz w:val="24"/>
          <w:lang w:val="it-IT"/>
        </w:rPr>
        <w:t xml:space="preserve"> Haas </w:t>
      </w:r>
      <w:r>
        <w:rPr>
          <w:rFonts w:ascii="Aptos" w:hAnsi="Aptos" w:eastAsia="Aptos" w:cs="Aptos"/>
          <w:sz w:val="24"/>
          <w:lang w:val="it-IT"/>
        </w:rPr>
        <w:t>Grotesk</w:t>
      </w:r>
      <w:r>
        <w:rPr>
          <w:rFonts w:ascii="Aptos" w:hAnsi="Aptos" w:eastAsia="Aptos" w:cs="Aptos"/>
          <w:sz w:val="24"/>
          <w:lang w:val="it-IT"/>
        </w:rPr>
        <w:t xml:space="preserve"> Text Pro bold; </w:t>
      </w:r>
      <w:r>
        <w:rPr>
          <w:rFonts w:ascii="Aptos" w:hAnsi="Aptos" w:eastAsia="Aptos" w:cs="Aptos"/>
          <w:sz w:val="24"/>
        </w:rPr>
        <w:t xml:space="preserve">in </w:t>
      </w:r>
      <w:r>
        <w:rPr>
          <w:rFonts w:ascii="Aptos" w:hAnsi="Aptos" w:eastAsia="Aptos" w:cs="Aptos"/>
          <w:sz w:val="24"/>
        </w:rPr>
        <w:t>assenza</w:t>
      </w:r>
      <w:r>
        <w:rPr>
          <w:rFonts w:ascii="Aptos" w:hAnsi="Aptos" w:eastAsia="Aptos" w:cs="Aptos"/>
          <w:sz w:val="24"/>
        </w:rPr>
        <w:t xml:space="preserve"> Aptos </w:t>
      </w:r>
      <w:r>
        <w:rPr>
          <w:rFonts w:ascii="Aptos" w:hAnsi="Aptos" w:eastAsia="Aptos" w:cs="Aptos"/>
          <w:sz w:val="24"/>
        </w:rPr>
        <w:t>bold | size=11 |</w:t>
      </w:r>
    </w:p>
    <w:p w14:paraId="05FBE32D" w14:textId="1F153984">
      <w:pPr>
        <w:pStyle w:val="Normale"/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t xml:space="preserve">FRONTESPIZIO_TABLE: </w:t>
      </w:r>
      <w:r>
        <w:rPr>
          <w:rFonts w:ascii="Aptos" w:hAnsi="Aptos" w:eastAsia="Aptos" w:cs="Aptos"/>
          <w:sz w:val="24"/>
        </w:rPr>
        <w:t>first_row</w:t>
      </w:r>
      <w:r>
        <w:rPr>
          <w:rFonts w:ascii="Aptos" w:hAnsi="Aptos" w:eastAsia="Aptos" w:cs="Aptos"/>
          <w:sz w:val="24"/>
        </w:rPr>
        <w:t>=template | rows=alt(#D3DFEE,white) | borders=</w:t>
      </w:r>
      <w:r>
        <w:rPr>
          <w:rFonts w:ascii="Aptos" w:hAnsi="Aptos" w:eastAsia="Aptos" w:cs="Aptos"/>
          <w:sz w:val="24"/>
        </w:rPr>
        <w:t xml:space="preserve"> #4F81BD </w:t>
      </w:r>
      <w:r>
        <w:rPr>
          <w:rFonts w:ascii="Aptos" w:hAnsi="Aptos" w:eastAsia="Aptos" w:cs="Aptos"/>
          <w:sz w:val="24"/>
        </w:rPr>
        <w:t xml:space="preserve">| </w:t>
      </w:r>
      <w:r>
        <w:rPr>
          <w:rFonts w:ascii="Aptos" w:hAnsi="Aptos" w:eastAsia="Aptos" w:cs="Aptos"/>
          <w:sz w:val="24"/>
        </w:rPr>
        <w:t>extra_rows</w:t>
      </w:r>
      <w:r>
        <w:rPr>
          <w:rFonts w:ascii="Aptos" w:hAnsi="Aptos" w:eastAsia="Aptos" w:cs="Aptos"/>
          <w:sz w:val="24"/>
        </w:rPr>
        <w:t>=</w:t>
      </w:r>
      <w:r>
        <w:rPr>
          <w:rFonts w:ascii="Aptos" w:hAnsi="Aptos" w:eastAsia="Aptos" w:cs="Aptos"/>
          <w:sz w:val="24"/>
        </w:rPr>
        <w:t>append_end</w:t>
      </w:r>
      <w:r>
        <w:rPr>
          <w:rFonts w:ascii="Aptos" w:hAnsi="Aptos" w:eastAsia="Aptos" w:cs="Aptos"/>
          <w:sz w:val="24"/>
        </w:rPr>
        <w:t xml:space="preserve"> | </w:t>
      </w:r>
      <w:r>
        <w:rPr>
          <w:rFonts w:ascii="Aptos" w:hAnsi="Aptos" w:eastAsia="Aptos" w:cs="Aptos"/>
          <w:sz w:val="24"/>
        </w:rPr>
        <w:t>first_column</w:t>
      </w:r>
      <w:r>
        <w:rPr>
          <w:rFonts w:ascii="Aptos" w:hAnsi="Aptos" w:eastAsia="Aptos" w:cs="Aptos"/>
          <w:sz w:val="24"/>
        </w:rPr>
        <w:t xml:space="preserve">=bold, font=Avenir Next LT pro </w:t>
      </w:r>
      <w:r>
        <w:rPr>
          <w:rFonts w:ascii="Aptos" w:hAnsi="Aptos" w:eastAsia="Aptos" w:cs="Aptos"/>
          <w:sz w:val="24"/>
        </w:rPr>
        <w:t>11</w:t>
      </w:r>
      <w:r>
        <w:rPr>
          <w:rFonts w:ascii="Aptos" w:hAnsi="Aptos" w:eastAsia="Aptos" w:cs="Aptos"/>
          <w:sz w:val="24"/>
        </w:rPr>
        <w:t xml:space="preserve">; In </w:t>
      </w:r>
      <w:r>
        <w:rPr>
          <w:rFonts w:ascii="Aptos" w:hAnsi="Aptos" w:eastAsia="Aptos" w:cs="Aptos"/>
          <w:sz w:val="24"/>
        </w:rPr>
        <w:t>assenza</w:t>
      </w:r>
      <w:r>
        <w:rPr>
          <w:rFonts w:ascii="Aptos" w:hAnsi="Aptos" w:eastAsia="Aptos" w:cs="Aptos"/>
          <w:sz w:val="24"/>
        </w:rPr>
        <w:t xml:space="preserve"> </w:t>
      </w:r>
      <w:r>
        <w:rPr>
          <w:rFonts w:ascii="Aptos" w:hAnsi="Aptos" w:eastAsia="Aptos" w:cs="Aptos"/>
          <w:sz w:val="24"/>
          <w:lang w:val="it-IT"/>
        </w:rPr>
        <w:t>N</w:t>
      </w:r>
      <w:r>
        <w:rPr>
          <w:rFonts w:ascii="Aptos" w:hAnsi="Aptos" w:eastAsia="Aptos" w:cs="Aptos"/>
          <w:sz w:val="24"/>
          <w:lang w:val="it-IT"/>
        </w:rPr>
        <w:t>eue</w:t>
      </w:r>
      <w:r>
        <w:rPr>
          <w:rFonts w:ascii="Aptos" w:hAnsi="Aptos" w:eastAsia="Aptos" w:cs="Aptos"/>
          <w:sz w:val="24"/>
          <w:lang w:val="it-IT"/>
        </w:rPr>
        <w:t xml:space="preserve"> Haas </w:t>
      </w:r>
      <w:r>
        <w:rPr>
          <w:rFonts w:ascii="Aptos" w:hAnsi="Aptos" w:eastAsia="Aptos" w:cs="Aptos"/>
          <w:sz w:val="24"/>
          <w:lang w:val="it-IT"/>
        </w:rPr>
        <w:t>Grotesk</w:t>
      </w:r>
      <w:r>
        <w:rPr>
          <w:rFonts w:ascii="Aptos" w:hAnsi="Aptos" w:eastAsia="Aptos" w:cs="Aptos"/>
          <w:sz w:val="24"/>
          <w:lang w:val="it-IT"/>
        </w:rPr>
        <w:t xml:space="preserve"> Text Pro </w:t>
      </w:r>
      <w:r>
        <w:rPr>
          <w:rFonts w:ascii="Aptos" w:hAnsi="Aptos" w:eastAsia="Aptos" w:cs="Aptos"/>
          <w:sz w:val="24"/>
          <w:lang w:val="it-IT"/>
        </w:rPr>
        <w:t>bold</w:t>
      </w:r>
      <w:r>
        <w:rPr>
          <w:rFonts w:ascii="Aptos" w:hAnsi="Aptos" w:eastAsia="Aptos" w:cs="Aptos"/>
          <w:sz w:val="24"/>
        </w:rPr>
        <w:t xml:space="preserve"> </w:t>
      </w:r>
      <w:r>
        <w:rPr>
          <w:rFonts w:ascii="Aptos" w:hAnsi="Aptos" w:eastAsia="Aptos" w:cs="Aptos"/>
          <w:sz w:val="24"/>
        </w:rPr>
        <w:t xml:space="preserve">in </w:t>
      </w:r>
      <w:r>
        <w:rPr>
          <w:rFonts w:ascii="Aptos" w:hAnsi="Aptos" w:eastAsia="Aptos" w:cs="Aptos"/>
          <w:sz w:val="24"/>
        </w:rPr>
        <w:t>assenza</w:t>
      </w:r>
      <w:r>
        <w:rPr>
          <w:rFonts w:ascii="Aptos" w:hAnsi="Aptos" w:eastAsia="Aptos" w:cs="Aptos"/>
          <w:sz w:val="24"/>
        </w:rPr>
        <w:t xml:space="preserve"> </w:t>
      </w:r>
      <w:r>
        <w:rPr>
          <w:rFonts w:ascii="Aptos" w:hAnsi="Aptos" w:eastAsia="Aptos" w:cs="Aptos"/>
          <w:sz w:val="24"/>
          <w:lang w:val="it-IT"/>
        </w:rPr>
        <w:t>Aptos</w:t>
      </w:r>
      <w:r>
        <w:rPr>
          <w:rFonts w:ascii="Aptos" w:hAnsi="Aptos" w:eastAsia="Aptos" w:cs="Aptos"/>
          <w:sz w:val="24"/>
          <w:lang w:val="it-IT"/>
        </w:rPr>
        <w:t xml:space="preserve"> </w:t>
      </w:r>
      <w:r>
        <w:rPr>
          <w:rFonts w:ascii="Aptos" w:hAnsi="Aptos" w:eastAsia="Aptos" w:cs="Aptos"/>
          <w:sz w:val="24"/>
          <w:lang w:val="it-IT"/>
        </w:rPr>
        <w:t>bold</w:t>
      </w:r>
      <w:r>
        <w:rPr>
          <w:rFonts w:ascii="Aptos" w:hAnsi="Aptos" w:eastAsia="Aptos" w:cs="Aptos"/>
          <w:sz w:val="24"/>
        </w:rPr>
        <w:t xml:space="preserve"> </w:t>
      </w:r>
      <w:r>
        <w:rPr>
          <w:rFonts w:ascii="Aptos" w:hAnsi="Aptos" w:eastAsia="Aptos" w:cs="Aptos"/>
          <w:sz w:val="24"/>
        </w:rPr>
        <w:t xml:space="preserve">| </w:t>
      </w:r>
      <w:r>
        <w:rPr>
          <w:rFonts w:ascii="Aptos" w:hAnsi="Aptos" w:eastAsia="Aptos" w:cs="Aptos"/>
          <w:sz w:val="24"/>
        </w:rPr>
        <w:t>first_row</w:t>
      </w:r>
      <w:r>
        <w:rPr>
          <w:rFonts w:ascii="Aptos" w:hAnsi="Aptos" w:eastAsia="Aptos" w:cs="Aptos"/>
          <w:sz w:val="24"/>
        </w:rPr>
        <w:t>= bol</w:t>
      </w:r>
      <w:r>
        <w:rPr>
          <w:rFonts w:ascii="Aptos" w:hAnsi="Aptos" w:eastAsia="Aptos" w:cs="Aptos"/>
          <w:sz w:val="24"/>
        </w:rPr>
        <w:t>d, font</w:t>
      </w:r>
      <w:r>
        <w:rPr>
          <w:rFonts w:ascii="Aptos" w:hAnsi="Aptos" w:eastAsia="Aptos" w:cs="Aptos"/>
          <w:sz w:val="24"/>
        </w:rPr>
        <w:t>=</w:t>
      </w:r>
      <w:r>
        <w:rPr>
          <w:rFonts w:ascii="Aptos" w:hAnsi="Aptos" w:eastAsia="Aptos" w:cs="Aptos"/>
          <w:sz w:val="24"/>
        </w:rPr>
        <w:t xml:space="preserve"> Avenir Next LT pro 11; In </w:t>
      </w:r>
      <w:r>
        <w:rPr>
          <w:rFonts w:ascii="Aptos" w:hAnsi="Aptos" w:eastAsia="Aptos" w:cs="Aptos"/>
          <w:sz w:val="24"/>
        </w:rPr>
        <w:t>assenza</w:t>
      </w:r>
      <w:r>
        <w:rPr>
          <w:rFonts w:ascii="Aptos" w:hAnsi="Aptos" w:eastAsia="Aptos" w:cs="Aptos"/>
          <w:sz w:val="24"/>
        </w:rPr>
        <w:t xml:space="preserve"> </w:t>
      </w:r>
      <w:r>
        <w:rPr>
          <w:rFonts w:ascii="Aptos" w:hAnsi="Aptos" w:eastAsia="Aptos" w:cs="Aptos"/>
          <w:sz w:val="24"/>
          <w:lang w:val="it-IT"/>
        </w:rPr>
        <w:t>Neue</w:t>
      </w:r>
      <w:r>
        <w:rPr>
          <w:rFonts w:ascii="Aptos" w:hAnsi="Aptos" w:eastAsia="Aptos" w:cs="Aptos"/>
          <w:sz w:val="24"/>
          <w:lang w:val="it-IT"/>
        </w:rPr>
        <w:t xml:space="preserve"> Haas </w:t>
      </w:r>
      <w:r>
        <w:rPr>
          <w:rFonts w:ascii="Aptos" w:hAnsi="Aptos" w:eastAsia="Aptos" w:cs="Aptos"/>
          <w:sz w:val="24"/>
          <w:lang w:val="it-IT"/>
        </w:rPr>
        <w:t>Grotesk</w:t>
      </w:r>
      <w:r>
        <w:rPr>
          <w:rFonts w:ascii="Aptos" w:hAnsi="Aptos" w:eastAsia="Aptos" w:cs="Aptos"/>
          <w:sz w:val="24"/>
          <w:lang w:val="it-IT"/>
        </w:rPr>
        <w:t xml:space="preserve"> Text Pro </w:t>
      </w:r>
      <w:r>
        <w:rPr>
          <w:rFonts w:ascii="Aptos" w:hAnsi="Aptos" w:eastAsia="Aptos" w:cs="Aptos"/>
          <w:sz w:val="24"/>
          <w:lang w:val="it-IT"/>
        </w:rPr>
        <w:t>bold</w:t>
      </w:r>
      <w:r>
        <w:rPr>
          <w:rFonts w:ascii="Aptos" w:hAnsi="Aptos" w:eastAsia="Aptos" w:cs="Aptos"/>
          <w:sz w:val="24"/>
        </w:rPr>
        <w:t xml:space="preserve"> in </w:t>
      </w:r>
      <w:r>
        <w:rPr>
          <w:rFonts w:ascii="Aptos" w:hAnsi="Aptos" w:eastAsia="Aptos" w:cs="Aptos"/>
          <w:sz w:val="24"/>
        </w:rPr>
        <w:t>assenza</w:t>
      </w:r>
      <w:r>
        <w:rPr>
          <w:rFonts w:ascii="Aptos" w:hAnsi="Aptos" w:eastAsia="Aptos" w:cs="Aptos"/>
          <w:sz w:val="24"/>
        </w:rPr>
        <w:t xml:space="preserve"> </w:t>
      </w:r>
      <w:r>
        <w:rPr>
          <w:rFonts w:ascii="Aptos" w:hAnsi="Aptos" w:eastAsia="Aptos" w:cs="Aptos"/>
          <w:sz w:val="24"/>
          <w:lang w:val="it-IT"/>
        </w:rPr>
        <w:t>Aptos</w:t>
      </w:r>
      <w:r>
        <w:rPr>
          <w:rFonts w:ascii="Aptos" w:hAnsi="Aptos" w:eastAsia="Aptos" w:cs="Aptos"/>
          <w:sz w:val="24"/>
          <w:lang w:val="it-IT"/>
        </w:rPr>
        <w:t xml:space="preserve"> </w:t>
      </w:r>
      <w:r>
        <w:rPr>
          <w:rFonts w:ascii="Aptos" w:hAnsi="Aptos" w:eastAsia="Aptos" w:cs="Aptos"/>
          <w:sz w:val="24"/>
          <w:lang w:val="it-IT"/>
        </w:rPr>
        <w:t>bold</w:t>
      </w:r>
    </w:p>
    <w:p w14:paraId="3846F000" w14:textId="2E0F338C">
      <w:pPr>
        <w:pStyle w:val="Normale"/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t>TABLES: rows=alt(#D3DFEE,white</w:t>
      </w:r>
      <w:r>
        <w:rPr>
          <w:rFonts w:ascii="Aptos" w:hAnsi="Aptos" w:eastAsia="Aptos" w:cs="Aptos"/>
          <w:sz w:val="24"/>
        </w:rPr>
        <w:t xml:space="preserve"> exactly (Not no-color</w:t>
      </w:r>
      <w:r>
        <w:rPr>
          <w:rFonts w:ascii="Aptos" w:hAnsi="Aptos" w:eastAsia="Aptos" w:cs="Aptos"/>
          <w:sz w:val="24"/>
        </w:rPr>
        <w:t>)</w:t>
      </w:r>
    </w:p>
    <w:p w14:paraId="147212D5" w14:textId="77777777">
      <w:pPr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t>HEADER: position=</w:t>
      </w:r>
      <w:r>
        <w:rPr>
          <w:rFonts w:ascii="Aptos" w:hAnsi="Aptos" w:eastAsia="Aptos" w:cs="Aptos"/>
          <w:sz w:val="24"/>
        </w:rPr>
        <w:t>top_left</w:t>
      </w:r>
      <w:r>
        <w:rPr>
          <w:rFonts w:ascii="Aptos" w:hAnsi="Aptos" w:eastAsia="Aptos" w:cs="Aptos"/>
          <w:sz w:val="24"/>
        </w:rPr>
        <w:t xml:space="preserve"> | repeat=</w:t>
      </w:r>
      <w:r>
        <w:rPr>
          <w:rFonts w:ascii="Aptos" w:hAnsi="Aptos" w:eastAsia="Aptos" w:cs="Aptos"/>
          <w:sz w:val="24"/>
        </w:rPr>
        <w:t>all_pages</w:t>
      </w:r>
      <w:r>
        <w:rPr>
          <w:rFonts w:ascii="Aptos" w:hAnsi="Aptos" w:eastAsia="Aptos" w:cs="Aptos"/>
          <w:sz w:val="24"/>
        </w:rPr>
        <w:t xml:space="preserve"> | source=template</w:t>
      </w:r>
      <w:r>
        <w:rPr>
          <w:rFonts w:ascii="Aptos" w:hAnsi="Aptos" w:eastAsia="Aptos" w:cs="Aptos"/>
          <w:sz w:val="24"/>
        </w:rPr>
        <w:br/>
      </w:r>
      <w:r>
        <w:rPr>
          <w:rFonts w:ascii="Aptos" w:hAnsi="Aptos" w:eastAsia="Aptos" w:cs="Aptos"/>
          <w:sz w:val="24"/>
        </w:rPr>
        <w:t>FOOTER: repeat=</w:t>
      </w:r>
      <w:r>
        <w:rPr>
          <w:rFonts w:ascii="Aptos" w:hAnsi="Aptos" w:eastAsia="Aptos" w:cs="Aptos"/>
          <w:sz w:val="24"/>
        </w:rPr>
        <w:t>all_pages</w:t>
      </w:r>
      <w:r>
        <w:rPr>
          <w:rFonts w:ascii="Aptos" w:hAnsi="Aptos" w:eastAsia="Aptos" w:cs="Aptos"/>
          <w:sz w:val="24"/>
        </w:rPr>
        <w:t xml:space="preserve"> | source=original</w:t>
      </w:r>
    </w:p>
    <w:p w14:paraId="77493F41" w14:textId="77777777">
      <w:pPr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t xml:space="preserve">STRUCTURE: </w:t>
      </w:r>
      <w:r>
        <w:rPr>
          <w:rFonts w:ascii="Aptos" w:hAnsi="Aptos" w:eastAsia="Aptos" w:cs="Aptos"/>
          <w:sz w:val="24"/>
        </w:rPr>
        <w:t>frontespizio</w:t>
      </w:r>
      <w:r>
        <w:rPr>
          <w:rFonts w:ascii="Aptos" w:hAnsi="Aptos" w:eastAsia="Aptos" w:cs="Aptos"/>
          <w:sz w:val="24"/>
        </w:rPr>
        <w:t xml:space="preserve"> → </w:t>
      </w:r>
      <w:r>
        <w:rPr>
          <w:rFonts w:ascii="Aptos" w:hAnsi="Aptos" w:eastAsia="Aptos" w:cs="Aptos"/>
          <w:sz w:val="24"/>
        </w:rPr>
        <w:t>executive_summary</w:t>
      </w:r>
      <w:r>
        <w:rPr>
          <w:rFonts w:ascii="Aptos" w:hAnsi="Aptos" w:eastAsia="Aptos" w:cs="Aptos"/>
          <w:sz w:val="24"/>
        </w:rPr>
        <w:t xml:space="preserve"> → body → </w:t>
      </w:r>
      <w:r>
        <w:rPr>
          <w:rFonts w:ascii="Aptos" w:hAnsi="Aptos" w:eastAsia="Aptos" w:cs="Aptos"/>
          <w:sz w:val="24"/>
        </w:rPr>
        <w:t>reference_compliance</w:t>
      </w:r>
    </w:p>
    <w:p w14:paraId="500CA490" w14:textId="77777777">
      <w:pPr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t xml:space="preserve">EXECUTIVE_SUMMARY: position=first | </w:t>
      </w:r>
      <w:r>
        <w:rPr>
          <w:rFonts w:ascii="Aptos" w:hAnsi="Aptos" w:eastAsia="Aptos" w:cs="Aptos"/>
          <w:sz w:val="24"/>
        </w:rPr>
        <w:t>if_exists</w:t>
      </w:r>
      <w:r>
        <w:rPr>
          <w:rFonts w:ascii="Aptos" w:hAnsi="Aptos" w:eastAsia="Aptos" w:cs="Aptos"/>
          <w:sz w:val="24"/>
        </w:rPr>
        <w:t>=move</w:t>
      </w:r>
      <w:r>
        <w:rPr>
          <w:rFonts w:ascii="Aptos" w:hAnsi="Aptos" w:eastAsia="Aptos" w:cs="Aptos"/>
          <w:sz w:val="24"/>
        </w:rPr>
        <w:br/>
      </w:r>
      <w:r>
        <w:rPr>
          <w:rFonts w:ascii="Aptos" w:hAnsi="Aptos" w:eastAsia="Aptos" w:cs="Aptos"/>
          <w:sz w:val="24"/>
        </w:rPr>
        <w:t xml:space="preserve">REFERENCE_COMPLIANCE: position=last | </w:t>
      </w:r>
      <w:r>
        <w:rPr>
          <w:rFonts w:ascii="Aptos" w:hAnsi="Aptos" w:eastAsia="Aptos" w:cs="Aptos"/>
          <w:sz w:val="24"/>
        </w:rPr>
        <w:t>modify</w:t>
      </w:r>
      <w:r>
        <w:rPr>
          <w:rFonts w:ascii="Aptos" w:hAnsi="Aptos" w:eastAsia="Aptos" w:cs="Aptos"/>
          <w:sz w:val="24"/>
        </w:rPr>
        <w:t>=false</w:t>
      </w:r>
    </w:p>
    <w:p w14:paraId="11C46674" w14:textId="7D84A71E">
      <w:pPr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  <w:lang w:val="it-IT"/>
        </w:rPr>
        <w:t>END_OF_DOCUMENT: Posizionato alla fine separato dal testo con una barra orizzontale; font=</w:t>
      </w:r>
      <w:r>
        <w:rPr>
          <w:rFonts w:ascii="Aptos" w:hAnsi="Aptos" w:eastAsia="Aptos" w:cs="Aptos"/>
          <w:sz w:val="24"/>
          <w:lang w:val="it-IT"/>
        </w:rPr>
        <w:t xml:space="preserve">Avenir Next LT Pro </w:t>
      </w:r>
      <w:r>
        <w:rPr>
          <w:rFonts w:ascii="Aptos" w:hAnsi="Aptos" w:eastAsia="Aptos" w:cs="Aptos"/>
          <w:sz w:val="24"/>
          <w:lang w:val="it-IT"/>
        </w:rPr>
        <w:t>Bold</w:t>
      </w:r>
      <w:r>
        <w:rPr>
          <w:rFonts w:ascii="Aptos" w:hAnsi="Aptos" w:eastAsia="Aptos" w:cs="Aptos"/>
          <w:sz w:val="24"/>
          <w:lang w:val="it-IT"/>
        </w:rPr>
        <w:t xml:space="preserve">; in assenza </w:t>
      </w:r>
      <w:r>
        <w:rPr>
          <w:rFonts w:ascii="Aptos" w:hAnsi="Aptos" w:eastAsia="Aptos" w:cs="Aptos"/>
          <w:sz w:val="24"/>
          <w:lang w:val="it-IT"/>
        </w:rPr>
        <w:t>Neue</w:t>
      </w:r>
      <w:r>
        <w:rPr>
          <w:rFonts w:ascii="Aptos" w:hAnsi="Aptos" w:eastAsia="Aptos" w:cs="Aptos"/>
          <w:sz w:val="24"/>
          <w:lang w:val="it-IT"/>
        </w:rPr>
        <w:t xml:space="preserve"> Haas </w:t>
      </w:r>
      <w:r>
        <w:rPr>
          <w:rFonts w:ascii="Aptos" w:hAnsi="Aptos" w:eastAsia="Aptos" w:cs="Aptos"/>
          <w:sz w:val="24"/>
          <w:lang w:val="it-IT"/>
        </w:rPr>
        <w:t>Grotesk</w:t>
      </w:r>
      <w:r>
        <w:rPr>
          <w:rFonts w:ascii="Aptos" w:hAnsi="Aptos" w:eastAsia="Aptos" w:cs="Aptos"/>
          <w:sz w:val="24"/>
          <w:lang w:val="it-IT"/>
        </w:rPr>
        <w:t xml:space="preserve"> Text Pro </w:t>
      </w:r>
      <w:r>
        <w:rPr>
          <w:rFonts w:ascii="Aptos" w:hAnsi="Aptos" w:eastAsia="Aptos" w:cs="Aptos"/>
          <w:sz w:val="24"/>
          <w:lang w:val="it-IT"/>
        </w:rPr>
        <w:t>bold</w:t>
      </w:r>
      <w:r>
        <w:rPr>
          <w:rFonts w:ascii="Aptos" w:hAnsi="Aptos" w:eastAsia="Aptos" w:cs="Aptos"/>
          <w:sz w:val="24"/>
          <w:lang w:val="it-IT"/>
        </w:rPr>
        <w:t xml:space="preserve">; in assenza </w:t>
      </w:r>
      <w:r>
        <w:rPr>
          <w:rFonts w:ascii="Aptos" w:hAnsi="Aptos" w:eastAsia="Aptos" w:cs="Aptos"/>
          <w:sz w:val="24"/>
          <w:lang w:val="it-IT"/>
        </w:rPr>
        <w:t>Aptos</w:t>
      </w:r>
      <w:r>
        <w:rPr>
          <w:rFonts w:ascii="Aptos" w:hAnsi="Aptos" w:eastAsia="Aptos" w:cs="Aptos"/>
          <w:sz w:val="24"/>
          <w:lang w:val="it-IT"/>
        </w:rPr>
        <w:t xml:space="preserve"> </w:t>
      </w:r>
      <w:r>
        <w:rPr>
          <w:rFonts w:ascii="Aptos" w:hAnsi="Aptos" w:eastAsia="Aptos" w:cs="Aptos"/>
          <w:sz w:val="24"/>
          <w:lang w:val="it-IT"/>
        </w:rPr>
        <w:t>bold</w:t>
      </w:r>
      <w:r>
        <w:rPr>
          <w:rFonts w:ascii="Aptos" w:hAnsi="Aptos" w:eastAsia="Aptos" w:cs="Aptos"/>
          <w:sz w:val="24"/>
          <w:lang w:val="it-IT"/>
        </w:rPr>
        <w:t xml:space="preserve"> </w:t>
      </w:r>
      <w:r>
        <w:rPr>
          <w:rFonts w:ascii="Aptos" w:hAnsi="Aptos" w:eastAsia="Aptos" w:cs="Aptos"/>
          <w:sz w:val="24"/>
          <w:lang w:val="it-IT"/>
        </w:rPr>
        <w:t>size</w:t>
      </w:r>
      <w:r>
        <w:rPr>
          <w:rFonts w:ascii="Aptos" w:hAnsi="Aptos" w:eastAsia="Aptos" w:cs="Aptos"/>
          <w:sz w:val="24"/>
          <w:lang w:val="it-IT"/>
        </w:rPr>
        <w:t>=13</w:t>
      </w:r>
      <w:r>
        <w:rPr>
          <w:rFonts w:ascii="Aptos" w:hAnsi="Aptos" w:eastAsia="Aptos" w:cs="Aptos"/>
          <w:sz w:val="24"/>
          <w:lang w:val="it-IT"/>
        </w:rPr>
        <w:t xml:space="preserve"> </w:t>
      </w:r>
      <w:r>
        <w:rPr>
          <w:rFonts w:ascii="Aptos" w:hAnsi="Aptos" w:eastAsia="Aptos" w:cs="Aptos"/>
          <w:sz w:val="24"/>
          <w:lang w:val="it-IT"/>
        </w:rPr>
        <w:t>| color=</w:t>
      </w:r>
      <w:r>
        <w:rPr>
          <w:rFonts w:ascii="Aptos" w:hAnsi="Aptos" w:eastAsia="Aptos" w:cs="Aptos"/>
          <w:sz w:val="24"/>
        </w:rPr>
        <w:t xml:space="preserve"> #4F81BD</w:t>
      </w:r>
    </w:p>
    <w:p w14:paraId="0BE032F4" w14:textId="6924AA75">
      <w:pPr>
        <w:rPr>
          <w:rFonts w:ascii="Aptos" w:hAnsi="Aptos" w:eastAsia="Aptos" w:cs="Aptos"/>
          <w:i w:val="1"/>
          <w:iCs w:val="1"/>
          <w:lang w:val="it-IT"/>
        </w:rPr>
      </w:pPr>
      <w:r>
        <w:rPr>
          <w:rFonts w:ascii="Aptos" w:hAnsi="Aptos" w:eastAsia="Aptos" w:cs="Aptos"/>
          <w:i w:val="1"/>
          <w:iCs w:val="1"/>
          <w:sz w:val="24"/>
          <w:lang w:val="it-IT"/>
        </w:rPr>
        <w:t xml:space="preserve">Ogni paragrafo, sottoparagrafo e tabella si separano l’un dall’altro con una riga orizzontale, da cui poi partono due </w:t>
      </w:r>
      <w:r>
        <w:rPr>
          <w:rFonts w:ascii="Aptos" w:hAnsi="Aptos" w:eastAsia="Aptos" w:cs="Aptos"/>
          <w:i w:val="1"/>
          <w:iCs w:val="1"/>
          <w:sz w:val="24"/>
          <w:lang w:val="it-IT"/>
        </w:rPr>
        <w:t>newline</w:t>
      </w:r>
      <w:r>
        <w:rPr>
          <w:rFonts w:ascii="Aptos" w:hAnsi="Aptos" w:eastAsia="Aptos" w:cs="Aptos"/>
          <w:i w:val="1"/>
          <w:iCs w:val="1"/>
          <w:sz w:val="24"/>
          <w:lang w:val="it-IT"/>
        </w:rPr>
        <w:t xml:space="preserve">, una seconda riga orizzontale da cui il nuovo capitolo/paragrafo/tabella si separa con una </w:t>
      </w:r>
      <w:r>
        <w:rPr>
          <w:rFonts w:ascii="Aptos" w:hAnsi="Aptos" w:eastAsia="Aptos" w:cs="Aptos"/>
          <w:i w:val="1"/>
          <w:iCs w:val="1"/>
          <w:sz w:val="24"/>
          <w:lang w:val="it-IT"/>
        </w:rPr>
        <w:t>newline</w:t>
      </w:r>
      <w:r>
        <w:rPr>
          <w:rFonts w:ascii="Aptos" w:hAnsi="Aptos" w:eastAsia="Aptos" w:cs="Aptos"/>
          <w:i w:val="1"/>
          <w:iCs w:val="1"/>
          <w:sz w:val="24"/>
          <w:lang w:val="it-IT"/>
        </w:rPr>
        <w:t>.</w:t>
      </w:r>
    </w:p>
    <w:p w14:paraId="425D3202" w14:textId="09965148">
      <w:pPr>
        <w:pStyle w:val="CorpoA"/>
        <w:pBdr>
          <w:bottom w:val="single" w:color="000000" w:sz="6" w:space="1"/>
        </w:pBdr>
        <w:spacing w:after="200" w:line="276" w:lineRule="auto"/>
        <w:rPr>
          <w:rFonts w:ascii="Aptos" w:hAnsi="Aptos" w:eastAsia="Aptos" w:cs="Aptos"/>
        </w:rPr>
      </w:pPr>
    </w:p>
    <w:p w14:paraId="7BA60ED7" w14:textId="575EBD84">
      <w:pPr>
        <w:pStyle w:val="CorpoA"/>
      </w:pPr>
    </w:p>
    <w:p w14:paraId="12CB8A95" w14:textId="10DE54EF">
      <w:pPr>
        <w:pStyle w:val="Normale"/>
        <w:pBdr>
          <w:bottom w:val="single" w:color="000000" w:sz="6" w:space="1"/>
        </w:pBdr>
      </w:pPr>
    </w:p>
    <w:p w14:paraId="07701FDA" w14:textId="2E888B33">
      <w:pPr>
        <w:pStyle w:val="Normale"/>
        <w:pBdr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w14:paraId="08A3D26D" w14:textId="27A8E710">
      <w:pPr>
        <w:pStyle w:val="Titolo2"/>
        <w:spacing w:after="200" w:line="276" w:lineRule="auto"/>
        <w:rPr>
          <w:rFonts w:ascii="Aptos Narrow" w:hAnsi="Aptos Narrow" w:eastAsia="Aptos Narrow" w:cs="Aptos Narrow"/>
          <w:b w:val="1"/>
          <w:bCs w:val="1"/>
          <w:color w:val="4F81BD"/>
          <w:sz w:val="32"/>
          <w:szCs w:val="32"/>
        </w:rPr>
      </w:pPr>
      <w:r>
        <w:rPr>
          <w:rFonts w:ascii="Aptos Narrow" w:hAnsi="Aptos Narrow" w:eastAsia="Aptos Narrow" w:cs="Aptos Narrow"/>
          <w:b/>
          <w:bCs w:val="1"/>
          <w:color w:val="4F81BD"/>
          <w:sz w:val="32"/>
          <w:szCs w:val="32"/>
        </w:rPr>
        <w:t>1. EXECUTIVE SUMMARY</w:t>
      </w:r>
    </w:p>
    <w:p w14:paraId="6A81D936" w14:textId="6EDE2663">
      <w:pPr>
        <w:pStyle w:val="Titolo2"/>
        <w:rPr>
          <w:rFonts w:ascii="Aptos Narrow" w:hAnsi="Aptos Narrow" w:eastAsia="Aptos Narrow" w:cs="Aptos Narrow"/>
          <w:b w:val="1"/>
          <w:bCs w:val="1"/>
          <w:color w:val="4F81BD"/>
          <w:sz w:val="32"/>
          <w:szCs w:val="32"/>
        </w:rPr>
      </w:pPr>
    </w:p>
    <w:p w14:paraId="04B8D690" w14:textId="4E8CCA3F">
      <w:pPr>
        <w:pStyle w:val="Titolo2"/>
        <w:rPr>
          <w:rFonts w:ascii="Aptos Narrow" w:hAnsi="Aptos Narrow" w:eastAsia="Aptos Narrow" w:cs="Aptos Narrow"/>
          <w:b w:val="1"/>
          <w:bCs w:val="1"/>
          <w:color w:val="4F81BD"/>
          <w:sz w:val="32"/>
          <w:szCs w:val="32"/>
        </w:rPr>
      </w:pPr>
    </w:p>
    <w:p w14:paraId="2B4ACD91" w14:textId="2D6847A0">
      <w:pPr>
        <w:pStyle w:val="Normale"/>
        <w:pBdr>
          <w:bottom w:val="single" w:color="000000" w:sz="6" w:space="1"/>
        </w:pBdr>
      </w:pPr>
    </w:p>
    <w:p w14:paraId="3E5B6296" w14:textId="1D9FFA0A">
      <w:pPr>
        <w:pStyle w:val="Normale"/>
        <w:pBdr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w14:paraId="4F11360B" w14:textId="63FFC20C">
      <w:pPr>
        <w:pStyle w:val="Normale"/>
      </w:pPr>
    </w:p>
    <w:p w14:paraId="516295C0" w14:textId="2820C087">
      <w:pPr>
        <w:pStyle w:val="Normale"/>
        <w:rPr>
          <w:rFonts w:ascii="Aptos" w:hAnsi="Aptos" w:eastAsia="Aptos" w:cs="Aptos"/>
          <w:lang w:val="it-IT"/>
        </w:rPr>
      </w:pPr>
    </w:p>
    <w:p w14:paraId="12B5A42B" w14:textId="291CDBD7">
      <w:pPr>
        <w:rPr>
          <w:rFonts w:ascii="Aptos" w:hAnsi="Aptos" w:eastAsia="Aptos" w:cs="Aptos"/>
          <w:lang w:val="it-IT"/>
        </w:rPr>
      </w:pPr>
    </w:p>
    <w:p w14:paraId="1A14EC8D" w14:textId="688B50A4">
      <w:pPr>
        <w:pStyle w:val="Titolo2"/>
        <w:spacing w:after="200" w:line="276" w:lineRule="auto"/>
        <w:rPr>
          <w:rFonts w:ascii="Aptos Narrow" w:hAnsi="Aptos Narrow" w:eastAsia="Aptos Narrow" w:cs="Aptos Narrow"/>
          <w:b w:val="1"/>
          <w:bCs w:val="1"/>
          <w:color w:val="4F81BD"/>
          <w:sz w:val="32"/>
          <w:szCs w:val="32"/>
        </w:rPr>
      </w:pPr>
      <w:r>
        <w:rPr>
          <w:rFonts w:ascii="Aptos Narrow" w:hAnsi="Aptos Narrow" w:eastAsia="Aptos Narrow" w:cs="Aptos Narrow"/>
          <w:b/>
          <w:bCs w:val="1"/>
          <w:color w:val="4F81BD"/>
          <w:sz w:val="32"/>
          <w:szCs w:val="32"/>
        </w:rPr>
        <w:t>2. RIFERIMENTI E DIPENDENZE</w:t>
      </w:r>
    </w:p>
    <w:p w14:paraId="1A14EC8E" w14:textId="66FDF915">
      <w:pPr>
        <w:pStyle w:val="CorpoA"/>
        <w:spacing w:after="200" w:line="276" w:lineRule="auto"/>
        <w:rPr>
          <w:rFonts w:ascii="Aptos" w:hAnsi="Aptos" w:eastAsia="Aptos" w:cs="Aptos"/>
          <w:sz w:val="22"/>
          <w:szCs w:val="22"/>
        </w:rPr>
      </w:pPr>
    </w:p>
    <w:p w14:paraId="06184C66" w14:textId="1ED6EA11">
      <w:pPr>
        <w:pStyle w:val="CorpoA"/>
        <w:pBdr>
          <w:bottom w:val="single" w:color="000000" w:sz="6" w:space="1"/>
        </w:pBdr>
        <w:spacing w:after="200" w:line="276" w:lineRule="auto"/>
        <w:rPr>
          <w:rFonts w:ascii="Aptos" w:hAnsi="Aptos" w:eastAsia="Aptos" w:cs="Aptos"/>
          <w:sz w:val="22"/>
          <w:szCs w:val="22"/>
        </w:rPr>
      </w:pPr>
    </w:p>
    <w:p w14:paraId="5531E3C6" w14:textId="77CF429F">
      <w:pPr>
        <w:pStyle w:val="Normale"/>
      </w:pPr>
    </w:p>
    <w:p w14:paraId="374348C6" w14:textId="286C0C42">
      <w:pPr>
        <w:rPr>
          <w:rFonts w:ascii="Aptos" w:hAnsi="Aptos" w:eastAsia="Aptos" w:cs="Aptos"/>
          <w:lang w:val="it-IT"/>
        </w:rPr>
      </w:pPr>
    </w:p>
    <w:p w14:paraId="1A14EC90" w14:textId="77777777">
      <w:pPr>
        <w:pStyle w:val="Titolo2"/>
        <w:rPr>
          <w:rFonts w:ascii="Aptos Narrow" w:hAnsi="Aptos Narrow" w:eastAsia="Aptos Narrow" w:cs="Aptos Narrow"/>
          <w:b w:val="1"/>
          <w:bCs w:val="1"/>
          <w:color w:val="4F81BD"/>
          <w:sz w:val="32"/>
          <w:szCs w:val="32"/>
        </w:rPr>
      </w:pPr>
      <w:r>
        <w:rPr>
          <w:rFonts w:ascii="Aptos Narrow" w:hAnsi="Aptos Narrow" w:eastAsia="Aptos Narrow" w:cs="Aptos Narrow"/>
          <w:b/>
          <w:bCs w:val="1"/>
          <w:color w:val="4F81BD"/>
          <w:sz w:val="32"/>
          <w:szCs w:val="32"/>
        </w:rPr>
        <w:t>3.EXECUTIVE REFERENCE OVERVIEW</w:t>
      </w:r>
    </w:p>
    <w:p w14:paraId="1A14EC91" w14:textId="4BA1C436">
      <w:pPr>
        <w:pStyle w:val="CorpoA"/>
        <w:keepNext w:val="1"/>
        <w:keepLines w:val="1"/>
        <w:spacing w:before="200" w:after="200" w:line="276" w:lineRule="auto"/>
        <w:outlineLvl w:val="2"/>
        <w:rPr>
          <w:rFonts w:ascii="Aptos" w:hAnsi="Aptos" w:eastAsia="Aptos" w:cs="Aptos"/>
          <w:sz w:val="22"/>
          <w:szCs w:val="22"/>
          <w:lang w:val="en-US"/>
        </w:rPr>
      </w:pPr>
      <w:r>
        <w:rPr>
          <w:rStyle w:val="Titolo2Carattere"/>
          <w:rFonts w:ascii="Aptos" w:hAnsi="Aptos" w:eastAsia="Aptos" w:cs="Aptos"/>
          <w:b w:val="1"/>
          <w:bCs w:val="1"/>
          <w:color w:val="4F81BD"/>
          <w:sz w:val="24"/>
          <w:szCs w:val="28"/>
        </w:rPr>
        <w:t xml:space="preserve">3.1 </w:t>
      </w:r>
      <w:r>
        <w:rPr>
          <w:rStyle w:val="Titolo2Carattere"/>
          <w:rFonts w:ascii="Aptos" w:hAnsi="Aptos" w:eastAsia="Aptos" w:cs="Aptos"/>
          <w:b w:val="1"/>
          <w:bCs w:val="1"/>
          <w:color w:val="4F81BD"/>
          <w:sz w:val="24"/>
          <w:szCs w:val="28"/>
        </w:rPr>
        <w:t>Sottoparagrafo</w:t>
      </w:r>
      <w:r>
        <w:rPr>
          <w:rFonts w:ascii="Aptos" w:hAnsi="Aptos" w:eastAsia="Aptos" w:cs="Aptos"/>
          <w:sz w:val="24"/>
        </w:rPr>
        <w:br/>
      </w:r>
      <w:r>
        <w:rPr>
          <w:rFonts w:ascii="Aptos" w:hAnsi="Aptos" w:eastAsia="Aptos" w:cs="Aptos"/>
          <w:sz w:val="24"/>
          <w:szCs w:val="22"/>
          <w:lang w:val="en-US"/>
        </w:rPr>
        <w:t xml:space="preserve">Esempio </w:t>
      </w:r>
      <w:r>
        <w:rPr>
          <w:rFonts w:ascii="Aptos" w:hAnsi="Aptos" w:eastAsia="Aptos" w:cs="Aptos"/>
          <w:sz w:val="24"/>
          <w:szCs w:val="22"/>
          <w:lang w:val="en-US"/>
        </w:rPr>
        <w:t>tipo</w:t>
      </w:r>
      <w:r>
        <w:rPr>
          <w:rFonts w:ascii="Aptos" w:hAnsi="Aptos" w:eastAsia="Aptos" w:cs="Aptos"/>
          <w:sz w:val="24"/>
          <w:szCs w:val="22"/>
          <w:lang w:val="en-US"/>
        </w:rPr>
        <w:t xml:space="preserve"> </w:t>
      </w:r>
      <w:r>
        <w:rPr>
          <w:rFonts w:ascii="Aptos" w:hAnsi="Aptos" w:eastAsia="Aptos" w:cs="Aptos"/>
          <w:sz w:val="24"/>
          <w:szCs w:val="22"/>
          <w:lang w:val="en-US"/>
        </w:rPr>
        <w:t>tabella</w:t>
      </w:r>
      <w:r>
        <w:rPr>
          <w:rFonts w:ascii="Aptos" w:hAnsi="Aptos" w:eastAsia="Aptos" w:cs="Aptos"/>
          <w:sz w:val="24"/>
          <w:szCs w:val="22"/>
          <w:lang w:val="en-US"/>
        </w:rPr>
        <w:t xml:space="preserve"> (stile, </w:t>
      </w:r>
      <w:r>
        <w:rPr>
          <w:rFonts w:ascii="Aptos" w:hAnsi="Aptos" w:eastAsia="Aptos" w:cs="Aptos"/>
          <w:sz w:val="24"/>
          <w:szCs w:val="22"/>
          <w:lang w:val="en-US"/>
        </w:rPr>
        <w:t>colori</w:t>
      </w:r>
      <w:r>
        <w:rPr>
          <w:rFonts w:ascii="Aptos" w:hAnsi="Aptos" w:eastAsia="Aptos" w:cs="Aptos"/>
          <w:sz w:val="24"/>
          <w:szCs w:val="22"/>
          <w:lang w:val="en-US"/>
        </w:rPr>
        <w:t xml:space="preserve"> </w:t>
      </w:r>
      <w:r>
        <w:rPr>
          <w:rFonts w:ascii="Aptos" w:hAnsi="Aptos" w:eastAsia="Aptos" w:cs="Aptos"/>
          <w:sz w:val="24"/>
          <w:szCs w:val="22"/>
          <w:lang w:val="en-US"/>
        </w:rPr>
        <w:t>alternati</w:t>
      </w:r>
      <w:r>
        <w:rPr>
          <w:rFonts w:ascii="Aptos" w:hAnsi="Aptos" w:eastAsia="Aptos" w:cs="Aptos"/>
          <w:sz w:val="24"/>
          <w:szCs w:val="22"/>
          <w:lang w:val="en-US"/>
        </w:rPr>
        <w:t xml:space="preserve"> </w:t>
      </w:r>
      <w:r>
        <w:rPr>
          <w:rFonts w:ascii="Aptos" w:hAnsi="Aptos" w:eastAsia="Aptos" w:cs="Aptos"/>
          <w:sz w:val="24"/>
          <w:szCs w:val="22"/>
          <w:lang w:val="en-US"/>
        </w:rPr>
        <w:t>etc</w:t>
      </w:r>
      <w:r>
        <w:rPr>
          <w:rFonts w:ascii="Aptos" w:hAnsi="Aptos" w:eastAsia="Aptos" w:cs="Aptos"/>
          <w:sz w:val="24"/>
          <w:szCs w:val="22"/>
          <w:lang w:val="en-US"/>
        </w:rPr>
        <w:t>)</w:t>
      </w:r>
    </w:p>
    <w:tbl>
      <w:tblPr>
        <w:tblStyle w:val="TableNormal"/>
        <w:tblW w:w="864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14:paraId="1A14EC96" w14:textId="77777777">
        <w:trPr>
          <w:trHeight w:val="720"/>
          <w:jc w:val="center"/>
        </w:trPr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2" w14:textId="77777777">
            <w:pPr>
              <w:pStyle w:val="CorpoA"/>
              <w:spacing w:after="200" w:line="276" w:lineRule="auto"/>
              <w:jc w:val="center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</w:rPr>
              <w:t>X</w:t>
            </w: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3" w14:textId="77777777">
            <w:pPr>
              <w:pStyle w:val="CorpoA"/>
              <w:jc w:val="center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</w:rPr>
              <w:t>Y</w:t>
            </w: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4" w14:textId="77777777">
            <w:pPr>
              <w:pStyle w:val="CorpoA"/>
              <w:jc w:val="center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</w:rPr>
              <w:t>Z</w:t>
            </w: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5" w14:textId="77777777">
            <w:pPr>
              <w:pStyle w:val="CorpoA"/>
              <w:jc w:val="center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</w:rPr>
              <w:t>A</w:t>
            </w:r>
          </w:p>
        </w:tc>
      </w:tr>
      <w:tr w14:paraId="1A14EC9B" w14:textId="77777777">
        <w:trPr>
          <w:trHeight w:val="820"/>
          <w:jc w:val="center"/>
        </w:trPr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7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8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9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A" w14:textId="77777777">
            <w:pPr>
              <w:rPr>
                <w:rFonts w:ascii="Aptos" w:hAnsi="Aptos" w:eastAsia="Aptos" w:cs="Aptos"/>
              </w:rPr>
            </w:pPr>
          </w:p>
        </w:tc>
      </w:tr>
      <w:tr w14:paraId="1A14ECA0" w14:textId="77777777">
        <w:trPr>
          <w:trHeight w:val="820"/>
          <w:jc w:val="center"/>
        </w:trPr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C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D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E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9F" w14:textId="77777777">
            <w:pPr>
              <w:rPr>
                <w:rFonts w:ascii="Aptos" w:hAnsi="Aptos" w:eastAsia="Aptos" w:cs="Aptos"/>
              </w:rPr>
            </w:pPr>
          </w:p>
        </w:tc>
      </w:tr>
      <w:tr w14:paraId="1A14ECA5" w14:textId="77777777">
        <w:trPr>
          <w:trHeight w:val="820"/>
          <w:jc w:val="center"/>
        </w:trPr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A1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A2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A3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A4" w14:textId="77777777">
            <w:pPr>
              <w:rPr>
                <w:rFonts w:ascii="Aptos" w:hAnsi="Aptos" w:eastAsia="Aptos" w:cs="Aptos"/>
              </w:rPr>
            </w:pPr>
          </w:p>
        </w:tc>
      </w:tr>
      <w:tr w14:paraId="1A14ECAA" w14:textId="77777777">
        <w:trPr>
          <w:trHeight w:val="1060"/>
          <w:jc w:val="center"/>
        </w:trPr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A6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A7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A8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21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D3C113" w14:textId="00E9C713">
            <w:pPr>
              <w:rPr>
                <w:rFonts w:ascii="Aptos" w:hAnsi="Aptos" w:eastAsia="Aptos" w:cs="Aptos"/>
              </w:rPr>
            </w:pPr>
          </w:p>
          <w:p w14:paraId="1A14ECA9" w14:textId="491F2236">
            <w:pPr>
              <w:rPr>
                <w:rFonts w:ascii="Aptos" w:hAnsi="Aptos" w:eastAsia="Aptos" w:cs="Aptos"/>
              </w:rPr>
            </w:pPr>
          </w:p>
        </w:tc>
      </w:tr>
    </w:tbl>
    <w:p w14:paraId="1A14ECAD" w14:textId="4DB00490">
      <w:pPr>
        <w:pStyle w:val="CorpoA"/>
        <w:keepNext w:val="1"/>
        <w:keepLines w:val="1"/>
        <w:widowControl w:val="0"/>
        <w:spacing w:before="200" w:after="200" w:line="276" w:lineRule="auto"/>
        <w:ind w:left="216" w:hanging="216"/>
        <w:jc w:val="center"/>
        <w:rPr>
          <w:rFonts w:ascii="Aptos" w:hAnsi="Aptos" w:eastAsia="Aptos" w:cs="Aptos"/>
          <w:sz w:val="22"/>
          <w:szCs w:val="22"/>
        </w:rPr>
      </w:pPr>
    </w:p>
    <w:p w14:paraId="5433C324" w14:textId="21F9707B">
      <w:pPr>
        <w:pStyle w:val="Normale"/>
        <w:pBdr>
          <w:bottom w:val="single" w:color="000000" w:sz="6" w:space="1"/>
        </w:pBdr>
      </w:pPr>
    </w:p>
    <w:p w14:paraId="40B4CE0F" w14:textId="6B8A227C">
      <w:pPr>
        <w:pStyle w:val="Normale"/>
        <w:pBdr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w14:paraId="63A9E5BA" w14:textId="2BE14B82">
      <w:pPr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br w:type="page"/>
      </w:r>
    </w:p>
    <w:p w14:paraId="7C76ABCA" w14:textId="1DF69AC7">
      <w:pPr>
        <w:pBdr>
          <w:bottom w:val="single" w:color="000000" w:sz="6" w:space="1"/>
        </w:pBdr>
        <w:rPr>
          <w:rFonts w:ascii="Aptos" w:hAnsi="Aptos" w:eastAsia="Aptos" w:cs="Aptos"/>
        </w:rPr>
      </w:pPr>
    </w:p>
    <w:p w14:paraId="15F9D136" w14:textId="0E1882B5">
      <w:pPr>
        <w:rPr>
          <w:rFonts w:ascii="Aptos" w:hAnsi="Aptos" w:eastAsia="Aptos" w:cs="Aptos"/>
        </w:rPr>
      </w:pPr>
    </w:p>
    <w:p w14:paraId="1A14ECAE" w14:textId="5EDD85DF">
      <w:pPr>
        <w:pStyle w:val="Titolo2"/>
        <w:rPr>
          <w:rFonts w:ascii="Aptos Narrow" w:hAnsi="Aptos Narrow" w:eastAsia="Aptos Narrow" w:cs="Aptos Narrow"/>
          <w:b w:val="1"/>
          <w:bCs w:val="1"/>
          <w:color w:val="4F81BD"/>
          <w:sz w:val="32"/>
          <w:szCs w:val="32"/>
        </w:rPr>
      </w:pPr>
      <w:r>
        <w:rPr>
          <w:rFonts w:ascii="Aptos Narrow" w:hAnsi="Aptos Narrow" w:eastAsia="Aptos Narrow" w:cs="Aptos Narrow"/>
          <w:b/>
          <w:bCs w:val="1"/>
          <w:color w:val="4F81BD"/>
          <w:sz w:val="32"/>
          <w:szCs w:val="32"/>
        </w:rPr>
        <w:t>4. MATRICE RACI</w:t>
      </w:r>
    </w:p>
    <w:tbl>
      <w:tblPr>
        <w:tblStyle w:val="TableNormal"/>
        <w:tblW w:w="8640" w:type="dxa"/>
        <w:tblInd w:w="43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1A14ECB8" w14:textId="77777777">
        <w:trPr>
          <w:trHeight w:val="872"/>
        </w:trPr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AF" w14:textId="77777777">
            <w:pPr>
              <w:pStyle w:val="CorpoA"/>
              <w:jc w:val="center"/>
              <w:rPr>
                <w:rFonts w:ascii="Aptos" w:hAnsi="Aptos" w:eastAsia="Aptos" w:cs="Aptos"/>
                <w:sz w:val="28"/>
                <w:szCs w:val="28"/>
              </w:rPr>
            </w:pPr>
          </w:p>
          <w:p w14:paraId="1A14ECB0" w14:textId="77777777">
            <w:pPr>
              <w:pStyle w:val="CorpoA"/>
              <w:jc w:val="center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ACTION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1" w14:textId="1833D7D1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2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3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4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5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6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7" w14:textId="77777777">
            <w:pPr>
              <w:rPr>
                <w:rFonts w:ascii="Aptos" w:hAnsi="Aptos" w:eastAsia="Aptos" w:cs="Aptos"/>
              </w:rPr>
            </w:pPr>
          </w:p>
        </w:tc>
      </w:tr>
      <w:tr w14:paraId="1A14ECC1" w14:textId="77777777">
        <w:trPr>
          <w:trHeight w:val="1672"/>
        </w:trPr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9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A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B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A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C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D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E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BF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0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A</w:t>
            </w:r>
          </w:p>
        </w:tc>
      </w:tr>
      <w:tr w14:paraId="1A14ECCA" w14:textId="77777777">
        <w:trPr>
          <w:trHeight w:val="1072"/>
        </w:trPr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2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3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A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4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5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6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I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7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8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I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9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I</w:t>
            </w:r>
          </w:p>
        </w:tc>
      </w:tr>
      <w:tr w14:paraId="1A14ECD3" w14:textId="77777777">
        <w:trPr>
          <w:trHeight w:val="1072"/>
        </w:trPr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B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C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A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D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E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CF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0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1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2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</w:tr>
      <w:tr w14:paraId="1A14ECDC" w14:textId="77777777">
        <w:trPr>
          <w:trHeight w:val="1472"/>
        </w:trPr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4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5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A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6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7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8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9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A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B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I</w:t>
            </w:r>
          </w:p>
        </w:tc>
      </w:tr>
      <w:tr w14:paraId="1A14ECE5" w14:textId="77777777">
        <w:trPr>
          <w:trHeight w:val="1872"/>
        </w:trPr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D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E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A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DF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0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1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2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3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4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</w:tr>
      <w:tr w14:paraId="1A14ECEE" w14:textId="77777777">
        <w:trPr>
          <w:trHeight w:val="1472"/>
        </w:trPr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6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7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A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8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9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A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B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C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D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</w:tr>
      <w:tr w14:paraId="1A14ECF7" w14:textId="77777777">
        <w:trPr>
          <w:trHeight w:val="1472"/>
        </w:trPr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EF" w14:textId="77777777">
            <w:pPr>
              <w:rPr>
                <w:rFonts w:ascii="Aptos" w:hAnsi="Aptos" w:eastAsia="Aptos" w:cs="Aptos"/>
              </w:rPr>
            </w:pP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F0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F1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F2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I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F3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A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F4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F5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R</w:t>
            </w:r>
          </w:p>
        </w:tc>
        <w:tc>
          <w:tcPr>
            <w:tcW w:w="10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F6" w14:textId="77777777">
            <w:pPr>
              <w:pStyle w:val="CorpoA"/>
              <w:rPr>
                <w:rFonts w:ascii="Aptos" w:hAnsi="Aptos" w:eastAsia="Aptos" w:cs="Aptos"/>
                <w:sz w:val="18"/>
                <w:szCs w:val="18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18"/>
                <w:lang w:val="en-US"/>
              </w:rPr>
              <w:t>C</w:t>
            </w:r>
          </w:p>
        </w:tc>
      </w:tr>
    </w:tbl>
    <w:p w14:paraId="1A14ECF8" w14:textId="6DA74EDC">
      <w:pPr>
        <w:pStyle w:val="CorpoA"/>
        <w:keepNext w:val="1"/>
        <w:keepLines w:val="1"/>
        <w:widowControl w:val="0"/>
        <w:pBdr>
          <w:bottom w:val="single" w:color="000000" w:sz="6" w:space="1"/>
        </w:pBdr>
        <w:spacing w:before="200" w:after="200"/>
        <w:ind w:left="324" w:hanging="324"/>
        <w:outlineLvl w:val="1"/>
        <w:rPr>
          <w:rFonts w:ascii="Aptos" w:hAnsi="Aptos" w:eastAsia="Aptos" w:cs="Aptos"/>
          <w:b w:val="1"/>
          <w:bCs w:val="1"/>
          <w:color w:val="4F81BD"/>
          <w:sz w:val="26"/>
          <w:szCs w:val="26"/>
        </w:rPr>
      </w:pPr>
    </w:p>
    <w:p w14:paraId="73B8FD06" w14:textId="6392CF09">
      <w:pPr>
        <w:pStyle w:val="CorpoA"/>
        <w:keepNext w:val="1"/>
        <w:keepLines w:val="1"/>
        <w:widowControl w:val="0"/>
        <w:spacing w:before="200" w:after="200"/>
        <w:ind w:left="324" w:hanging="324"/>
        <w:outlineLvl w:val="1"/>
        <w:rPr>
          <w:rFonts w:ascii="Aptos" w:hAnsi="Aptos" w:eastAsia="Aptos" w:cs="Aptos"/>
          <w:b w:val="1"/>
          <w:bCs w:val="1"/>
          <w:color w:val="4F81BD"/>
          <w:sz w:val="26"/>
          <w:szCs w:val="26"/>
        </w:rPr>
      </w:pPr>
    </w:p>
    <w:p w14:paraId="1A14ECF9" w14:textId="77777777">
      <w:pPr>
        <w:pStyle w:val="CorpoA"/>
        <w:widowControl w:val="0"/>
        <w:spacing w:after="200"/>
        <w:jc w:val="center"/>
        <w:rPr>
          <w:rFonts w:ascii="Aptos" w:hAnsi="Aptos" w:eastAsia="Aptos" w:cs="Aptos"/>
          <w:b w:val="1"/>
          <w:bCs w:val="1"/>
          <w:color w:val="4F81BD"/>
          <w:sz w:val="26"/>
          <w:szCs w:val="26"/>
        </w:rPr>
      </w:pPr>
    </w:p>
    <w:p w14:paraId="391EA300" w14:textId="285F11DD">
      <w:pPr>
        <w:pStyle w:val="CorpoA"/>
        <w:widowControl w:val="0"/>
        <w:spacing w:after="200"/>
        <w:jc w:val="center"/>
        <w:rPr>
          <w:rFonts w:ascii="Aptos" w:hAnsi="Aptos" w:eastAsia="Aptos" w:cs="Aptos"/>
          <w:sz w:val="22"/>
          <w:szCs w:val="22"/>
        </w:rPr>
      </w:pPr>
    </w:p>
    <w:p w14:paraId="6E046408" w14:textId="193AA918">
      <w:pPr>
        <w:widowControl w:val="0"/>
        <w:spacing w:after="200"/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br w:type="page"/>
      </w:r>
    </w:p>
    <w:p w14:paraId="1A14ECFA" w14:textId="430CE396">
      <w:pPr>
        <w:pStyle w:val="CorpoA"/>
        <w:widowControl w:val="0"/>
        <w:spacing w:after="200"/>
        <w:jc w:val="center"/>
        <w:rPr>
          <w:rFonts w:ascii="Aptos" w:hAnsi="Aptos" w:eastAsia="Aptos" w:cs="Aptos"/>
          <w:sz w:val="22"/>
          <w:szCs w:val="22"/>
          <w:lang w:val="en-US"/>
        </w:rPr>
      </w:pPr>
      <w:r>
        <w:rPr>
          <w:rFonts w:ascii="Aptos" w:hAnsi="Aptos" w:eastAsia="Aptos" w:cs="Aptos"/>
          <w:sz w:val="24"/>
          <w:szCs w:val="22"/>
          <w:lang w:val="en-US"/>
        </w:rPr>
        <w:t>Esempio</w:t>
      </w:r>
      <w:r>
        <w:rPr>
          <w:rFonts w:ascii="Aptos" w:hAnsi="Aptos" w:eastAsia="Aptos" w:cs="Aptos"/>
          <w:sz w:val="24"/>
          <w:szCs w:val="22"/>
          <w:lang w:val="en-US"/>
        </w:rPr>
        <w:t xml:space="preserve"> tree in </w:t>
      </w:r>
      <w:r>
        <w:rPr>
          <w:rFonts w:ascii="Aptos" w:hAnsi="Aptos" w:eastAsia="Aptos" w:cs="Aptos"/>
          <w:sz w:val="24"/>
          <w:szCs w:val="22"/>
          <w:lang w:val="en-US"/>
        </w:rPr>
        <w:t>caso</w:t>
      </w:r>
      <w:r>
        <w:rPr>
          <w:rFonts w:ascii="Aptos" w:hAnsi="Aptos" w:eastAsia="Aptos" w:cs="Aptos"/>
          <w:sz w:val="24"/>
          <w:szCs w:val="22"/>
          <w:lang w:val="en-US"/>
        </w:rPr>
        <w:t xml:space="preserve"> di decision</w:t>
      </w:r>
      <w:r>
        <w:rPr>
          <w:rFonts w:ascii="Aptos" w:hAnsi="Aptos" w:eastAsia="Aptos" w:cs="Aptos"/>
          <w:sz w:val="24"/>
          <w:szCs w:val="22"/>
          <w:lang w:val="en-US"/>
        </w:rPr>
        <w:t xml:space="preserve">-tree </w:t>
      </w:r>
      <w:r>
        <w:rPr>
          <w:rFonts w:ascii="Aptos" w:hAnsi="Aptos" w:eastAsia="Aptos" w:cs="Aptos"/>
          <w:sz w:val="24"/>
          <w:szCs w:val="22"/>
          <w:lang w:val="en-US"/>
        </w:rPr>
        <w:t>nel</w:t>
      </w:r>
      <w:r>
        <w:rPr>
          <w:rFonts w:ascii="Aptos" w:hAnsi="Aptos" w:eastAsia="Aptos" w:cs="Aptos"/>
          <w:sz w:val="24"/>
          <w:szCs w:val="22"/>
          <w:lang w:val="en-US"/>
        </w:rPr>
        <w:t xml:space="preserve"> file di </w:t>
      </w:r>
      <w:r>
        <w:rPr>
          <w:rFonts w:ascii="Aptos" w:hAnsi="Aptos" w:eastAsia="Aptos" w:cs="Aptos"/>
          <w:sz w:val="24"/>
          <w:szCs w:val="22"/>
          <w:lang w:val="en-US"/>
        </w:rPr>
        <w:t>destinazione</w:t>
      </w:r>
    </w:p>
    <w:tbl>
      <w:tblPr>
        <w:tblStyle w:val="TableNormal"/>
        <w:tblW w:w="864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8640"/>
      </w:tblGrid>
      <w:tr w14:paraId="1A14ECFC" w14:textId="77777777">
        <w:trPr>
          <w:trHeight w:val="6625"/>
          <w:jc w:val="center"/>
        </w:trPr>
        <w:tc>
          <w:tcPr>
            <w:tcW w:w="86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CFB" w14:textId="77777777">
            <w:pPr>
              <w:pStyle w:val="CorpoA"/>
              <w:spacing w:after="200" w:line="276" w:lineRule="auto"/>
              <w:rPr>
                <w:rFonts w:ascii="Aptos" w:hAnsi="Aptos" w:eastAsia="Aptos" w:cs="Aptos"/>
                <w:b w:val="1"/>
                <w:bCs w:val="1"/>
                <w:sz w:val="18"/>
                <w:szCs w:val="18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[DP1] Security event rilevato da SOC/SIEM/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Dynatrace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/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Zabbix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?</w:t>
            </w:r>
            <w:r>
              <w:rPr>
                <w:rFonts w:ascii="Aptos" w:hAnsi="Aptos" w:eastAsia="Aptos" w:cs="Aptos"/>
                <w:sz w:val="24"/>
              </w:rPr>
              <w:br/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 ├─ 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NO  →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log, eventuale tuning regole, chiusura come evento</w:t>
            </w:r>
            <w:r>
              <w:rPr>
                <w:rFonts w:ascii="Aptos" w:hAnsi="Aptos" w:eastAsia="Aptos" w:cs="Aptos"/>
                <w:sz w:val="24"/>
              </w:rPr>
              <w:br/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 └─ 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SÌ  →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procedere al triage IR</w:t>
            </w:r>
            <w:r>
              <w:rPr>
                <w:rFonts w:ascii="Aptos" w:hAnsi="Aptos" w:eastAsia="Aptos" w:cs="Aptos"/>
                <w:sz w:val="24"/>
              </w:rPr>
              <w:br/>
            </w:r>
            <w:r>
              <w:rPr>
                <w:rFonts w:ascii="Aptos" w:hAnsi="Aptos" w:eastAsia="Aptos" w:cs="Aptos"/>
                <w:sz w:val="24"/>
              </w:rPr>
              <w:br/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[DP2] Incidente confermato e classificato SEV4–SEV1?</w:t>
            </w:r>
            <w:r>
              <w:rPr>
                <w:rFonts w:ascii="Aptos" w:hAnsi="Aptos" w:eastAsia="Aptos" w:cs="Aptos"/>
                <w:sz w:val="24"/>
              </w:rPr>
              <w:br/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 ├─ 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NO  →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mantenere monitoraggio rafforzato</w:t>
            </w:r>
            <w:r>
              <w:rPr>
                <w:rFonts w:ascii="Aptos" w:hAnsi="Aptos" w:eastAsia="Aptos" w:cs="Aptos"/>
                <w:sz w:val="24"/>
              </w:rPr>
              <w:br/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 └─ 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SÌ  →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attivare IR Lead (SEV3–SEV1) e aggiornare ticket</w:t>
            </w:r>
            <w:r>
              <w:rPr>
                <w:rFonts w:ascii="Aptos" w:hAnsi="Aptos" w:eastAsia="Aptos" w:cs="Aptos"/>
                <w:sz w:val="24"/>
              </w:rPr>
              <w:br/>
            </w:r>
            <w:r>
              <w:rPr>
                <w:rFonts w:ascii="Aptos" w:hAnsi="Aptos" w:eastAsia="Aptos" w:cs="Aptos"/>
                <w:sz w:val="24"/>
              </w:rPr>
              <w:br/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[DP3] Impatto su servizi critici / potenziale DR?</w:t>
            </w:r>
            <w:r>
              <w:rPr>
                <w:rFonts w:ascii="Aptos" w:hAnsi="Aptos" w:eastAsia="Aptos" w:cs="Aptos"/>
                <w:sz w:val="24"/>
              </w:rPr>
              <w:br/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 ├─ 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NO  →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gestione IR standard senza DR</w:t>
            </w:r>
            <w:r>
              <w:rPr>
                <w:rFonts w:ascii="Aptos" w:hAnsi="Aptos" w:eastAsia="Aptos" w:cs="Aptos"/>
                <w:sz w:val="24"/>
              </w:rPr>
              <w:br/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 └─ 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SÌ  →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coinvolgere DR Manager e BCP Coordinator</w:t>
            </w:r>
            <w:r>
              <w:rPr>
                <w:rFonts w:ascii="Aptos" w:hAnsi="Aptos" w:eastAsia="Aptos" w:cs="Aptos"/>
                <w:sz w:val="24"/>
              </w:rPr>
              <w:br/>
            </w:r>
            <w:r>
              <w:rPr>
                <w:rFonts w:ascii="Aptos" w:hAnsi="Aptos" w:eastAsia="Aptos" w:cs="Aptos"/>
                <w:sz w:val="24"/>
              </w:rPr>
              <w:br/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[DP4] Criteri di attivazione DR soddisfatti (NIST 800-34, DRP ANAS)?</w:t>
            </w:r>
            <w:r>
              <w:rPr>
                <w:rFonts w:ascii="Aptos" w:hAnsi="Aptos" w:eastAsia="Aptos" w:cs="Aptos"/>
                <w:sz w:val="24"/>
              </w:rPr>
              <w:br/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 ├─ 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NO  →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recovery locale sul primario</w:t>
            </w:r>
            <w:r>
              <w:rPr>
                <w:rFonts w:ascii="Aptos" w:hAnsi="Aptos" w:eastAsia="Aptos" w:cs="Aptos"/>
                <w:sz w:val="24"/>
              </w:rPr>
              <w:br/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 └─ 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SÌ  →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proposta di attivazione DR al Comitato di Crisi Cyber/DR</w:t>
            </w:r>
            <w:r>
              <w:rPr>
                <w:rFonts w:ascii="Aptos" w:hAnsi="Aptos" w:eastAsia="Aptos" w:cs="Aptos"/>
                <w:sz w:val="24"/>
              </w:rPr>
              <w:br/>
            </w:r>
            <w:r>
              <w:rPr>
                <w:rFonts w:ascii="Aptos" w:hAnsi="Aptos" w:eastAsia="Aptos" w:cs="Aptos"/>
                <w:sz w:val="24"/>
              </w:rPr>
              <w:br/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[DP5] Incidente significativo ai fini NIS2/ACN?</w:t>
            </w:r>
            <w:r>
              <w:rPr>
                <w:rFonts w:ascii="Aptos" w:hAnsi="Aptos" w:eastAsia="Aptos" w:cs="Aptos"/>
                <w:sz w:val="24"/>
              </w:rPr>
              <w:br/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 ├─ 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NO  →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reporting interno, 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lesson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learned</w:t>
            </w:r>
            <w:r>
              <w:rPr>
                <w:rFonts w:ascii="Aptos" w:hAnsi="Aptos" w:eastAsia="Aptos" w:cs="Aptos"/>
                <w:sz w:val="24"/>
              </w:rPr>
              <w:br/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 └─ 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SÌ  →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early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warning (24h), 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incident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notification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(72h), report finale (~30 giorni)</w:t>
            </w:r>
            <w:r>
              <w:rPr>
                <w:rFonts w:ascii="Aptos" w:hAnsi="Aptos" w:eastAsia="Aptos" w:cs="Aptos"/>
                <w:sz w:val="24"/>
              </w:rPr>
              <w:br/>
            </w:r>
            <w:r>
              <w:rPr>
                <w:rFonts w:ascii="Aptos" w:hAnsi="Aptos" w:eastAsia="Aptos" w:cs="Aptos"/>
                <w:sz w:val="24"/>
              </w:rPr>
              <w:br/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[DP6] Ambiente considerato "bonificato" e pronto per reintroduzione in produzione/DR?</w:t>
            </w:r>
            <w:r>
              <w:rPr>
                <w:rFonts w:ascii="Aptos" w:hAnsi="Aptos" w:eastAsia="Aptos" w:cs="Aptos"/>
                <w:sz w:val="24"/>
              </w:rPr>
              <w:br/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 ├─ 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NO  →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mantenere isolato, proseguire bonifica/forensics</w:t>
            </w:r>
            <w:r>
              <w:rPr>
                <w:rFonts w:ascii="Aptos" w:hAnsi="Aptos" w:eastAsia="Aptos" w:cs="Aptos"/>
                <w:sz w:val="24"/>
              </w:rPr>
              <w:br/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 └─ 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SÌ  →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 xml:space="preserve"> riammettere 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host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18"/>
              </w:rPr>
              <w:t>/servizi seguendo criteri di sicurezza definiti</w:t>
            </w:r>
          </w:p>
        </w:tc>
      </w:tr>
    </w:tbl>
    <w:p w14:paraId="1A14ECFD" w14:textId="77777777">
      <w:pPr>
        <w:pStyle w:val="CorpoA"/>
        <w:widowControl w:val="0"/>
        <w:spacing w:after="200"/>
        <w:ind w:left="216" w:hanging="216"/>
        <w:jc w:val="center"/>
        <w:rPr>
          <w:rFonts w:ascii="Aptos" w:hAnsi="Aptos" w:eastAsia="Aptos" w:cs="Aptos"/>
          <w:sz w:val="22"/>
          <w:szCs w:val="22"/>
        </w:rPr>
      </w:pPr>
    </w:p>
    <w:p w14:paraId="5EB8D445" w14:textId="7B01F926">
      <w:pPr>
        <w:pStyle w:val="CorpoA"/>
        <w:widowControl w:val="0"/>
        <w:pBdr>
          <w:bottom w:val="single" w:color="000000" w:sz="6" w:space="1"/>
        </w:pBdr>
        <w:spacing w:after="200"/>
        <w:ind w:left="108" w:hanging="108"/>
        <w:rPr>
          <w:rFonts w:ascii="Aptos" w:hAnsi="Aptos" w:eastAsia="Aptos" w:cs="Aptos"/>
          <w:sz w:val="22"/>
          <w:szCs w:val="22"/>
        </w:rPr>
      </w:pPr>
    </w:p>
    <w:p w14:paraId="29296973" w14:textId="4B2D9ECB">
      <w:pPr>
        <w:pStyle w:val="CorpoA"/>
        <w:widowControl w:val="0"/>
        <w:spacing w:after="200"/>
        <w:ind w:left="108" w:hanging="108"/>
        <w:rPr>
          <w:rFonts w:ascii="Aptos" w:hAnsi="Aptos" w:eastAsia="Aptos" w:cs="Aptos"/>
          <w:sz w:val="22"/>
          <w:szCs w:val="22"/>
        </w:rPr>
      </w:pPr>
    </w:p>
    <w:p w14:paraId="1A14ED01" w14:textId="025F7D2B">
      <w:pPr>
        <w:pStyle w:val="CorpoA"/>
        <w:pBdr>
          <w:bottom w:val="single" w:color="000000" w:sz="6" w:space="1"/>
        </w:pBdr>
        <w:tabs>
          <w:tab w:val="left" w:pos="360"/>
        </w:tabs>
        <w:spacing w:after="200" w:line="276" w:lineRule="auto"/>
        <w:ind w:left="360" w:hanging="360"/>
        <w:rPr>
          <w:rFonts w:ascii="Aptos" w:hAnsi="Aptos" w:eastAsia="Aptos" w:cs="Aptos"/>
          <w:sz w:val="22"/>
          <w:szCs w:val="22"/>
        </w:rPr>
      </w:pPr>
    </w:p>
    <w:p w14:paraId="1A14ED02" w14:textId="3B538606">
      <w:pPr>
        <w:pStyle w:val="Titolo2"/>
        <w:pBdr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360"/>
        </w:tabs>
        <w:spacing w:after="200" w:line="276" w:lineRule="auto"/>
        <w:ind w:left="360" w:hanging="360"/>
        <w:rPr>
          <w:rFonts w:ascii="Aptos Narrow" w:hAnsi="Aptos Narrow" w:eastAsia="Aptos Narrow" w:cs="Aptos Narrow"/>
          <w:b w:val="1"/>
          <w:bCs w:val="1"/>
          <w:color w:val="4F81BD"/>
          <w:sz w:val="32"/>
          <w:szCs w:val="32"/>
        </w:rPr>
      </w:pPr>
      <w:r>
        <w:rPr>
          <w:rFonts w:ascii="Aptos Narrow" w:hAnsi="Aptos Narrow" w:eastAsia="Aptos Narrow" w:cs="Aptos Narrow"/>
          <w:b/>
          <w:bCs w:val="1"/>
          <w:color w:val="4F81BD"/>
          <w:sz w:val="32"/>
          <w:szCs w:val="32"/>
        </w:rPr>
        <w:t>7. RUNBOOK ET ALIA</w:t>
      </w:r>
    </w:p>
    <w:p w14:paraId="1A14ED03" w14:textId="77777777">
      <w:pPr>
        <w:pStyle w:val="CorpoA"/>
        <w:spacing w:after="200" w:line="276" w:lineRule="auto"/>
        <w:rPr>
          <w:rFonts w:ascii="Aptos" w:hAnsi="Aptos" w:eastAsia="Aptos" w:cs="Aptos"/>
          <w:sz w:val="22"/>
          <w:szCs w:val="22"/>
          <w:lang w:val="en-US"/>
        </w:rPr>
      </w:pPr>
      <w:r>
        <w:rPr>
          <w:rFonts w:ascii="Aptos" w:hAnsi="Aptos" w:eastAsia="Aptos" w:cs="Aptos"/>
          <w:b w:val="1"/>
          <w:bCs w:val="1"/>
          <w:color w:val="4F81BD"/>
          <w:sz w:val="24"/>
          <w:szCs w:val="22"/>
          <w:lang w:val="en-US"/>
        </w:rPr>
        <w:t>Obiettivo</w:t>
      </w:r>
      <w:r>
        <w:rPr>
          <w:rFonts w:ascii="Aptos" w:hAnsi="Aptos" w:eastAsia="Aptos" w:cs="Aptos"/>
          <w:sz w:val="24"/>
          <w:szCs w:val="22"/>
          <w:lang w:val="en-US"/>
        </w:rPr>
        <w:t xml:space="preserve">: </w:t>
      </w:r>
      <w:r>
        <w:rPr>
          <w:rFonts w:ascii="Aptos" w:hAnsi="Aptos" w:eastAsia="Aptos" w:cs="Aptos"/>
          <w:sz w:val="24"/>
          <w:szCs w:val="22"/>
          <w:lang w:val="en-US"/>
        </w:rPr>
        <w:t>obiettivo</w:t>
      </w:r>
    </w:p>
    <w:p w14:paraId="1A14ED04" w14:textId="77777777">
      <w:pPr>
        <w:pStyle w:val="CorpoA"/>
        <w:spacing w:after="200" w:line="276" w:lineRule="auto"/>
        <w:rPr>
          <w:rFonts w:ascii="Aptos" w:hAnsi="Aptos" w:eastAsia="Aptos" w:cs="Aptos"/>
          <w:sz w:val="22"/>
          <w:szCs w:val="22"/>
        </w:rPr>
      </w:pPr>
      <w:r>
        <w:rPr>
          <w:rFonts w:ascii="Aptos" w:hAnsi="Aptos" w:eastAsia="Aptos" w:cs="Aptos"/>
          <w:b w:val="1"/>
          <w:bCs w:val="1"/>
          <w:sz w:val="24"/>
          <w:szCs w:val="22"/>
        </w:rPr>
        <w:t>Routine</w:t>
      </w:r>
      <w:r>
        <w:rPr>
          <w:rFonts w:ascii="Aptos" w:hAnsi="Aptos" w:eastAsia="Aptos" w:cs="Aptos"/>
          <w:sz w:val="24"/>
          <w:szCs w:val="22"/>
        </w:rPr>
        <w:t>:</w:t>
      </w:r>
    </w:p>
    <w:p w14:paraId="1A14ED05" w14:textId="77777777">
      <w:pPr>
        <w:pStyle w:val="CorpoA"/>
        <w:numPr>
          <w:ilvl w:val="0"/>
          <w:numId w:val="2"/>
        </w:numPr>
        <w:spacing w:after="200" w:line="276" w:lineRule="auto"/>
        <w:rPr>
          <w:rFonts w:ascii="Aptos" w:hAnsi="Aptos" w:eastAsia="Aptos" w:cs="Aptos"/>
          <w:sz w:val="22"/>
          <w:szCs w:val="22"/>
          <w:lang w:val="en-US"/>
        </w:rPr>
      </w:pPr>
      <w:r>
        <w:rPr>
          <w:rFonts w:ascii="Aptos" w:hAnsi="Aptos" w:eastAsia="Aptos" w:cs="Aptos"/>
          <w:sz w:val="24"/>
          <w:szCs w:val="22"/>
          <w:lang w:val="en-US"/>
        </w:rPr>
        <w:t xml:space="preserve">1.1 </w:t>
      </w:r>
      <w:r>
        <w:rPr>
          <w:rFonts w:ascii="Aptos" w:hAnsi="Aptos" w:eastAsia="Aptos" w:cs="Aptos"/>
          <w:sz w:val="24"/>
          <w:szCs w:val="22"/>
        </w:rPr>
        <w:t>passo</w:t>
      </w:r>
      <w:r>
        <w:rPr>
          <w:rFonts w:ascii="Aptos" w:hAnsi="Aptos" w:eastAsia="Aptos" w:cs="Aptos"/>
          <w:sz w:val="24"/>
          <w:szCs w:val="22"/>
        </w:rPr>
        <w:t xml:space="preserve"> 1</w:t>
      </w:r>
    </w:p>
    <w:p w14:paraId="572356C9" w14:textId="0A92F872">
      <w:pPr>
        <w:pStyle w:val="CorpoA"/>
        <w:numPr>
          <w:ilvl w:val="0"/>
          <w:numId w:val="2"/>
        </w:numPr>
        <w:spacing w:after="200" w:line="276" w:lineRule="auto"/>
        <w:rPr>
          <w:rFonts w:ascii="Aptos" w:hAnsi="Aptos" w:eastAsia="Aptos" w:cs="Aptos"/>
          <w:sz w:val="22"/>
          <w:szCs w:val="22"/>
          <w:lang w:val="en-US"/>
        </w:rPr>
      </w:pPr>
      <w:r>
        <w:rPr>
          <w:rFonts w:ascii="Aptos" w:hAnsi="Aptos" w:eastAsia="Aptos" w:cs="Aptos"/>
          <w:sz w:val="24"/>
          <w:szCs w:val="22"/>
          <w:lang w:val="en-US"/>
        </w:rPr>
        <w:t xml:space="preserve">1.2 </w:t>
      </w:r>
      <w:r>
        <w:rPr>
          <w:rFonts w:ascii="Aptos" w:hAnsi="Aptos" w:eastAsia="Aptos" w:cs="Aptos"/>
          <w:sz w:val="24"/>
          <w:szCs w:val="22"/>
        </w:rPr>
        <w:t xml:space="preserve"> </w:t>
      </w:r>
      <w:r>
        <w:rPr>
          <w:rFonts w:ascii="Aptos" w:hAnsi="Aptos" w:eastAsia="Aptos" w:cs="Aptos"/>
          <w:sz w:val="24"/>
          <w:szCs w:val="22"/>
        </w:rPr>
        <w:t>passo</w:t>
      </w:r>
      <w:r>
        <w:rPr>
          <w:rFonts w:ascii="Aptos" w:hAnsi="Aptos" w:eastAsia="Aptos" w:cs="Aptos"/>
          <w:sz w:val="24"/>
          <w:szCs w:val="22"/>
        </w:rPr>
        <w:t xml:space="preserve"> 2 </w:t>
      </w:r>
      <w:r>
        <w:rPr>
          <w:rFonts w:ascii="Aptos" w:hAnsi="Aptos" w:eastAsia="Aptos" w:cs="Aptos"/>
          <w:sz w:val="24"/>
          <w:szCs w:val="22"/>
        </w:rPr>
        <w:t>etc</w:t>
      </w:r>
    </w:p>
    <w:p w14:paraId="26CC55C7" w14:textId="0A153EC7">
      <w:pPr>
        <w:pStyle w:val="CorpoA"/>
        <w:numPr>
          <w:ilvl w:val="0"/>
          <w:numId w:val="2"/>
        </w:numPr>
        <w:spacing w:after="200" w:line="276" w:lineRule="auto"/>
        <w:rPr>
          <w:rFonts w:ascii="Aptos" w:hAnsi="Aptos" w:eastAsia="Aptos" w:cs="Aptos"/>
          <w:sz w:val="22"/>
          <w:szCs w:val="22"/>
          <w:lang w:val="en-US"/>
        </w:rPr>
      </w:pPr>
    </w:p>
    <w:p w14:paraId="15362B55" w14:textId="3F8CE8AF">
      <w:pPr>
        <w:pStyle w:val="CorpoA"/>
        <w:numPr>
          <w:ilvl w:val="0"/>
          <w:numId w:val="2"/>
        </w:numPr>
        <w:spacing w:after="200" w:line="276" w:lineRule="auto"/>
        <w:rPr>
          <w:rFonts w:ascii="Aptos" w:hAnsi="Aptos" w:eastAsia="Aptos" w:cs="Aptos"/>
          <w:sz w:val="22"/>
          <w:szCs w:val="22"/>
          <w:lang w:val="en-US"/>
        </w:rPr>
      </w:pPr>
    </w:p>
    <w:p w14:paraId="11837B07" w14:textId="44A58FC8">
      <w:pPr>
        <w:pStyle w:val="CorpoA"/>
        <w:numPr>
          <w:ilvl w:val="0"/>
          <w:numId w:val="2"/>
        </w:numPr>
        <w:spacing w:after="200" w:line="276" w:lineRule="auto"/>
        <w:rPr>
          <w:rFonts w:ascii="Aptos" w:hAnsi="Aptos" w:eastAsia="Aptos" w:cs="Aptos"/>
          <w:sz w:val="22"/>
          <w:szCs w:val="22"/>
          <w:lang w:val="en-US"/>
        </w:rPr>
      </w:pPr>
    </w:p>
    <w:p w14:paraId="1A14ED07" w14:textId="01C3F465">
      <w:pPr>
        <w:pStyle w:val="CorpoA"/>
        <w:pBdr>
          <w:bottom w:val="single" w:color="000000" w:sz="6" w:space="1"/>
        </w:pBdr>
        <w:tabs>
          <w:tab w:val="left" w:pos="360"/>
        </w:tabs>
        <w:spacing w:after="200" w:line="276" w:lineRule="auto"/>
        <w:rPr>
          <w:rFonts w:ascii="Aptos" w:hAnsi="Aptos" w:eastAsia="Aptos" w:cs="Aptos"/>
          <w:sz w:val="22"/>
          <w:szCs w:val="22"/>
        </w:rPr>
      </w:pPr>
    </w:p>
    <w:p w14:paraId="2934489C" w14:textId="7A086524">
      <w:pPr>
        <w:pStyle w:val="CorpoA"/>
        <w:pBdr>
          <w:bottom w:val="single" w:color="000000" w:sz="6" w:space="1"/>
        </w:pBdr>
        <w:tabs>
          <w:tab w:val="left" w:pos="360"/>
        </w:tabs>
        <w:spacing w:after="200" w:line="276" w:lineRule="auto"/>
        <w:rPr>
          <w:rFonts w:ascii="Aptos" w:hAnsi="Aptos" w:eastAsia="Aptos" w:cs="Aptos"/>
          <w:sz w:val="22"/>
          <w:szCs w:val="22"/>
        </w:rPr>
      </w:pPr>
    </w:p>
    <w:p w14:paraId="61E4859D" w14:textId="7C4C2D7E">
      <w:pPr>
        <w:pStyle w:val="CorpoA"/>
        <w:tabs>
          <w:tab w:val="left" w:pos="360"/>
        </w:tabs>
        <w:spacing w:after="200" w:line="276" w:lineRule="auto"/>
        <w:rPr>
          <w:rFonts w:ascii="Aptos" w:hAnsi="Aptos" w:eastAsia="Aptos" w:cs="Aptos"/>
          <w:sz w:val="22"/>
          <w:szCs w:val="22"/>
        </w:rPr>
      </w:pPr>
    </w:p>
    <w:p w14:paraId="1A14ED08" w14:textId="77777777">
      <w:pPr>
        <w:pStyle w:val="CorpoA"/>
        <w:tabs>
          <w:tab w:val="left" w:pos="360"/>
        </w:tabs>
        <w:spacing w:after="200" w:line="276" w:lineRule="auto"/>
        <w:rPr>
          <w:rFonts w:ascii="Aptos" w:hAnsi="Aptos" w:eastAsia="Aptos" w:cs="Aptos"/>
          <w:sz w:val="22"/>
          <w:szCs w:val="22"/>
          <w:lang w:val="en-US"/>
        </w:rPr>
      </w:pPr>
    </w:p>
    <w:p w14:paraId="3D030206" w14:textId="782483A2">
      <w:pPr>
        <w:pBdr>
          <w:bottom w:val="single" w:color="000000" w:sz="6" w:space="1"/>
        </w:pBdr>
        <w:rPr>
          <w:rFonts w:ascii="Aptos" w:hAnsi="Aptos" w:eastAsia="Aptos" w:cs="Aptos"/>
        </w:rPr>
      </w:pPr>
    </w:p>
    <w:p w14:paraId="33A22BD8" w14:textId="72572B83">
      <w:pPr>
        <w:rPr>
          <w:rFonts w:ascii="Aptos Narrow" w:hAnsi="Aptos Narrow" w:eastAsia="Aptos Narrow" w:cs="Aptos Narrow"/>
        </w:rPr>
      </w:pPr>
    </w:p>
    <w:p w14:paraId="1A14ED0A" w14:textId="1DB87308">
      <w:pPr>
        <w:pStyle w:val="Titolo2"/>
        <w:rPr>
          <w:rFonts w:ascii="Aptos Narrow" w:hAnsi="Aptos Narrow" w:eastAsia="Aptos Narrow" w:cs="Aptos Narrow"/>
          <w:b w:val="1"/>
          <w:bCs w:val="1"/>
          <w:color w:val="4F81BD"/>
          <w:sz w:val="32"/>
          <w:szCs w:val="32"/>
        </w:rPr>
      </w:pPr>
      <w:r>
        <w:rPr>
          <w:rFonts w:ascii="Aptos Narrow" w:hAnsi="Aptos Narrow" w:eastAsia="Aptos Narrow" w:cs="Aptos Narrow"/>
          <w:b/>
          <w:bCs w:val="1"/>
          <w:color w:val="4F81BD"/>
          <w:sz w:val="32"/>
          <w:szCs w:val="32"/>
        </w:rPr>
        <w:t>8. CHIOSE</w:t>
      </w:r>
    </w:p>
    <w:p w14:paraId="09AB3862" w14:textId="090592DD">
      <w:pPr>
        <w:pStyle w:val="Normale"/>
      </w:pPr>
    </w:p>
    <w:p w14:paraId="53DA758C" w14:textId="10371DB2">
      <w:pPr>
        <w:pStyle w:val="Normale"/>
        <w:pBdr>
          <w:bottom w:val="single" w:color="000000" w:sz="6" w:space="1"/>
        </w:pBdr>
      </w:pPr>
    </w:p>
    <w:p w14:paraId="155FF994" w14:textId="2A626321">
      <w:pPr>
        <w:pStyle w:val="Normale"/>
        <w:pBdr>
          <w:bottom w:val="single" w:color="000000" w:sz="6" w:space="1"/>
        </w:pBdr>
      </w:pPr>
    </w:p>
    <w:p w14:paraId="2D7FD8EB" w14:textId="59CD1CC9">
      <w:pPr>
        <w:pStyle w:val="Normale"/>
        <w:pBdr>
          <w:bottom w:val="single" w:color="000000" w:sz="6" w:space="1"/>
        </w:pBdr>
      </w:pPr>
    </w:p>
    <w:p w14:paraId="5FAAD9AC" w14:textId="224CA234">
      <w:pPr>
        <w:pStyle w:val="Normale"/>
        <w:pBdr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</w:pPr>
    </w:p>
    <w:p w14:paraId="40E0AEC3" w14:textId="17215F7C">
      <w:pPr>
        <w:rPr>
          <w:rFonts w:ascii="Aptos" w:hAnsi="Aptos" w:eastAsia="Aptos" w:cs="Aptos"/>
        </w:rPr>
      </w:pPr>
      <w:r>
        <w:rPr>
          <w:rFonts w:ascii="Aptos" w:hAnsi="Aptos" w:eastAsia="Aptos" w:cs="Aptos"/>
          <w:sz w:val="24"/>
        </w:rPr>
        <w:br w:type="page"/>
      </w:r>
    </w:p>
    <w:p w14:paraId="02169B7C" w14:textId="64D06588">
      <w:pPr>
        <w:pBdr>
          <w:bottom w:val="single" w:color="000000" w:sz="6" w:space="1"/>
        </w:pBdr>
        <w:rPr>
          <w:rFonts w:ascii="Aptos" w:hAnsi="Aptos" w:eastAsia="Aptos" w:cs="Aptos"/>
        </w:rPr>
      </w:pPr>
    </w:p>
    <w:p w14:paraId="06F89BDE" w14:textId="6E4E6CFA">
      <w:pPr>
        <w:rPr>
          <w:rFonts w:ascii="Aptos Narrow" w:hAnsi="Aptos Narrow" w:eastAsia="Aptos Narrow" w:cs="Aptos Narrow"/>
        </w:rPr>
      </w:pPr>
    </w:p>
    <w:p w14:paraId="1A14ED0C" w14:textId="18A956D3">
      <w:pPr>
        <w:pStyle w:val="Titolo2"/>
        <w:rPr>
          <w:rFonts w:ascii="Aptos Narrow" w:hAnsi="Aptos Narrow" w:eastAsia="Aptos Narrow" w:cs="Aptos Narrow"/>
          <w:b w:val="1"/>
          <w:bCs w:val="1"/>
          <w:color w:val="4F81BD"/>
          <w:sz w:val="32"/>
          <w:szCs w:val="32"/>
        </w:rPr>
      </w:pPr>
      <w:r>
        <w:rPr>
          <w:rFonts w:ascii="Aptos Narrow" w:hAnsi="Aptos Narrow" w:eastAsia="Aptos Narrow" w:cs="Aptos Narrow"/>
          <w:b/>
          <w:bCs w:val="1"/>
          <w:color w:val="4F81BD"/>
          <w:sz w:val="32"/>
          <w:szCs w:val="32"/>
        </w:rPr>
        <w:t>9.REFERENCE COMPLIANCE/NORMATIVE</w:t>
      </w:r>
    </w:p>
    <w:p w14:paraId="0A31578C" w14:textId="0DFDF4DC">
      <w:pPr>
        <w:pStyle w:val="Titolo2"/>
        <w:rPr>
          <w:rFonts w:ascii="Avenir Next LT Pro" w:hAnsi="Avenir Next LT Pro" w:eastAsia="Avenir Next LT Pro" w:cs="Avenir Next LT Pro"/>
          <w:b w:val="1"/>
          <w:bCs w:val="1"/>
          <w:color w:val="4F81BD"/>
          <w:sz w:val="32"/>
          <w:szCs w:val="32"/>
        </w:rPr>
      </w:pPr>
    </w:p>
    <w:tbl>
      <w:tblPr>
        <w:tblStyle w:val="TableNormal"/>
        <w:tblW w:w="8856" w:type="dxa"/>
        <w:jc w:val="center"/>
        <w:tbl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2155"/>
        <w:gridCol w:w="2300"/>
        <w:gridCol w:w="2156"/>
        <w:gridCol w:w="2245"/>
      </w:tblGrid>
      <w:tr w14:paraId="1A14ED11" w14:textId="77777777">
        <w:trPr>
          <w:trHeight w:val="571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0D" w14:textId="77777777">
            <w:pPr>
              <w:pStyle w:val="CorpoA"/>
              <w:spacing w:after="200" w:line="276" w:lineRule="auto"/>
              <w:jc w:val="center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FRAMEWORK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0E" w14:textId="77777777">
            <w:pPr>
              <w:pStyle w:val="CorpoA"/>
              <w:jc w:val="center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SCOPE</w:t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0F" w14:textId="77777777">
            <w:pPr>
              <w:pStyle w:val="CorpoA"/>
              <w:jc w:val="center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DETTAGLIO</w:t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10" w14:textId="77777777">
            <w:pPr>
              <w:pStyle w:val="CorpoA"/>
              <w:jc w:val="center"/>
              <w:rPr>
                <w:rFonts w:ascii="Avenir Next LT Pro" w:hAnsi="Avenir Next LT Pro" w:eastAsia="Avenir Next LT Pro" w:cs="Avenir Next LT Pro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KPI</w:t>
            </w:r>
          </w:p>
        </w:tc>
      </w:tr>
      <w:tr w14:paraId="1A14ED16" w14:textId="77777777">
        <w:trPr>
          <w:trHeight w:val="1060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12" w14:textId="77777777">
            <w:pPr>
              <w:pStyle w:val="CorpoA"/>
              <w:rPr>
                <w:rFonts w:ascii="Aptos" w:hAnsi="Aptos" w:eastAsia="Aptos" w:cs="Aptos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NIST Cybersecurity Framework 2.0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13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Gestione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del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rischio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cyber (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funzioni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ID, PR, DE, RS, RC).</w:t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14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Guida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complessiva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per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strutturare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detection, response e recovery.</w:t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15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Funzioni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RESPOND/RECOVER;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allineare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runbook IR/DR alle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categorie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RS e RC.</w:t>
            </w:r>
          </w:p>
        </w:tc>
      </w:tr>
      <w:tr w14:paraId="24E935A6">
        <w:trPr>
          <w:trHeight w:val="1060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41446" w14:textId="793DC8E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2"/>
                <w:lang w:val="en-US"/>
              </w:rPr>
              <w:t>NIST IR 8286 Rev. 1 – Integrating Cybersecurity and Enterprise Risk Management (ERM)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6ECCA" w14:textId="33F5623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>Integrazione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 xml:space="preserve">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>tra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 xml:space="preserve"> cybersecurity risk management ed ERM</w:t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E59BF" w14:textId="5E452AE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>Documento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 xml:space="preserve"> base della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>serie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 xml:space="preserve"> NIST IR 8286,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>rischio cyber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 xml:space="preserve">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>all’interno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 xml:space="preserve">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>dei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 xml:space="preserve">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>processi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 xml:space="preserve"> di Enterprise Risk Management.</w:t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B654C" w14:textId="1E59706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it-IT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Comunicazione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 xml:space="preserve"> del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rischio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 xml:space="preserve"> in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ottica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 xml:space="preserve">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enterprise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 xml:space="preserve">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e business</w:t>
            </w:r>
          </w:p>
        </w:tc>
      </w:tr>
      <w:tr w14:paraId="03DE96D2">
        <w:trPr>
          <w:trHeight w:val="1060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F06F8" w14:textId="7FD5F1E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2"/>
                <w:lang w:val="en-US"/>
              </w:rPr>
              <w:t>NIST IR 8286B-upd1 – Prioritizing Cybersecurity Risk for Enterprise Risk Management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FD325" w14:textId="18AD19C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>Prioritizzazione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 xml:space="preserve"> del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>rischio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 xml:space="preserve"> cyber</w:t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0DB5D" w14:textId="65F21B5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it-IT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Descrive come assegnare priorità ai rischi e alle risposte</w:t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DE910" w14:textId="0E2E154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2"/>
                <w:szCs w:val="22"/>
                <w:lang w:val="it-IT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Prioritizzazione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 xml:space="preserve"> e reporting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dello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 xml:space="preserve">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stessa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 xml:space="preserve">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nel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 xml:space="preserve"> Risk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Register</w:t>
            </w:r>
          </w:p>
        </w:tc>
      </w:tr>
      <w:tr w14:paraId="13619B4F">
        <w:trPr>
          <w:trHeight w:val="1300"/>
          <w:jc w:val="center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596B4A" w14:textId="40144FA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2"/>
                <w:lang w:val="en-US"/>
              </w:rPr>
              <w:t>NIST SP 1303 – NIST Cybersecurity Framework 2.0: Enterprise Risk Management Quick-Start Guide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42350" w14:textId="0A49D55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>Enterprise risk management / integrazione cyber-ERM</w:t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6F211" w14:textId="7DEDEEC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 xml:space="preserve">Guida operativa NIST per integrare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>NIST CSFv2.0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 xml:space="preserve"> nei processi di E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>RM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>, con linguaggio comune, monitoraggio del rischio e allineamento ai processi decisionali dell’organizzazione.</w:t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F84CF" w14:textId="3B2A08E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>Supporto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 xml:space="preserve"> al NIST CSFv2.0</w:t>
            </w:r>
          </w:p>
        </w:tc>
      </w:tr>
      <w:tr w14:paraId="5FFE43C0">
        <w:trPr>
          <w:trHeight w:val="1060"/>
          <w:jc w:val="center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720100">
            <w:pPr>
              <w:pStyle w:val="CorpoA"/>
              <w:rPr>
                <w:rFonts w:ascii="Aptos" w:hAnsi="Aptos" w:eastAsia="Aptos" w:cs="Aptos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NIST SP 800-34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79545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Contingency Planning e DR per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sistemi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informativi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.</w:t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A04D31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Guida per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definire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DRP, activation criteria e reconstitution.</w:t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781C4D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Criteri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di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attivazione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DR,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piani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di recovery per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sistemi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,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ritorno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al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normale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.</w:t>
            </w:r>
          </w:p>
        </w:tc>
      </w:tr>
      <w:tr w14:paraId="1A14ED1B" w14:textId="77777777">
        <w:trPr>
          <w:trHeight w:val="1300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17" w14:textId="77777777">
            <w:pPr>
              <w:pStyle w:val="CorpoA"/>
              <w:rPr>
                <w:rFonts w:ascii="Aptos" w:hAnsi="Aptos" w:eastAsia="Aptos" w:cs="Aptos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NIST SP 800-61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18" w14:textId="77777777">
            <w:pPr>
              <w:pStyle w:val="CorpoA"/>
              <w:rPr>
                <w:rFonts w:ascii="Aptos" w:hAnsi="Aptos" w:eastAsia="Aptos" w:cs="Aptos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Computer Security Incident Handling (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processo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IR).</w:t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19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Definisce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ciclo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completo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dell’incident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response.</w:t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1A" w14:textId="77777777">
            <w:pPr>
              <w:pStyle w:val="CorpoA"/>
              <w:rPr>
                <w:rFonts w:ascii="Aptos" w:hAnsi="Aptos" w:eastAsia="Aptos" w:cs="Aptos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Preparazione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, detection/analysis, containment, eradication, recovery, post-incident.</w:t>
            </w:r>
          </w:p>
        </w:tc>
      </w:tr>
      <w:tr w14:paraId="1A14ED25" w14:textId="77777777">
        <w:trPr>
          <w:trHeight w:val="1300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1" w14:textId="77777777">
            <w:pPr>
              <w:pStyle w:val="CorpoA"/>
              <w:rPr>
                <w:rFonts w:ascii="Aptos" w:hAnsi="Aptos" w:eastAsia="Aptos" w:cs="Aptos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NIST SP 800-184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2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Cybersecurity Event Recovery.</w:t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3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Si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concentra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sulla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fase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di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recupero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post-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incidente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cyber.</w:t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4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Definire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runbook di recovery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integrati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con IR,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misure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di hardening post-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evento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.</w:t>
            </w:r>
          </w:p>
        </w:tc>
      </w:tr>
      <w:tr w14:paraId="2D979F66">
        <w:trPr>
          <w:trHeight w:val="1300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7BD06" w14:textId="056C8A5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2"/>
                <w:lang w:val="en-US"/>
              </w:rPr>
              <w:t>NIST SP 800-221 – Enterprise Impact of Information and Communications Technology Risk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AA433" w14:textId="6F8F31B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en-US"/>
              </w:rPr>
              <w:t>ICT risk / impatto enterprise</w:t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6433B" w14:textId="24DCC51A">
            <w:pPr>
              <w:pStyle w:val="Normale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it-IT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Portare i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 xml:space="preserve"> rischi ICT d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 xml:space="preserve">a livello tecnico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 xml:space="preserve">al livello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enter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prise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 xml:space="preserve">, usando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R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 xml:space="preserve">isk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R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egister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 xml:space="preserve"> e profili di rischio.</w:t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E73741" w14:textId="375FA03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it-IT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Utilizzo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 xml:space="preserve"> e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linee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 xml:space="preserve">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guida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 xml:space="preserve"> in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formulazione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 xml:space="preserve"> Risk 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2"/>
                <w:lang w:val="it-IT"/>
              </w:rPr>
              <w:t>Register</w:t>
            </w:r>
          </w:p>
        </w:tc>
      </w:tr>
      <w:tr w14:paraId="1A14ED2A" w14:textId="77777777">
        <w:trPr>
          <w:trHeight w:val="1060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6" w14:textId="77777777">
            <w:pPr>
              <w:pStyle w:val="CorpoA"/>
              <w:rPr>
                <w:rFonts w:ascii="Aptos" w:hAnsi="Aptos" w:eastAsia="Aptos" w:cs="Aptos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ISO/IEC 27001:2022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7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Sistema di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gestione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per la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sicurezza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delle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informazioni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(ISMS).</w:t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8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Cornice di governance per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processi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,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controlli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,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ruoli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e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rischi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.</w:t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9" w14:textId="77777777">
            <w:pPr>
              <w:pStyle w:val="CorpoA"/>
              <w:rPr>
                <w:rFonts w:ascii="Aptos" w:hAnsi="Aptos" w:eastAsia="Aptos" w:cs="Aptos"/>
                <w:lang w:val="fr-FR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fr-FR"/>
              </w:rPr>
              <w:t>Controlli</w:t>
            </w:r>
            <w:r>
              <w:rPr>
                <w:rFonts w:ascii="Aptos" w:hAnsi="Aptos" w:eastAsia="Aptos" w:cs="Aptos"/>
                <w:sz w:val="24"/>
                <w:szCs w:val="22"/>
                <w:lang w:val="fr-FR"/>
              </w:rPr>
              <w:t xml:space="preserve"> su incident management, </w:t>
            </w:r>
            <w:r>
              <w:rPr>
                <w:rFonts w:ascii="Aptos" w:hAnsi="Aptos" w:eastAsia="Aptos" w:cs="Aptos"/>
                <w:sz w:val="24"/>
                <w:szCs w:val="22"/>
                <w:lang w:val="fr-FR"/>
              </w:rPr>
              <w:t>logging</w:t>
            </w:r>
            <w:r>
              <w:rPr>
                <w:rFonts w:ascii="Aptos" w:hAnsi="Aptos" w:eastAsia="Aptos" w:cs="Aptos"/>
                <w:sz w:val="24"/>
                <w:szCs w:val="22"/>
                <w:lang w:val="fr-FR"/>
              </w:rPr>
              <w:t>, BC/DR, change management.</w:t>
            </w:r>
          </w:p>
        </w:tc>
      </w:tr>
      <w:tr w14:paraId="1A14ED2F" w14:textId="77777777">
        <w:trPr>
          <w:trHeight w:val="1300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B" w14:textId="77777777">
            <w:pPr>
              <w:pStyle w:val="CorpoA"/>
              <w:rPr>
                <w:rFonts w:ascii="Aptos" w:hAnsi="Aptos" w:eastAsia="Aptos" w:cs="Aptos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ISO/IEC 27035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C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Information Security Incident Management.</w:t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D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Standard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dedicato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a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processo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e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organizzazione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IR.</w:t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2E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Definisce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ciclo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incident,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ruoli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,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comunicazioni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e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miglioramento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continuo.</w:t>
            </w:r>
          </w:p>
        </w:tc>
      </w:tr>
      <w:tr w14:paraId="1A14ED34" w14:textId="77777777">
        <w:trPr>
          <w:trHeight w:val="1060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30" w14:textId="77777777">
            <w:pPr>
              <w:pStyle w:val="CorpoA"/>
              <w:rPr>
                <w:rFonts w:ascii="Aptos" w:hAnsi="Aptos" w:eastAsia="Aptos" w:cs="Aptos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ISO 22301 / ISO 27031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31" w14:textId="77777777">
            <w:pPr>
              <w:pStyle w:val="CorpoA"/>
              <w:rPr>
                <w:rFonts w:ascii="Aptos" w:hAnsi="Aptos" w:eastAsia="Aptos" w:cs="Aptos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Business Continuity e ICT Readiness for BC.</w:t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32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Assicura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che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DR e BC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siano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integrati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e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misurabili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.</w:t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33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Analisi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impatti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(BIA), RTO/RPO,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esercitazioni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DR/BC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congiunte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.</w:t>
            </w:r>
          </w:p>
        </w:tc>
      </w:tr>
      <w:tr w14:paraId="1A14ED39" w14:textId="77777777">
        <w:trPr>
          <w:trHeight w:val="1300"/>
        </w:trPr>
        <w:tc>
          <w:tcPr>
            <w:tcW w:w="215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35" w14:textId="77777777">
            <w:pPr>
              <w:pStyle w:val="CorpoA"/>
              <w:rPr>
                <w:rFonts w:ascii="Aptos" w:hAnsi="Aptos" w:eastAsia="Aptos" w:cs="Aptos"/>
                <w:b w:val="1"/>
                <w:bCs w:val="1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>Direttiva</w:t>
            </w:r>
            <w:r>
              <w:rPr>
                <w:rFonts w:ascii="Aptos" w:hAnsi="Aptos" w:eastAsia="Aptos" w:cs="Aptos"/>
                <w:b w:val="1"/>
                <w:bCs w:val="1"/>
                <w:sz w:val="24"/>
                <w:szCs w:val="22"/>
                <w:lang w:val="en-US"/>
              </w:rPr>
              <w:t xml:space="preserve"> NIS2 / Linee Guida ACN</w:t>
            </w:r>
          </w:p>
        </w:tc>
        <w:tc>
          <w:tcPr>
            <w:tcW w:w="230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36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Resilienza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e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sicurezza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reti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e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sistemi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per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soggetti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essenziali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/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importanti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.</w:t>
            </w:r>
          </w:p>
        </w:tc>
        <w:tc>
          <w:tcPr>
            <w:tcW w:w="215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37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Introduce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obblighi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di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gestione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rischio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e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notifica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incidenti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.</w:t>
            </w:r>
          </w:p>
        </w:tc>
        <w:tc>
          <w:tcPr>
            <w:tcW w:w="2245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4ED38" w14:textId="77777777">
            <w:pPr>
              <w:pStyle w:val="CorpoA"/>
              <w:rPr>
                <w:rFonts w:ascii="Aptos" w:hAnsi="Aptos" w:eastAsia="Aptos" w:cs="Aptos"/>
                <w:sz w:val="22"/>
                <w:szCs w:val="22"/>
                <w:lang w:val="en-US"/>
              </w:rPr>
            </w:pP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Early warning (24h), incident notification (72h), report finale (~30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giorni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) per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incidenti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 xml:space="preserve"> 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significativi</w:t>
            </w:r>
            <w:r>
              <w:rPr>
                <w:rFonts w:ascii="Aptos" w:hAnsi="Aptos" w:eastAsia="Aptos" w:cs="Aptos"/>
                <w:sz w:val="24"/>
                <w:szCs w:val="22"/>
                <w:lang w:val="en-US"/>
              </w:rPr>
              <w:t>.</w:t>
            </w:r>
          </w:p>
        </w:tc>
      </w:tr>
    </w:tbl>
    <w:p w14:paraId="1A14ED3C" w14:textId="649F551D">
      <w:pPr>
        <w:pStyle w:val="CorpoA"/>
        <w:keepNext w:val="1"/>
        <w:keepLines w:val="1"/>
        <w:widowControl w:val="0"/>
        <w:pBdr>
          <w:bottom w:val="single" w:color="000000" w:sz="6" w:space="1"/>
        </w:pBdr>
        <w:spacing w:before="200" w:after="200" w:line="276" w:lineRule="auto"/>
        <w:ind w:left="216" w:hanging="216"/>
        <w:jc w:val="center"/>
        <w:outlineLvl w:val="2"/>
        <w:rPr>
          <w:rFonts w:ascii="Aptos" w:hAnsi="Aptos" w:eastAsia="Aptos" w:cs="Aptos"/>
          <w:b w:val="1"/>
          <w:bCs w:val="1"/>
          <w:color w:val="4F81BD"/>
          <w:lang w:val="en-US"/>
        </w:rPr>
      </w:pPr>
    </w:p>
    <w:p w14:paraId="1A14ED3D" w14:textId="04A09150">
      <w:pPr>
        <w:pStyle w:val="CorpoA"/>
        <w:keepNext w:val="1"/>
        <w:keepLines w:val="1"/>
        <w:widowControl w:val="0"/>
        <w:spacing w:before="200" w:after="200" w:line="276" w:lineRule="auto"/>
        <w:ind w:left="216" w:hanging="216"/>
        <w:jc w:val="center"/>
        <w:outlineLvl w:val="2"/>
        <w:rPr>
          <w:rFonts w:ascii="Aptos" w:hAnsi="Aptos" w:eastAsia="Aptos" w:cs="Aptos"/>
          <w:b w:val="1"/>
          <w:bCs w:val="1"/>
          <w:color w:val="4F81BD"/>
          <w:lang w:val="en-US"/>
        </w:rPr>
      </w:pPr>
      <w:r>
        <w:rPr>
          <w:rFonts w:ascii="Aptos Narrow" w:hAnsi="Aptos Narrow" w:eastAsia="Aptos Narrow" w:cs="Aptos Narrow"/>
          <w:b/>
          <w:bCs w:val="1"/>
          <w:color w:val="4F81BD"/>
          <w:sz w:val="28"/>
          <w:szCs w:val="26"/>
        </w:rPr>
        <w:t>END OF DOCUMENT</w:t>
      </w:r>
    </w:p>
    <w:sectPr>
      <w:headerReference w:type="default" r:id="rId8"/>
      <w:footerReference w:type="default" r:id="rId9"/>
      <w:pgSz w:w="11900" w:h="16840" w:orient="portrait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035D5" w14:textId="77777777">
      <w:r>
        <w:separator/>
      </w:r>
    </w:p>
  </w:endnote>
  <w:endnote w:type="continuationSeparator" w:id="0">
    <w:p w14:paraId="716FD3E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948EB" w14:textId="01FCF1CB">
    <w:pPr>
      <w:pStyle w:val="Footer"/>
      <w:jc w:val="right"/>
    </w:pPr>
  </w:p>
  <w:p w14:paraId="1A14ED3F" w14:textId="664420F1">
    <w:pPr>
      <w:pBdr>
        <w:top w:val="single" w:color="2E75B6" w:sz="4" w:space="1"/>
      </w:pBdr>
      <w:tabs>
        <w:tab w:val="right" w:leader="none" w:pos="9026"/>
      </w:tabs>
      <w:spacing w:before="100"/>
      <w:rPr>
        <w:rFonts w:ascii="Arial" w:hAnsi="Arial" w:eastAsia="Arial" w:cs="Arial"/>
        <w:b w:val="0"/>
        <w:bCs w:val="0"/>
        <w:i w:val="0"/>
        <w:iCs w:val="0"/>
        <w:noProof w:val="0"/>
        <w:color w:val="666666"/>
        <w:sz w:val="15"/>
        <w:szCs w:val="15"/>
        <w:lang w:val="pt-BR"/>
      </w:rPr>
    </w:pP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pt-BR"/>
      </w:rPr>
      <w:t>Uso Interno</w:t>
    </w: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pt-BR"/>
      </w:rPr>
      <w:t xml:space="preserve"> </w:t>
    </w: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pt-BR"/>
      </w:rPr>
      <w:t xml:space="preserve">— </w:t>
    </w: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pt-BR"/>
      </w:rPr>
      <w:t>Confidenziale</w:t>
    </w: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pt-BR"/>
      </w:rPr>
      <w:t xml:space="preserve"> </w:t>
    </w:r>
    <w:r>
      <w:rPr>
        <w:rFonts w:ascii="Aptos" w:hAnsi="Aptos" w:eastAsia="Aptos" w:cs="Aptos"/>
        <w:sz w:val="24"/>
      </w:rPr>
      <w:tab/>
    </w: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pt-BR"/>
      </w:rPr>
      <w:t>v</w:t>
    </w: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pt-BR"/>
      </w:rPr>
      <w:t>x.x</w:t>
    </w: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pt-BR"/>
      </w:rPr>
      <w:t xml:space="preserve"> — </w:t>
    </w: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pt-BR"/>
      </w:rPr>
      <w:t>YYYY-MM</w:t>
    </w: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pt-BR"/>
      </w:rPr>
      <w:t xml:space="preserve"> </w:t>
    </w: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pt-BR"/>
      </w:rPr>
      <w:t>| Pag. &lt;#&gt;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CB7FE" w14:textId="77777777">
      <w:r>
        <w:separator/>
      </w:r>
    </w:p>
  </w:footnote>
  <w:footnote w:type="continuationSeparator" w:id="0">
    <w:p w14:paraId="717E75A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4ED3E" w14:textId="04F5ACA5">
    <w:pPr>
      <w:pBdr>
        <w:bottom w:val="single" w:color="2E75B6" w:sz="4" w:space="1"/>
      </w:pBdr>
      <w:tabs>
        <w:tab w:val="right" w:leader="none" w:pos="9026"/>
      </w:tabs>
      <w:spacing w:after="100"/>
      <w:rPr>
        <w:rFonts w:ascii="Arial" w:hAnsi="Arial" w:eastAsia="Arial" w:cs="Arial"/>
        <w:b w:val="0"/>
        <w:bCs w:val="0"/>
        <w:i w:val="0"/>
        <w:iCs w:val="0"/>
        <w:noProof w:val="0"/>
        <w:color w:val="666666"/>
        <w:sz w:val="15"/>
        <w:szCs w:val="15"/>
        <w:lang w:val="en-US"/>
      </w:rPr>
    </w:pP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en-US"/>
      </w:rPr>
      <w:t>ID_Documento_if_avaialble — Nome_documento</w:t>
    </w:r>
    <w:r>
      <w:rPr>
        <w:rFonts w:ascii="Aptos" w:hAnsi="Aptos" w:eastAsia="Aptos" w:cs="Aptos"/>
        <w:sz w:val="24"/>
      </w:rPr>
      <w:tab/>
    </w:r>
    <w:r>
      <w:rPr>
        <w:rFonts w:ascii="Aptos" w:hAnsi="Aptos" w:eastAsia="Aptos" w:cs="Aptos"/>
        <w:b w:val="0"/>
        <w:bCs w:val="0"/>
        <w:i w:val="0"/>
        <w:iCs w:val="0"/>
        <w:noProof w:val="0"/>
        <w:color w:val="666666"/>
        <w:sz w:val="24"/>
        <w:szCs w:val="15"/>
        <w:lang w:val="en-US"/>
      </w:rPr>
      <w:t>vx.x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44F0"/>
    <w:multiLevelType w:val="hybridMultilevel"/>
    <w:tmpl w:val="E41A78C8"/>
    <w:styleLink w:val="Stileimportato1"/>
    <w:lvl w:ilvl="0" w:tplc="EE0CD9E8">
      <w:start w:val="1"/>
      <w:numFmt w:val="bullet"/>
      <w:lvlText w:val="·"/>
      <w:lvlJc w:val="left"/>
      <w:pPr>
        <w:ind w:left="3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3AE727A">
      <w:start w:val="1"/>
      <w:numFmt w:val="bullet"/>
      <w:lvlText w:val="·"/>
      <w:lvlJc w:val="left"/>
      <w:pPr>
        <w:ind w:left="3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CC2E518">
      <w:start w:val="1"/>
      <w:numFmt w:val="bullet"/>
      <w:lvlText w:val="·"/>
      <w:lvlJc w:val="left"/>
      <w:pPr>
        <w:ind w:left="3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0E07C70">
      <w:start w:val="1"/>
      <w:numFmt w:val="bullet"/>
      <w:lvlText w:val="·"/>
      <w:lvlJc w:val="left"/>
      <w:pPr>
        <w:ind w:left="3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744B56C">
      <w:start w:val="1"/>
      <w:numFmt w:val="bullet"/>
      <w:lvlText w:val="·"/>
      <w:lvlJc w:val="left"/>
      <w:pPr>
        <w:ind w:left="3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76A64E6">
      <w:start w:val="1"/>
      <w:numFmt w:val="bullet"/>
      <w:lvlText w:val="·"/>
      <w:lvlJc w:val="left"/>
      <w:pPr>
        <w:ind w:left="3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57CB3B6">
      <w:start w:val="1"/>
      <w:numFmt w:val="bullet"/>
      <w:lvlText w:val="·"/>
      <w:lvlJc w:val="left"/>
      <w:pPr>
        <w:ind w:left="3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A6EAB04">
      <w:start w:val="1"/>
      <w:numFmt w:val="bullet"/>
      <w:lvlText w:val="·"/>
      <w:lvlJc w:val="left"/>
      <w:pPr>
        <w:ind w:left="3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674DFBA">
      <w:start w:val="1"/>
      <w:numFmt w:val="bullet"/>
      <w:lvlText w:val="·"/>
      <w:lvlJc w:val="left"/>
      <w:pPr>
        <w:ind w:left="36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FBF77C8"/>
    <w:multiLevelType w:val="hybridMultilevel"/>
    <w:tmpl w:val="E41A78C8"/>
    <w:numStyleLink w:val="Stileimportato1"/>
  </w:abstractNum>
  <w:num w:numId="1" w16cid:durableId="424423277">
    <w:abstractNumId w:val="0"/>
  </w:num>
  <w:num w:numId="2" w16cid:durableId="178619200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proofState w:spelling="clean" w:grammar="dirty"/>
  <w:trackRevisions w:val="false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737"/>
    <w:rsid w:val="000F44BA"/>
    <w:rsid w:val="00116D9E"/>
    <w:rsid w:val="0012514E"/>
    <w:rsid w:val="00175A87"/>
    <w:rsid w:val="00232345"/>
    <w:rsid w:val="00253278"/>
    <w:rsid w:val="00291737"/>
    <w:rsid w:val="002B052D"/>
    <w:rsid w:val="003D6F2C"/>
    <w:rsid w:val="00406AE5"/>
    <w:rsid w:val="00441ACF"/>
    <w:rsid w:val="006619E3"/>
    <w:rsid w:val="007F77E9"/>
    <w:rsid w:val="008D4C28"/>
    <w:rsid w:val="0095347B"/>
    <w:rsid w:val="00A74858"/>
    <w:rsid w:val="00B44172"/>
    <w:rsid w:val="00B71498"/>
    <w:rsid w:val="00BC49AE"/>
    <w:rsid w:val="00BC5F09"/>
    <w:rsid w:val="00D867D0"/>
    <w:rsid w:val="00DA23E8"/>
    <w:rsid w:val="00F1635D"/>
    <w:rsid w:val="00F634F4"/>
    <w:rsid w:val="00FA00D2"/>
    <w:rsid w:val="014BA5A2"/>
    <w:rsid w:val="014F3062"/>
    <w:rsid w:val="03CACBCA"/>
    <w:rsid w:val="03EF0178"/>
    <w:rsid w:val="04DD1EB0"/>
    <w:rsid w:val="0560878E"/>
    <w:rsid w:val="05EF8F26"/>
    <w:rsid w:val="07A9AC57"/>
    <w:rsid w:val="07BED4B1"/>
    <w:rsid w:val="094E8D94"/>
    <w:rsid w:val="0A647B37"/>
    <w:rsid w:val="0A67E372"/>
    <w:rsid w:val="0F3F937C"/>
    <w:rsid w:val="0F7C688A"/>
    <w:rsid w:val="115E35C8"/>
    <w:rsid w:val="119BB3D3"/>
    <w:rsid w:val="1355800F"/>
    <w:rsid w:val="146E24A8"/>
    <w:rsid w:val="14D87BFA"/>
    <w:rsid w:val="15D26963"/>
    <w:rsid w:val="164FB99B"/>
    <w:rsid w:val="167EB965"/>
    <w:rsid w:val="170D9259"/>
    <w:rsid w:val="18A536E4"/>
    <w:rsid w:val="1941970E"/>
    <w:rsid w:val="194EA245"/>
    <w:rsid w:val="19AA724F"/>
    <w:rsid w:val="19AD2FBA"/>
    <w:rsid w:val="1A35E1D6"/>
    <w:rsid w:val="1BB92E8A"/>
    <w:rsid w:val="1C675CF2"/>
    <w:rsid w:val="1D08B2AB"/>
    <w:rsid w:val="1D77D577"/>
    <w:rsid w:val="1FCC6116"/>
    <w:rsid w:val="208F9E72"/>
    <w:rsid w:val="220FCE5F"/>
    <w:rsid w:val="2240F462"/>
    <w:rsid w:val="22989A73"/>
    <w:rsid w:val="230A13E6"/>
    <w:rsid w:val="237BAC4A"/>
    <w:rsid w:val="23AE866C"/>
    <w:rsid w:val="2439BFE9"/>
    <w:rsid w:val="25BF265E"/>
    <w:rsid w:val="263F9999"/>
    <w:rsid w:val="278A2F9F"/>
    <w:rsid w:val="27990BE4"/>
    <w:rsid w:val="27FCBFB8"/>
    <w:rsid w:val="28131A51"/>
    <w:rsid w:val="289AFCE9"/>
    <w:rsid w:val="295B6EAC"/>
    <w:rsid w:val="29629566"/>
    <w:rsid w:val="297F1784"/>
    <w:rsid w:val="2A8C0B2E"/>
    <w:rsid w:val="2B35EB22"/>
    <w:rsid w:val="2CA05C27"/>
    <w:rsid w:val="2D0AC037"/>
    <w:rsid w:val="2EF285B6"/>
    <w:rsid w:val="2F4478BF"/>
    <w:rsid w:val="2F7EFE61"/>
    <w:rsid w:val="30304728"/>
    <w:rsid w:val="30573639"/>
    <w:rsid w:val="31A417ED"/>
    <w:rsid w:val="31B0C2D8"/>
    <w:rsid w:val="31B0C2D8"/>
    <w:rsid w:val="326CA4BE"/>
    <w:rsid w:val="339FE3F1"/>
    <w:rsid w:val="3475F8B2"/>
    <w:rsid w:val="37216E53"/>
    <w:rsid w:val="39003211"/>
    <w:rsid w:val="391A48D3"/>
    <w:rsid w:val="3A9CC253"/>
    <w:rsid w:val="3B5390B9"/>
    <w:rsid w:val="3B597186"/>
    <w:rsid w:val="3BF3BA03"/>
    <w:rsid w:val="3DBBC30C"/>
    <w:rsid w:val="3EFB0F2D"/>
    <w:rsid w:val="3F52EBAA"/>
    <w:rsid w:val="40CB81F5"/>
    <w:rsid w:val="417B702D"/>
    <w:rsid w:val="44810ED7"/>
    <w:rsid w:val="449527E4"/>
    <w:rsid w:val="451BDE66"/>
    <w:rsid w:val="462BDCAF"/>
    <w:rsid w:val="47FFD63F"/>
    <w:rsid w:val="49A1632D"/>
    <w:rsid w:val="49CC5658"/>
    <w:rsid w:val="49CD3E2B"/>
    <w:rsid w:val="4AABB442"/>
    <w:rsid w:val="4AC0AECA"/>
    <w:rsid w:val="4B1B96F5"/>
    <w:rsid w:val="4D2B688C"/>
    <w:rsid w:val="4DD1D413"/>
    <w:rsid w:val="50885997"/>
    <w:rsid w:val="50B0849E"/>
    <w:rsid w:val="529CEFA1"/>
    <w:rsid w:val="533C62DD"/>
    <w:rsid w:val="53BA92F9"/>
    <w:rsid w:val="53BA92F9"/>
    <w:rsid w:val="582F40A0"/>
    <w:rsid w:val="590437EA"/>
    <w:rsid w:val="59A3B264"/>
    <w:rsid w:val="59AE865E"/>
    <w:rsid w:val="59BF4D8B"/>
    <w:rsid w:val="5A20B569"/>
    <w:rsid w:val="5AA24867"/>
    <w:rsid w:val="5B19D043"/>
    <w:rsid w:val="5D66A3B1"/>
    <w:rsid w:val="5FDCD9A6"/>
    <w:rsid w:val="602698ED"/>
    <w:rsid w:val="60842AC0"/>
    <w:rsid w:val="6207AFDE"/>
    <w:rsid w:val="62083D84"/>
    <w:rsid w:val="6229215A"/>
    <w:rsid w:val="62471E54"/>
    <w:rsid w:val="63FFF09E"/>
    <w:rsid w:val="6409D568"/>
    <w:rsid w:val="64993423"/>
    <w:rsid w:val="65FE07F4"/>
    <w:rsid w:val="66BA98A0"/>
    <w:rsid w:val="66DBC3C8"/>
    <w:rsid w:val="6878B364"/>
    <w:rsid w:val="68FDD186"/>
    <w:rsid w:val="6AB8A63D"/>
    <w:rsid w:val="6C35F47C"/>
    <w:rsid w:val="6C35F47C"/>
    <w:rsid w:val="6E0B09F0"/>
    <w:rsid w:val="6E11F156"/>
    <w:rsid w:val="6E8FFF08"/>
    <w:rsid w:val="7139B55D"/>
    <w:rsid w:val="71829BB3"/>
    <w:rsid w:val="737E4343"/>
    <w:rsid w:val="7422B0FA"/>
    <w:rsid w:val="742BE4A5"/>
    <w:rsid w:val="745460F2"/>
    <w:rsid w:val="75ABB35E"/>
    <w:rsid w:val="75B08D0C"/>
    <w:rsid w:val="75D181E1"/>
    <w:rsid w:val="76B21D45"/>
    <w:rsid w:val="76B8AA27"/>
    <w:rsid w:val="7741A5BD"/>
    <w:rsid w:val="78F59AB9"/>
    <w:rsid w:val="7A0A090F"/>
    <w:rsid w:val="7BFE42AD"/>
    <w:rsid w:val="7C6C08E8"/>
    <w:rsid w:val="7CFDB5C8"/>
    <w:rsid w:val="7E21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4EC76"/>
  <w15:docId w15:val="{023D347A-8767-4AC6-B0FB-63805E2F58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Arial Unicode MS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Pr>
      <w:rFonts w:ascii="Aptos" w:hAnsi="Aptos" w:eastAsia="Aptos" w:cs="Aptos"/>
      <w:color w:val="000000"/>
      <w:sz w:val="24"/>
      <w:szCs w:val="24"/>
      <w:lang w:val="en-US" w:eastAsia="en-US"/>
    </w:rPr>
  </w:style>
  <w:style w:type="paragraph" w:styleId="Titolo1">
    <w:name w:val="heading 1"/>
    <w:uiPriority w:val="9"/>
    <w:qFormat/>
    <w:rsid w:val="50B0849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 w:ascii="Avenir Next" w:hAnsi="Avenir Next" w:eastAsia="Avenir Next" w:cs="Avenir Next"/>
      <w:b/>
      <w:color w:val="4F81BD"/>
      <w:sz w:val="36"/>
      <w:szCs w:val="40"/>
    </w:rPr>
  </w:style>
  <w:style w:type="paragraph" w:styleId="Titolo2">
    <w:name w:val="heading 2"/>
    <w:link w:val="Titolo2Carattere"/>
    <w:uiPriority w:val="9"/>
    <w:unhideWhenUsed/>
    <w:qFormat/>
    <w:rsid w:val="50B0849E"/>
    <w:pPr>
      <w:keepNext/>
      <w:keepLines/>
      <w:spacing w:before="40"/>
      <w:outlineLvl w:val="1"/>
    </w:pPr>
    <w:rPr>
      <w:rFonts w:asciiTheme="majorHAnsi" w:hAnsiTheme="majorHAnsi" w:eastAsiaTheme="majorEastAsia" w:cstheme="majorBidi" w:ascii="Aptos Narrow" w:hAnsi="Aptos Narrow" w:eastAsia="Aptos Narrow" w:cs="Aptos Narrow"/>
      <w:b/>
      <w:color w:val="4F81BD"/>
      <w:sz w:val="32"/>
      <w:szCs w:val="26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styleId="TableNormal" w:customStyle="1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Intestazioneepidipagina" w:customStyle="1">
    <w:name w:val="Intestazione e piè di pagina"/>
    <w:pPr>
      <w:tabs>
        <w:tab w:val="right" w:pos="9020"/>
      </w:tabs>
    </w:pPr>
    <w:rPr>
      <w:rFonts w:ascii="Aptos" w:hAnsi="Aptos" w:cs="Aptos" w:eastAsia="Apto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Didefault" w:customStyle="1">
    <w:name w:val="Di default"/>
    <w:pPr>
      <w:spacing w:before="160" w:line="288" w:lineRule="auto"/>
    </w:pPr>
    <w:rPr>
      <w:rFonts w:ascii="Aptos" w:hAnsi="Aptos" w:cs="Aptos" w:eastAsia="Apto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orpoA" w:customStyle="1">
    <w:name w:val="Corpo A"/>
    <w:rPr>
      <w:rFonts w:cs="Aptos" w:ascii="Aptos" w:hAnsi="Aptos" w:eastAsia="Apto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styleId="Stileimportato1" w:customStyle="1">
    <w:name w:val="Stile importato 1"/>
    <w:pPr>
      <w:numPr>
        <w:numId w:val="1"/>
      </w:numPr>
    </w:pPr>
  </w:style>
  <w:style w:type="character" w:styleId="Titolo2Carattere" w:customStyle="1">
    <w:name w:val="Titolo 2 Carattere"/>
    <w:basedOn w:val="Carpredefinitoparagrafo"/>
    <w:link w:val="Titolo2"/>
    <w:uiPriority w:val="9"/>
    <w:rsid w:val="00406AE5"/>
    <w:rPr>
      <w:rFonts w:asciiTheme="majorHAnsi" w:hAnsiTheme="majorHAnsi" w:eastAsiaTheme="majorEastAsia" w:cstheme="majorBidi"/>
      <w:color w:val="0079BF" w:themeColor="accent1" w:themeShade="BF"/>
      <w:sz w:val="26"/>
      <w:szCs w:val="26"/>
      <w:lang w:val="en-US" w:eastAsia="en-US"/>
    </w:rPr>
  </w:style>
  <w:style w:type="paragraph" w:styleId="Nessunaspaziatura">
    <w:name w:val="No Spacing"/>
    <w:uiPriority w:val="1"/>
    <w:qFormat/>
    <w:rsid w:val="50B0849E"/>
    <w:rPr>
      <w:rFonts w:ascii="Aptos" w:hAnsi="Aptos" w:eastAsia="Aptos" w:cs="Aptos"/>
      <w:color w:val="000000"/>
      <w:sz w:val="24"/>
    </w:r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Carpredefinitoparagrafo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e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  <w:rPr>
      <w:rFonts w:ascii="Aptos" w:hAnsi="Aptos" w:eastAsia="Aptos" w:cs="Aptos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AA4B7-A00E-4BCD-AE6F-5647C352ED6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0:lastModifiedBy>Amelie Lens</ns0:lastModifiedBy>
  <ns0:revision>1</ns0:revision>
  <ns1:created xsi:type="dcterms:W3CDTF">2097-12-31T00:00:00Z</ns1:created>
  <ns1:modified xsi:type="dcterms:W3CDTF">2097-12-31T00:00:00Z</ns1:modified>
  <dc:creator>Amelie Lens</dc:creator>
</ns0:coreProperties>
</file>