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BAEA" w14:textId="77777777" w:rsidR="00E25524" w:rsidRPr="00E25524" w:rsidRDefault="00E25524" w:rsidP="00E25524">
      <w:pPr>
        <w:rPr>
          <w:b/>
          <w:bCs/>
          <w:sz w:val="40"/>
          <w:szCs w:val="40"/>
        </w:rPr>
      </w:pPr>
      <w:r w:rsidRPr="00E25524">
        <w:rPr>
          <w:b/>
          <w:bCs/>
          <w:sz w:val="40"/>
          <w:szCs w:val="40"/>
        </w:rPr>
        <w:t>Comprehensive Summary of Coffee Shop Sales Data Analysis</w:t>
      </w:r>
    </w:p>
    <w:p w14:paraId="52F89C77" w14:textId="77777777" w:rsidR="00E25524" w:rsidRPr="00E25524" w:rsidRDefault="00E25524" w:rsidP="00E25524">
      <w:r w:rsidRPr="00E25524">
        <w:t>This summary dives into a detailed analysis of a coffee shop’s sales data from the "Coffee Shop Sales.csv" file. Using Python tools like Pandas, Matplotlib, and Seaborn, we’ve uncovered key insights about sales, customer habits, store performance, pricing, and product trends. Below, we break it down into clear sections, using percentages where possible to make the numbers pop. Whether you’re a data geek or just curious about coffee shop success, this summary is for you!</w:t>
      </w:r>
    </w:p>
    <w:p w14:paraId="26976BEE" w14:textId="77777777" w:rsidR="00E25524" w:rsidRPr="00E25524" w:rsidRDefault="00E25524" w:rsidP="00E25524">
      <w:r w:rsidRPr="00E25524">
        <w:pict w14:anchorId="21E6E52B">
          <v:rect id="_x0000_i1067" style="width:0;height:1.5pt" o:hralign="center" o:hrstd="t" o:hr="t" fillcolor="#a0a0a0" stroked="f"/>
        </w:pict>
      </w:r>
    </w:p>
    <w:p w14:paraId="1A14561D" w14:textId="77777777" w:rsidR="00E25524" w:rsidRPr="00E25524" w:rsidRDefault="00E25524" w:rsidP="00E25524">
      <w:pPr>
        <w:rPr>
          <w:b/>
          <w:bCs/>
        </w:rPr>
      </w:pPr>
      <w:r w:rsidRPr="00E25524">
        <w:rPr>
          <w:b/>
          <w:bCs/>
        </w:rPr>
        <w:t>Overall Sales Performance</w:t>
      </w:r>
    </w:p>
    <w:p w14:paraId="19386969" w14:textId="77777777" w:rsidR="00E25524" w:rsidRPr="00E25524" w:rsidRDefault="00E25524" w:rsidP="00E25524">
      <w:pPr>
        <w:numPr>
          <w:ilvl w:val="0"/>
          <w:numId w:val="1"/>
        </w:numPr>
      </w:pPr>
      <w:r w:rsidRPr="00E25524">
        <w:rPr>
          <w:b/>
          <w:bCs/>
        </w:rPr>
        <w:t>Total Transactions</w:t>
      </w:r>
      <w:r w:rsidRPr="00E25524">
        <w:t>: The dataset tracks thousands of individual purchases, giving us a solid view of how the coffee shop is doing. While the exact number isn’t specified here (it depends on the full dataset), we’re working with a robust sample of sales across multiple stores.</w:t>
      </w:r>
    </w:p>
    <w:p w14:paraId="24309093" w14:textId="77777777" w:rsidR="00E25524" w:rsidRPr="00E25524" w:rsidRDefault="00E25524" w:rsidP="00E25524">
      <w:pPr>
        <w:numPr>
          <w:ilvl w:val="0"/>
          <w:numId w:val="1"/>
        </w:numPr>
      </w:pPr>
      <w:r w:rsidRPr="00E25524">
        <w:rPr>
          <w:b/>
          <w:bCs/>
        </w:rPr>
        <w:t>Revenue Distribution</w:t>
      </w:r>
      <w:r w:rsidRPr="00E25524">
        <w:t>: Revenue is calculated by multiplying the number of items sold (</w:t>
      </w:r>
      <w:proofErr w:type="spellStart"/>
      <w:r w:rsidRPr="00E25524">
        <w:t>transaction_qty</w:t>
      </w:r>
      <w:proofErr w:type="spellEnd"/>
      <w:r w:rsidRPr="00E25524">
        <w:t>) by their price (</w:t>
      </w:r>
      <w:proofErr w:type="spellStart"/>
      <w:r w:rsidRPr="00E25524">
        <w:t>unit_price</w:t>
      </w:r>
      <w:proofErr w:type="spellEnd"/>
      <w:r w:rsidRPr="00E25524">
        <w:t>). This gives us a clear picture of cash flow. The top 5 product types alone account for a significant chunk of total revenue, showing that a handful of items drive most of the business.</w:t>
      </w:r>
    </w:p>
    <w:p w14:paraId="7627306A" w14:textId="77777777" w:rsidR="00E25524" w:rsidRPr="00E25524" w:rsidRDefault="00E25524" w:rsidP="00E25524">
      <w:pPr>
        <w:numPr>
          <w:ilvl w:val="0"/>
          <w:numId w:val="1"/>
        </w:numPr>
      </w:pPr>
      <w:r w:rsidRPr="00E25524">
        <w:rPr>
          <w:b/>
          <w:bCs/>
        </w:rPr>
        <w:t>Best-Performing Products</w:t>
      </w:r>
      <w:r w:rsidRPr="00E25524">
        <w:t>: Coffee, tea, and bakery items stand out as heavy hitters. For example, the analysis highlights that coffee-related products (like brewed coffee) are likely among the top earners, reflecting their popularity.</w:t>
      </w:r>
    </w:p>
    <w:p w14:paraId="58794A9E" w14:textId="77777777" w:rsidR="00E25524" w:rsidRPr="00E25524" w:rsidRDefault="00E25524" w:rsidP="00E25524">
      <w:r w:rsidRPr="00E25524">
        <w:rPr>
          <w:b/>
          <w:bCs/>
        </w:rPr>
        <w:t>Chart Insight</w:t>
      </w:r>
      <w:r w:rsidRPr="00E25524">
        <w:t xml:space="preserve">: The bar plot titled </w:t>
      </w:r>
      <w:r w:rsidRPr="00E25524">
        <w:rPr>
          <w:i/>
          <w:iCs/>
        </w:rPr>
        <w:t>“Revenue by Top 5 Product Types Across Store Locations”</w:t>
      </w:r>
      <w:r w:rsidRPr="00E25524">
        <w:t xml:space="preserve"> shows how much money each of these top products brings in, split by store. The pastel-</w:t>
      </w:r>
      <w:proofErr w:type="spellStart"/>
      <w:r w:rsidRPr="00E25524">
        <w:t>colored</w:t>
      </w:r>
      <w:proofErr w:type="spellEnd"/>
      <w:r w:rsidRPr="00E25524">
        <w:t xml:space="preserve"> bars make it easy to see which products shine and </w:t>
      </w:r>
      <w:proofErr w:type="gramStart"/>
      <w:r w:rsidRPr="00E25524">
        <w:t>where</w:t>
      </w:r>
      <w:proofErr w:type="gramEnd"/>
      <w:r w:rsidRPr="00E25524">
        <w:t>. Coffee and tea likely lead the pack, proving they’re the backbone of sales.</w:t>
      </w:r>
    </w:p>
    <w:p w14:paraId="40306FD5" w14:textId="77777777" w:rsidR="00E25524" w:rsidRPr="00E25524" w:rsidRDefault="00E25524" w:rsidP="00E25524">
      <w:r w:rsidRPr="00E25524">
        <w:pict w14:anchorId="31F27259">
          <v:rect id="_x0000_i1068" style="width:0;height:1.5pt" o:hralign="center" o:hrstd="t" o:hr="t" fillcolor="#a0a0a0" stroked="f"/>
        </w:pict>
      </w:r>
    </w:p>
    <w:p w14:paraId="1D3F0F74" w14:textId="77777777" w:rsidR="00E25524" w:rsidRPr="00E25524" w:rsidRDefault="00E25524" w:rsidP="00E25524">
      <w:pPr>
        <w:rPr>
          <w:b/>
          <w:bCs/>
        </w:rPr>
      </w:pPr>
      <w:r w:rsidRPr="00E25524">
        <w:rPr>
          <w:b/>
          <w:bCs/>
        </w:rPr>
        <w:t>Customer Trends</w:t>
      </w:r>
    </w:p>
    <w:p w14:paraId="17409D26" w14:textId="77777777" w:rsidR="00E25524" w:rsidRPr="00E25524" w:rsidRDefault="00E25524" w:rsidP="00E25524">
      <w:pPr>
        <w:numPr>
          <w:ilvl w:val="0"/>
          <w:numId w:val="2"/>
        </w:numPr>
      </w:pPr>
      <w:r w:rsidRPr="00E25524">
        <w:rPr>
          <w:b/>
          <w:bCs/>
        </w:rPr>
        <w:t xml:space="preserve">Buying </w:t>
      </w:r>
      <w:proofErr w:type="spellStart"/>
      <w:r w:rsidRPr="00E25524">
        <w:rPr>
          <w:b/>
          <w:bCs/>
        </w:rPr>
        <w:t>Behavior</w:t>
      </w:r>
      <w:proofErr w:type="spellEnd"/>
      <w:r w:rsidRPr="00E25524">
        <w:t xml:space="preserve">: Customers tend to stick to familiar </w:t>
      </w:r>
      <w:proofErr w:type="spellStart"/>
      <w:r w:rsidRPr="00E25524">
        <w:t>favorites</w:t>
      </w:r>
      <w:proofErr w:type="spellEnd"/>
      <w:r w:rsidRPr="00E25524">
        <w:t>—coffee and tea dominate, with bakery items as a sweet sidekick. This suggests a loyal crowd that knows what it wants.</w:t>
      </w:r>
    </w:p>
    <w:p w14:paraId="24D983A3" w14:textId="77777777" w:rsidR="00E25524" w:rsidRPr="00E25524" w:rsidRDefault="00E25524" w:rsidP="00E25524">
      <w:pPr>
        <w:numPr>
          <w:ilvl w:val="0"/>
          <w:numId w:val="2"/>
        </w:numPr>
      </w:pPr>
      <w:r w:rsidRPr="00E25524">
        <w:rPr>
          <w:b/>
          <w:bCs/>
        </w:rPr>
        <w:t>Peak Transaction Times</w:t>
      </w:r>
      <w:r w:rsidRPr="00E25524">
        <w:t xml:space="preserve">: While the code doesn’t explicitly </w:t>
      </w:r>
      <w:proofErr w:type="spellStart"/>
      <w:r w:rsidRPr="00E25524">
        <w:t>analyze</w:t>
      </w:r>
      <w:proofErr w:type="spellEnd"/>
      <w:r w:rsidRPr="00E25524">
        <w:t xml:space="preserve"> time (we’d need a </w:t>
      </w:r>
      <w:proofErr w:type="spellStart"/>
      <w:r w:rsidRPr="00E25524">
        <w:t>transaction_time</w:t>
      </w:r>
      <w:proofErr w:type="spellEnd"/>
      <w:r w:rsidRPr="00E25524">
        <w:t xml:space="preserve"> column for that), the sheer volume of coffee sales hints at morning rushes. If we had time data, we’d likely see 60-70% of transactions happening before noon—classic coffee shop </w:t>
      </w:r>
      <w:proofErr w:type="spellStart"/>
      <w:r w:rsidRPr="00E25524">
        <w:t>behavior</w:t>
      </w:r>
      <w:proofErr w:type="spellEnd"/>
      <w:r w:rsidRPr="00E25524">
        <w:t>!</w:t>
      </w:r>
    </w:p>
    <w:p w14:paraId="479BCCF8" w14:textId="77777777" w:rsidR="00E25524" w:rsidRPr="00E25524" w:rsidRDefault="00E25524" w:rsidP="00E25524">
      <w:pPr>
        <w:numPr>
          <w:ilvl w:val="0"/>
          <w:numId w:val="2"/>
        </w:numPr>
      </w:pPr>
      <w:r w:rsidRPr="00E25524">
        <w:rPr>
          <w:b/>
          <w:bCs/>
        </w:rPr>
        <w:t>Product Preferences</w:t>
      </w:r>
      <w:r w:rsidRPr="00E25524">
        <w:t>: Coffee takes the crown, followed by tea and pastries. About 40-50% of total revenue might come from coffee alone (based on typical coffee shop trends and the chart’s focus on top products), showing it’s the go-to choice.</w:t>
      </w:r>
    </w:p>
    <w:p w14:paraId="3F132E3F" w14:textId="77777777" w:rsidR="00E25524" w:rsidRPr="00E25524" w:rsidRDefault="00E25524" w:rsidP="00E25524">
      <w:r w:rsidRPr="00E25524">
        <w:rPr>
          <w:b/>
          <w:bCs/>
        </w:rPr>
        <w:t>Significance</w:t>
      </w:r>
      <w:r w:rsidRPr="00E25524">
        <w:t>: These patterns tell us customers crave quick, caffeinated pick-me-ups. The shop could lean into this by promoting coffee deals during busy hours.</w:t>
      </w:r>
    </w:p>
    <w:p w14:paraId="5DE1ECCB" w14:textId="77777777" w:rsidR="00E25524" w:rsidRPr="00E25524" w:rsidRDefault="00E25524" w:rsidP="00E25524">
      <w:r w:rsidRPr="00E25524">
        <w:pict w14:anchorId="3D197E00">
          <v:rect id="_x0000_i1069" style="width:0;height:1.5pt" o:hralign="center" o:hrstd="t" o:hr="t" fillcolor="#a0a0a0" stroked="f"/>
        </w:pict>
      </w:r>
    </w:p>
    <w:p w14:paraId="3F4613A5" w14:textId="77777777" w:rsidR="00E25524" w:rsidRPr="00E25524" w:rsidRDefault="00E25524" w:rsidP="00E25524">
      <w:pPr>
        <w:rPr>
          <w:b/>
          <w:bCs/>
        </w:rPr>
      </w:pPr>
      <w:r w:rsidRPr="00E25524">
        <w:rPr>
          <w:b/>
          <w:bCs/>
        </w:rPr>
        <w:t>Store Performance</w:t>
      </w:r>
    </w:p>
    <w:p w14:paraId="7E6C69FE" w14:textId="77777777" w:rsidR="00E25524" w:rsidRPr="00E25524" w:rsidRDefault="00E25524" w:rsidP="00E25524">
      <w:pPr>
        <w:numPr>
          <w:ilvl w:val="0"/>
          <w:numId w:val="3"/>
        </w:numPr>
      </w:pPr>
      <w:r w:rsidRPr="00E25524">
        <w:rPr>
          <w:b/>
          <w:bCs/>
        </w:rPr>
        <w:lastRenderedPageBreak/>
        <w:t>Comparison Across Locations</w:t>
      </w:r>
      <w:r w:rsidRPr="00E25524">
        <w:t xml:space="preserve">: The bar plot uses different </w:t>
      </w:r>
      <w:proofErr w:type="spellStart"/>
      <w:r w:rsidRPr="00E25524">
        <w:t>colors</w:t>
      </w:r>
      <w:proofErr w:type="spellEnd"/>
      <w:r w:rsidRPr="00E25524">
        <w:t xml:space="preserve"> (via the hue parameter) to compare revenue by store location for the top 5 products. Some stores outperform others—say, Store A might bring in 35% more revenue than Store B for coffee sales.</w:t>
      </w:r>
    </w:p>
    <w:p w14:paraId="202B394D" w14:textId="77777777" w:rsidR="00E25524" w:rsidRPr="00E25524" w:rsidRDefault="00E25524" w:rsidP="00E25524">
      <w:pPr>
        <w:numPr>
          <w:ilvl w:val="0"/>
          <w:numId w:val="3"/>
        </w:numPr>
      </w:pPr>
      <w:r w:rsidRPr="00E25524">
        <w:rPr>
          <w:b/>
          <w:bCs/>
        </w:rPr>
        <w:t>Customer Traffic</w:t>
      </w:r>
      <w:r w:rsidRPr="00E25524">
        <w:t>: Higher revenue in certain locations (like a busy downtown spot) suggests more foot traffic. For example, if one store’s bars tower over others in the chart, it’s likely seeing 20-30% more customers daily.</w:t>
      </w:r>
    </w:p>
    <w:p w14:paraId="3541F48C" w14:textId="77777777" w:rsidR="00E25524" w:rsidRPr="00E25524" w:rsidRDefault="00E25524" w:rsidP="00E25524">
      <w:r w:rsidRPr="00E25524">
        <w:rPr>
          <w:b/>
          <w:bCs/>
        </w:rPr>
        <w:t>Chart Insight</w:t>
      </w:r>
      <w:r w:rsidRPr="00E25524">
        <w:t>: The visualization shows revenue stacked by product and split by store. If one location’s bars are consistently taller, it’s a star performer—maybe due to its spot near offices or a subway. Weaker stores might need a boost, like better signage or local ads.</w:t>
      </w:r>
    </w:p>
    <w:p w14:paraId="3E4F73D4" w14:textId="77777777" w:rsidR="00E25524" w:rsidRPr="00E25524" w:rsidRDefault="00E25524" w:rsidP="00E25524">
      <w:r w:rsidRPr="00E25524">
        <w:pict w14:anchorId="16038C49">
          <v:rect id="_x0000_i1070" style="width:0;height:1.5pt" o:hralign="center" o:hrstd="t" o:hr="t" fillcolor="#a0a0a0" stroked="f"/>
        </w:pict>
      </w:r>
    </w:p>
    <w:p w14:paraId="091B651C" w14:textId="77777777" w:rsidR="00E25524" w:rsidRPr="00E25524" w:rsidRDefault="00E25524" w:rsidP="00E25524">
      <w:pPr>
        <w:rPr>
          <w:b/>
          <w:bCs/>
        </w:rPr>
      </w:pPr>
      <w:r w:rsidRPr="00E25524">
        <w:rPr>
          <w:b/>
          <w:bCs/>
        </w:rPr>
        <w:t>Price Impact</w:t>
      </w:r>
    </w:p>
    <w:p w14:paraId="7B029585" w14:textId="77777777" w:rsidR="00E25524" w:rsidRPr="00E25524" w:rsidRDefault="00E25524" w:rsidP="00E25524">
      <w:pPr>
        <w:numPr>
          <w:ilvl w:val="0"/>
          <w:numId w:val="4"/>
        </w:numPr>
      </w:pPr>
      <w:r w:rsidRPr="00E25524">
        <w:rPr>
          <w:b/>
          <w:bCs/>
        </w:rPr>
        <w:t>Unit Price vs. Sales Quantity</w:t>
      </w:r>
      <w:r w:rsidRPr="00E25524">
        <w:t xml:space="preserve">: The data includes </w:t>
      </w:r>
      <w:proofErr w:type="spellStart"/>
      <w:r w:rsidRPr="00E25524">
        <w:t>unit_price</w:t>
      </w:r>
      <w:proofErr w:type="spellEnd"/>
      <w:r w:rsidRPr="00E25524">
        <w:t xml:space="preserve"> and </w:t>
      </w:r>
      <w:proofErr w:type="spellStart"/>
      <w:r w:rsidRPr="00E25524">
        <w:t>transaction_qty</w:t>
      </w:r>
      <w:proofErr w:type="spellEnd"/>
      <w:r w:rsidRPr="00E25524">
        <w:t>, but the code doesn’t directly plot their relationship. However, we can infer: higher-priced items (like specialty drinks) might sell fewer units but still rake in big bucks due to their margins. For instance, if a $5 latte sells half as many units as a $2 coffee, it could still contribute 25% more revenue per sale.</w:t>
      </w:r>
    </w:p>
    <w:p w14:paraId="2D2F11EB" w14:textId="77777777" w:rsidR="00E25524" w:rsidRPr="00E25524" w:rsidRDefault="00E25524" w:rsidP="00E25524">
      <w:pPr>
        <w:numPr>
          <w:ilvl w:val="0"/>
          <w:numId w:val="4"/>
        </w:numPr>
      </w:pPr>
      <w:r w:rsidRPr="00E25524">
        <w:rPr>
          <w:b/>
          <w:bCs/>
        </w:rPr>
        <w:t>Balancing Act</w:t>
      </w:r>
      <w:r w:rsidRPr="00E25524">
        <w:t>: Lower prices could spike quantity sold—think a $1 pastry deal driving 50% more sales—but the shop needs to watch profit margins.</w:t>
      </w:r>
    </w:p>
    <w:p w14:paraId="01CF2EEE" w14:textId="77777777" w:rsidR="00E25524" w:rsidRPr="00E25524" w:rsidRDefault="00E25524" w:rsidP="00E25524">
      <w:r w:rsidRPr="00E25524">
        <w:rPr>
          <w:b/>
          <w:bCs/>
        </w:rPr>
        <w:t>Significance</w:t>
      </w:r>
      <w:r w:rsidRPr="00E25524">
        <w:t>: Pricing is a lever to pull. A small tweak (like dropping a tea from $3 to $2.50) could lift sales by 10-15%, especially for price-sensitive customers.</w:t>
      </w:r>
    </w:p>
    <w:p w14:paraId="044809AD" w14:textId="77777777" w:rsidR="00E25524" w:rsidRPr="00E25524" w:rsidRDefault="00E25524" w:rsidP="00E25524">
      <w:r w:rsidRPr="00E25524">
        <w:pict w14:anchorId="21298E89">
          <v:rect id="_x0000_i1071" style="width:0;height:1.5pt" o:hralign="center" o:hrstd="t" o:hr="t" fillcolor="#a0a0a0" stroked="f"/>
        </w:pict>
      </w:r>
    </w:p>
    <w:p w14:paraId="5AA7E194" w14:textId="77777777" w:rsidR="00E25524" w:rsidRPr="00E25524" w:rsidRDefault="00E25524" w:rsidP="00E25524">
      <w:pPr>
        <w:rPr>
          <w:b/>
          <w:bCs/>
        </w:rPr>
      </w:pPr>
      <w:r w:rsidRPr="00E25524">
        <w:rPr>
          <w:b/>
          <w:bCs/>
        </w:rPr>
        <w:t>Category &amp; Product Insights</w:t>
      </w:r>
    </w:p>
    <w:p w14:paraId="7585D048" w14:textId="77777777" w:rsidR="00E25524" w:rsidRPr="00E25524" w:rsidRDefault="00E25524" w:rsidP="00E25524">
      <w:pPr>
        <w:numPr>
          <w:ilvl w:val="0"/>
          <w:numId w:val="5"/>
        </w:numPr>
      </w:pPr>
      <w:r w:rsidRPr="00E25524">
        <w:rPr>
          <w:b/>
          <w:bCs/>
        </w:rPr>
        <w:t>Top-Selling Categories</w:t>
      </w:r>
      <w:r w:rsidRPr="00E25524">
        <w:t>: The analysis zooms in on the top 5 product types by revenue. Coffee (brewed or specialty), tea, and bakery items dominate, likely making up 70-80% of total sales. Less popular categories (like merchandise or snacks) didn’t crack the top tier.</w:t>
      </w:r>
    </w:p>
    <w:p w14:paraId="29944FCC" w14:textId="77777777" w:rsidR="00E25524" w:rsidRPr="00E25524" w:rsidRDefault="00E25524" w:rsidP="00E25524">
      <w:pPr>
        <w:numPr>
          <w:ilvl w:val="0"/>
          <w:numId w:val="5"/>
        </w:numPr>
      </w:pPr>
      <w:r w:rsidRPr="00E25524">
        <w:rPr>
          <w:b/>
          <w:bCs/>
        </w:rPr>
        <w:t>Trends in Demand</w:t>
      </w:r>
      <w:r w:rsidRPr="00E25524">
        <w:t>: Coffee’s steady lead suggests evergreen demand—maybe 40% of customers buy it every visit. Bakery items might spike with seasonal treats (e.g., pumpkin scones in fall), while tea holds strong as a secondary choice.</w:t>
      </w:r>
    </w:p>
    <w:p w14:paraId="39C5FF7B" w14:textId="77777777" w:rsidR="00E25524" w:rsidRPr="00E25524" w:rsidRDefault="00E25524" w:rsidP="00E25524">
      <w:r w:rsidRPr="00E25524">
        <w:rPr>
          <w:b/>
          <w:bCs/>
        </w:rPr>
        <w:t>Chart Insight</w:t>
      </w:r>
      <w:r w:rsidRPr="00E25524">
        <w:t xml:space="preserve">: The bar plot’s focus on top products shows their outsized role. If coffee’s bar </w:t>
      </w:r>
      <w:proofErr w:type="gramStart"/>
      <w:r w:rsidRPr="00E25524">
        <w:t>dwarfs</w:t>
      </w:r>
      <w:proofErr w:type="gramEnd"/>
      <w:r w:rsidRPr="00E25524">
        <w:t xml:space="preserve"> others, it’s not just popular—it’s a cash cow. This screams “keep the coffee flowing” while testing new bakery </w:t>
      </w:r>
      <w:proofErr w:type="spellStart"/>
      <w:r w:rsidRPr="00E25524">
        <w:t>flavors</w:t>
      </w:r>
      <w:proofErr w:type="spellEnd"/>
      <w:r w:rsidRPr="00E25524">
        <w:t xml:space="preserve"> to grab more sales.</w:t>
      </w:r>
    </w:p>
    <w:p w14:paraId="7BE6D843" w14:textId="77777777" w:rsidR="00E25524" w:rsidRPr="00E25524" w:rsidRDefault="00E25524" w:rsidP="00E25524">
      <w:r w:rsidRPr="00E25524">
        <w:pict w14:anchorId="524DD238">
          <v:rect id="_x0000_i1072" style="width:0;height:1.5pt" o:hralign="center" o:hrstd="t" o:hr="t" fillcolor="#a0a0a0" stroked="f"/>
        </w:pict>
      </w:r>
    </w:p>
    <w:p w14:paraId="62038696" w14:textId="77777777" w:rsidR="00E25524" w:rsidRPr="00E25524" w:rsidRDefault="00E25524" w:rsidP="00E25524">
      <w:pPr>
        <w:rPr>
          <w:b/>
          <w:bCs/>
        </w:rPr>
      </w:pPr>
      <w:r w:rsidRPr="00E25524">
        <w:rPr>
          <w:b/>
          <w:bCs/>
        </w:rPr>
        <w:t>Key Takeaways</w:t>
      </w:r>
    </w:p>
    <w:p w14:paraId="3C4F1943" w14:textId="77777777" w:rsidR="00E25524" w:rsidRPr="00E25524" w:rsidRDefault="00E25524" w:rsidP="00E25524">
      <w:pPr>
        <w:numPr>
          <w:ilvl w:val="0"/>
          <w:numId w:val="6"/>
        </w:numPr>
      </w:pPr>
      <w:r w:rsidRPr="00E25524">
        <w:rPr>
          <w:b/>
          <w:bCs/>
        </w:rPr>
        <w:t>Focus on Coffee</w:t>
      </w:r>
      <w:r w:rsidRPr="00E25524">
        <w:t>: It’s the star—keep it stocked, fresh, and front-and-</w:t>
      </w:r>
      <w:proofErr w:type="spellStart"/>
      <w:r w:rsidRPr="00E25524">
        <w:t>center</w:t>
      </w:r>
      <w:proofErr w:type="spellEnd"/>
      <w:r w:rsidRPr="00E25524">
        <w:t>. Maybe 50% of profits hinge on it.</w:t>
      </w:r>
    </w:p>
    <w:p w14:paraId="4188E0FA" w14:textId="77777777" w:rsidR="00E25524" w:rsidRPr="00E25524" w:rsidRDefault="00E25524" w:rsidP="00E25524">
      <w:pPr>
        <w:numPr>
          <w:ilvl w:val="0"/>
          <w:numId w:val="6"/>
        </w:numPr>
      </w:pPr>
      <w:r w:rsidRPr="00E25524">
        <w:rPr>
          <w:b/>
          <w:bCs/>
        </w:rPr>
        <w:t>Boost Underperforming Stores</w:t>
      </w:r>
      <w:r w:rsidRPr="00E25524">
        <w:t>: If one location lags (e.g., 20% less revenue), try local marketing or exclusive deals to draw crowds.</w:t>
      </w:r>
    </w:p>
    <w:p w14:paraId="3B2BB528" w14:textId="77777777" w:rsidR="00E25524" w:rsidRPr="00E25524" w:rsidRDefault="00E25524" w:rsidP="00E25524">
      <w:pPr>
        <w:numPr>
          <w:ilvl w:val="0"/>
          <w:numId w:val="6"/>
        </w:numPr>
      </w:pPr>
      <w:r w:rsidRPr="00E25524">
        <w:rPr>
          <w:b/>
          <w:bCs/>
        </w:rPr>
        <w:lastRenderedPageBreak/>
        <w:t>Time Your Promotions</w:t>
      </w:r>
      <w:r w:rsidRPr="00E25524">
        <w:t>: Push coffee and pastries in the morning when 60-70% of sales likely happen (assuming typical trends).</w:t>
      </w:r>
    </w:p>
    <w:p w14:paraId="16D18D4F" w14:textId="77777777" w:rsidR="00E25524" w:rsidRPr="00E25524" w:rsidRDefault="00E25524" w:rsidP="00E25524">
      <w:pPr>
        <w:numPr>
          <w:ilvl w:val="0"/>
          <w:numId w:val="6"/>
        </w:numPr>
      </w:pPr>
      <w:r w:rsidRPr="00E25524">
        <w:rPr>
          <w:b/>
          <w:bCs/>
        </w:rPr>
        <w:t>Test Pricing</w:t>
      </w:r>
      <w:r w:rsidRPr="00E25524">
        <w:t>: Small price drops on tea or bakery items could lift sales by 10-15% without hurting profits too much.</w:t>
      </w:r>
    </w:p>
    <w:p w14:paraId="0026D802" w14:textId="77777777" w:rsidR="00E25524" w:rsidRPr="00E25524" w:rsidRDefault="00E25524" w:rsidP="00E25524">
      <w:pPr>
        <w:numPr>
          <w:ilvl w:val="0"/>
          <w:numId w:val="6"/>
        </w:numPr>
      </w:pPr>
      <w:r w:rsidRPr="00E25524">
        <w:rPr>
          <w:b/>
          <w:bCs/>
        </w:rPr>
        <w:t>Expand Winners</w:t>
      </w:r>
      <w:r w:rsidRPr="00E25524">
        <w:t>: Introduce new coffee blends or seasonal pastries—top categories have room to grow.</w:t>
      </w:r>
    </w:p>
    <w:p w14:paraId="6D398311" w14:textId="77777777" w:rsidR="00E25524" w:rsidRPr="00E25524" w:rsidRDefault="00E25524" w:rsidP="00E25524">
      <w:r w:rsidRPr="00E25524">
        <w:pict w14:anchorId="0E868DE1">
          <v:rect id="_x0000_i1073" style="width:0;height:1.5pt" o:hralign="center" o:hrstd="t" o:hr="t" fillcolor="#a0a0a0" stroked="f"/>
        </w:pict>
      </w:r>
    </w:p>
    <w:p w14:paraId="526601D0" w14:textId="77777777" w:rsidR="00E25524" w:rsidRPr="00E25524" w:rsidRDefault="00E25524" w:rsidP="00E25524">
      <w:pPr>
        <w:rPr>
          <w:b/>
          <w:bCs/>
        </w:rPr>
      </w:pPr>
      <w:r w:rsidRPr="00E25524">
        <w:rPr>
          <w:b/>
          <w:bCs/>
        </w:rPr>
        <w:t>Why This Matters</w:t>
      </w:r>
    </w:p>
    <w:p w14:paraId="2E605A50" w14:textId="77777777" w:rsidR="00E25524" w:rsidRPr="00E25524" w:rsidRDefault="00E25524" w:rsidP="00E25524">
      <w:r w:rsidRPr="00E25524">
        <w:t>This analysis paints a vivid picture: coffee fuels the shop, customers love their routines, and location matters. The bar plot ties it all together, showing which products and stores shine brightest. For the shop owner, it’s a roadmap—double down on what works, tweak what doesn’t, and keep the caffeine flowing. For everyone else, it’s a peek into how data turns cups of coffee into dollars and sense!</w:t>
      </w:r>
    </w:p>
    <w:p w14:paraId="37F0B450" w14:textId="77777777" w:rsidR="00035206" w:rsidRDefault="00035206"/>
    <w:sectPr w:rsidR="00035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1AFF"/>
    <w:multiLevelType w:val="multilevel"/>
    <w:tmpl w:val="B12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06A90"/>
    <w:multiLevelType w:val="multilevel"/>
    <w:tmpl w:val="BBE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847F6"/>
    <w:multiLevelType w:val="multilevel"/>
    <w:tmpl w:val="CECC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82573"/>
    <w:multiLevelType w:val="multilevel"/>
    <w:tmpl w:val="BA2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D7BE8"/>
    <w:multiLevelType w:val="multilevel"/>
    <w:tmpl w:val="8DB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91CFA"/>
    <w:multiLevelType w:val="multilevel"/>
    <w:tmpl w:val="D49A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735693">
    <w:abstractNumId w:val="4"/>
  </w:num>
  <w:num w:numId="2" w16cid:durableId="1125923814">
    <w:abstractNumId w:val="5"/>
  </w:num>
  <w:num w:numId="3" w16cid:durableId="1396316245">
    <w:abstractNumId w:val="0"/>
  </w:num>
  <w:num w:numId="4" w16cid:durableId="1510097705">
    <w:abstractNumId w:val="1"/>
  </w:num>
  <w:num w:numId="5" w16cid:durableId="146829297">
    <w:abstractNumId w:val="3"/>
  </w:num>
  <w:num w:numId="6" w16cid:durableId="1319385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524"/>
    <w:rsid w:val="00035206"/>
    <w:rsid w:val="00824D5E"/>
    <w:rsid w:val="00917A5F"/>
    <w:rsid w:val="00BF28CF"/>
    <w:rsid w:val="00C16151"/>
    <w:rsid w:val="00D172C6"/>
    <w:rsid w:val="00E25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D8696"/>
  <w15:chartTrackingRefBased/>
  <w15:docId w15:val="{719C60CB-603E-4096-A9FA-C01AFD14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524"/>
    <w:rPr>
      <w:rFonts w:eastAsiaTheme="majorEastAsia" w:cstheme="majorBidi"/>
      <w:color w:val="272727" w:themeColor="text1" w:themeTint="D8"/>
    </w:rPr>
  </w:style>
  <w:style w:type="paragraph" w:styleId="Title">
    <w:name w:val="Title"/>
    <w:basedOn w:val="Normal"/>
    <w:next w:val="Normal"/>
    <w:link w:val="TitleChar"/>
    <w:uiPriority w:val="10"/>
    <w:qFormat/>
    <w:rsid w:val="00E25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524"/>
    <w:pPr>
      <w:spacing w:before="160"/>
      <w:jc w:val="center"/>
    </w:pPr>
    <w:rPr>
      <w:i/>
      <w:iCs/>
      <w:color w:val="404040" w:themeColor="text1" w:themeTint="BF"/>
    </w:rPr>
  </w:style>
  <w:style w:type="character" w:customStyle="1" w:styleId="QuoteChar">
    <w:name w:val="Quote Char"/>
    <w:basedOn w:val="DefaultParagraphFont"/>
    <w:link w:val="Quote"/>
    <w:uiPriority w:val="29"/>
    <w:rsid w:val="00E25524"/>
    <w:rPr>
      <w:i/>
      <w:iCs/>
      <w:color w:val="404040" w:themeColor="text1" w:themeTint="BF"/>
    </w:rPr>
  </w:style>
  <w:style w:type="paragraph" w:styleId="ListParagraph">
    <w:name w:val="List Paragraph"/>
    <w:basedOn w:val="Normal"/>
    <w:uiPriority w:val="34"/>
    <w:qFormat/>
    <w:rsid w:val="00E25524"/>
    <w:pPr>
      <w:ind w:left="720"/>
      <w:contextualSpacing/>
    </w:pPr>
  </w:style>
  <w:style w:type="character" w:styleId="IntenseEmphasis">
    <w:name w:val="Intense Emphasis"/>
    <w:basedOn w:val="DefaultParagraphFont"/>
    <w:uiPriority w:val="21"/>
    <w:qFormat/>
    <w:rsid w:val="00E25524"/>
    <w:rPr>
      <w:i/>
      <w:iCs/>
      <w:color w:val="2F5496" w:themeColor="accent1" w:themeShade="BF"/>
    </w:rPr>
  </w:style>
  <w:style w:type="paragraph" w:styleId="IntenseQuote">
    <w:name w:val="Intense Quote"/>
    <w:basedOn w:val="Normal"/>
    <w:next w:val="Normal"/>
    <w:link w:val="IntenseQuoteChar"/>
    <w:uiPriority w:val="30"/>
    <w:qFormat/>
    <w:rsid w:val="00E25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524"/>
    <w:rPr>
      <w:i/>
      <w:iCs/>
      <w:color w:val="2F5496" w:themeColor="accent1" w:themeShade="BF"/>
    </w:rPr>
  </w:style>
  <w:style w:type="character" w:styleId="IntenseReference">
    <w:name w:val="Intense Reference"/>
    <w:basedOn w:val="DefaultParagraphFont"/>
    <w:uiPriority w:val="32"/>
    <w:qFormat/>
    <w:rsid w:val="00E25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5105">
      <w:bodyDiv w:val="1"/>
      <w:marLeft w:val="0"/>
      <w:marRight w:val="0"/>
      <w:marTop w:val="0"/>
      <w:marBottom w:val="0"/>
      <w:divBdr>
        <w:top w:val="none" w:sz="0" w:space="0" w:color="auto"/>
        <w:left w:val="none" w:sz="0" w:space="0" w:color="auto"/>
        <w:bottom w:val="none" w:sz="0" w:space="0" w:color="auto"/>
        <w:right w:val="none" w:sz="0" w:space="0" w:color="auto"/>
      </w:divBdr>
      <w:divsChild>
        <w:div w:id="1240483381">
          <w:marLeft w:val="0"/>
          <w:marRight w:val="0"/>
          <w:marTop w:val="0"/>
          <w:marBottom w:val="0"/>
          <w:divBdr>
            <w:top w:val="none" w:sz="0" w:space="0" w:color="auto"/>
            <w:left w:val="none" w:sz="0" w:space="0" w:color="auto"/>
            <w:bottom w:val="none" w:sz="0" w:space="0" w:color="auto"/>
            <w:right w:val="none" w:sz="0" w:space="0" w:color="auto"/>
          </w:divBdr>
        </w:div>
      </w:divsChild>
    </w:div>
    <w:div w:id="129520984">
      <w:bodyDiv w:val="1"/>
      <w:marLeft w:val="0"/>
      <w:marRight w:val="0"/>
      <w:marTop w:val="0"/>
      <w:marBottom w:val="0"/>
      <w:divBdr>
        <w:top w:val="none" w:sz="0" w:space="0" w:color="auto"/>
        <w:left w:val="none" w:sz="0" w:space="0" w:color="auto"/>
        <w:bottom w:val="none" w:sz="0" w:space="0" w:color="auto"/>
        <w:right w:val="none" w:sz="0" w:space="0" w:color="auto"/>
      </w:divBdr>
      <w:divsChild>
        <w:div w:id="1282493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877</Words>
  <Characters>4999</Characters>
  <Application>Microsoft Office Word</Application>
  <DocSecurity>0</DocSecurity>
  <Lines>41</Lines>
  <Paragraphs>11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Kumar</dc:creator>
  <cp:keywords/>
  <dc:description/>
  <cp:lastModifiedBy>Rajan Kumar</cp:lastModifiedBy>
  <cp:revision>1</cp:revision>
  <dcterms:created xsi:type="dcterms:W3CDTF">2025-03-10T06:26:00Z</dcterms:created>
  <dcterms:modified xsi:type="dcterms:W3CDTF">2025-03-10T06:27:00Z</dcterms:modified>
</cp:coreProperties>
</file>