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664E" w14:textId="087E27FB" w:rsidR="000C1118" w:rsidRPr="00D17B13" w:rsidRDefault="00B22CAC" w:rsidP="00D17B13">
      <w:pPr>
        <w:pStyle w:val="Heading1"/>
        <w:spacing w:before="0" w:line="276" w:lineRule="auto"/>
        <w:jc w:val="both"/>
        <w:rPr>
          <w:b/>
          <w:bCs/>
          <w:color w:val="000000" w:themeColor="text1"/>
          <w:sz w:val="24"/>
          <w:szCs w:val="24"/>
        </w:rPr>
      </w:pPr>
      <w:r w:rsidRPr="00D17B13">
        <w:rPr>
          <w:rFonts w:ascii="Arial" w:hAnsi="Arial" w:cs="Arial"/>
          <w:b/>
          <w:bCs/>
          <w:noProof/>
        </w:rPr>
        <w:drawing>
          <wp:anchor distT="0" distB="0" distL="114300" distR="114300" simplePos="0" relativeHeight="251663360" behindDoc="0" locked="0" layoutInCell="1" allowOverlap="1" wp14:anchorId="7CB2BC0E" wp14:editId="21371538">
            <wp:simplePos x="0" y="0"/>
            <wp:positionH relativeFrom="column">
              <wp:posOffset>3226054</wp:posOffset>
            </wp:positionH>
            <wp:positionV relativeFrom="paragraph">
              <wp:posOffset>201168</wp:posOffset>
            </wp:positionV>
            <wp:extent cx="3656175" cy="2743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656175" cy="2743200"/>
                    </a:xfrm>
                    <a:prstGeom prst="rect">
                      <a:avLst/>
                    </a:prstGeom>
                  </pic:spPr>
                </pic:pic>
              </a:graphicData>
            </a:graphic>
            <wp14:sizeRelH relativeFrom="page">
              <wp14:pctWidth>0</wp14:pctWidth>
            </wp14:sizeRelH>
            <wp14:sizeRelV relativeFrom="page">
              <wp14:pctHeight>0</wp14:pctHeight>
            </wp14:sizeRelV>
          </wp:anchor>
        </w:drawing>
      </w:r>
      <w:r w:rsidR="00D26DC5" w:rsidRPr="00D17B13">
        <w:rPr>
          <w:b/>
          <w:bCs/>
          <w:color w:val="000000" w:themeColor="text1"/>
          <w:sz w:val="24"/>
          <w:szCs w:val="24"/>
        </w:rPr>
        <w:t xml:space="preserve">Robust Market Allocation – Preliminary Results </w:t>
      </w:r>
    </w:p>
    <w:p w14:paraId="712E5206" w14:textId="39E6471D" w:rsidR="00D26DC5" w:rsidRPr="005648D4" w:rsidRDefault="00D26DC5" w:rsidP="00D17B13">
      <w:pPr>
        <w:spacing w:line="276" w:lineRule="auto"/>
        <w:jc w:val="both"/>
        <w:rPr>
          <w:b/>
          <w:bCs/>
          <w:color w:val="000000" w:themeColor="text1"/>
        </w:rPr>
      </w:pPr>
    </w:p>
    <w:p w14:paraId="3DEC6912" w14:textId="0A7262F5" w:rsidR="00D26DC5" w:rsidRPr="00A8114E" w:rsidRDefault="00D26DC5" w:rsidP="00D17B13">
      <w:pPr>
        <w:pStyle w:val="Heading2"/>
        <w:spacing w:before="0" w:line="276" w:lineRule="auto"/>
        <w:jc w:val="both"/>
        <w:rPr>
          <w:i/>
          <w:iCs/>
          <w:color w:val="000000" w:themeColor="text1"/>
          <w:sz w:val="24"/>
          <w:szCs w:val="24"/>
        </w:rPr>
      </w:pPr>
      <w:r w:rsidRPr="00A8114E">
        <w:rPr>
          <w:i/>
          <w:iCs/>
          <w:color w:val="000000" w:themeColor="text1"/>
          <w:sz w:val="24"/>
          <w:szCs w:val="24"/>
        </w:rPr>
        <w:t>Iron and Steel Problem</w:t>
      </w:r>
    </w:p>
    <w:p w14:paraId="0BA8E405" w14:textId="139FEDBB" w:rsidR="00D26DC5" w:rsidRDefault="00D26DC5" w:rsidP="00D17B13">
      <w:pPr>
        <w:spacing w:line="276" w:lineRule="auto"/>
        <w:jc w:val="both"/>
      </w:pPr>
    </w:p>
    <w:p w14:paraId="6C04ECCF" w14:textId="5B3D6C76" w:rsidR="008937A9" w:rsidRPr="00B22CAC" w:rsidRDefault="00B22CAC" w:rsidP="00D17B13">
      <w:pPr>
        <w:spacing w:line="276" w:lineRule="auto"/>
        <w:jc w:val="both"/>
        <w:rPr>
          <w:rFonts w:ascii="Arial" w:hAnsi="Arial" w:cs="Arial"/>
        </w:rPr>
      </w:pPr>
      <w:r w:rsidRPr="008937A9">
        <w:rPr>
          <w:rFonts w:ascii="Arial" w:hAnsi="Arial" w:cs="Arial"/>
        </w:rPr>
        <w:drawing>
          <wp:anchor distT="0" distB="0" distL="114300" distR="114300" simplePos="0" relativeHeight="251664384" behindDoc="0" locked="0" layoutInCell="1" allowOverlap="1" wp14:anchorId="5640D098" wp14:editId="3B4C8D19">
            <wp:simplePos x="0" y="0"/>
            <wp:positionH relativeFrom="column">
              <wp:posOffset>-131445</wp:posOffset>
            </wp:positionH>
            <wp:positionV relativeFrom="paragraph">
              <wp:posOffset>530127</wp:posOffset>
            </wp:positionV>
            <wp:extent cx="3446145" cy="2566670"/>
            <wp:effectExtent l="0" t="0" r="0" b="0"/>
            <wp:wrapTopAndBottom/>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6145" cy="2566670"/>
                    </a:xfrm>
                    <a:prstGeom prst="rect">
                      <a:avLst/>
                    </a:prstGeom>
                  </pic:spPr>
                </pic:pic>
              </a:graphicData>
            </a:graphic>
            <wp14:sizeRelH relativeFrom="page">
              <wp14:pctWidth>0</wp14:pctWidth>
            </wp14:sizeRelH>
            <wp14:sizeRelV relativeFrom="page">
              <wp14:pctHeight>0</wp14:pctHeight>
            </wp14:sizeRelV>
          </wp:anchor>
        </w:drawing>
      </w:r>
      <w:r w:rsidR="00D26DC5" w:rsidRPr="00B22CAC">
        <w:rPr>
          <w:rFonts w:ascii="Arial" w:hAnsi="Arial" w:cs="Arial"/>
        </w:rPr>
        <w:t>Translated Excel formulation into equations and equivalent Python formulation:</w:t>
      </w:r>
    </w:p>
    <w:p w14:paraId="362F88A6" w14:textId="3A625A75" w:rsidR="00E4518E" w:rsidRPr="00E4518E" w:rsidRDefault="00E4518E" w:rsidP="00D17B13">
      <w:pPr>
        <w:spacing w:line="276" w:lineRule="auto"/>
        <w:jc w:val="both"/>
        <w:rPr>
          <w:rFonts w:ascii="Arial" w:hAnsi="Arial" w:cs="Arial"/>
        </w:rPr>
      </w:pPr>
    </w:p>
    <w:p w14:paraId="44A1F788" w14:textId="4B81EA5F" w:rsidR="00E4518E" w:rsidRPr="008937A9" w:rsidRDefault="00E4518E" w:rsidP="00D17B13">
      <w:pPr>
        <w:spacing w:line="276" w:lineRule="auto"/>
        <w:jc w:val="both"/>
        <w:rPr>
          <w:rFonts w:ascii="Arial" w:hAnsi="Arial" w:cs="Arial"/>
        </w:rPr>
      </w:pPr>
    </w:p>
    <w:p w14:paraId="07F7B7F0" w14:textId="382AF8CD" w:rsidR="008937A9" w:rsidRPr="00B22CAC" w:rsidRDefault="00D26DC5" w:rsidP="00D17B13">
      <w:pPr>
        <w:spacing w:line="276" w:lineRule="auto"/>
        <w:jc w:val="both"/>
        <w:rPr>
          <w:rFonts w:ascii="Arial" w:hAnsi="Arial" w:cs="Arial"/>
        </w:rPr>
      </w:pPr>
      <w:r w:rsidRPr="00B22CAC">
        <w:rPr>
          <w:rFonts w:ascii="Arial" w:hAnsi="Arial" w:cs="Arial"/>
        </w:rPr>
        <w:t xml:space="preserve">Verified by solving the </w:t>
      </w:r>
      <w:r w:rsidR="008937A9" w:rsidRPr="00B22CAC">
        <w:rPr>
          <w:rFonts w:ascii="Arial" w:hAnsi="Arial" w:cs="Arial"/>
        </w:rPr>
        <w:t xml:space="preserve">‘nominal’ </w:t>
      </w:r>
      <w:r w:rsidRPr="00B22CAC">
        <w:rPr>
          <w:rFonts w:ascii="Arial" w:hAnsi="Arial" w:cs="Arial"/>
        </w:rPr>
        <w:t>problem</w:t>
      </w:r>
      <w:r w:rsidR="008937A9" w:rsidRPr="00B22CAC">
        <w:rPr>
          <w:rFonts w:ascii="Arial" w:hAnsi="Arial" w:cs="Arial"/>
        </w:rPr>
        <w:t xml:space="preserve"> (fixed parameters)</w:t>
      </w:r>
      <w:r w:rsidRPr="00B22CAC">
        <w:rPr>
          <w:rFonts w:ascii="Arial" w:hAnsi="Arial" w:cs="Arial"/>
        </w:rPr>
        <w:t>.</w:t>
      </w:r>
    </w:p>
    <w:p w14:paraId="69B13144" w14:textId="270DA581" w:rsidR="00B22CAC" w:rsidRPr="00B22CAC" w:rsidRDefault="00D26DC5" w:rsidP="00D17B13">
      <w:pPr>
        <w:pStyle w:val="ListParagraph"/>
        <w:numPr>
          <w:ilvl w:val="0"/>
          <w:numId w:val="1"/>
        </w:numPr>
        <w:spacing w:line="276" w:lineRule="auto"/>
        <w:jc w:val="both"/>
        <w:rPr>
          <w:rFonts w:ascii="Arial" w:hAnsi="Arial" w:cs="Arial"/>
          <w:b/>
          <w:bCs/>
        </w:rPr>
      </w:pPr>
      <w:r w:rsidRPr="00B22CAC">
        <w:rPr>
          <w:rFonts w:ascii="Arial" w:hAnsi="Arial" w:cs="Arial"/>
        </w:rPr>
        <w:t xml:space="preserve">In Excel optimal objective: </w:t>
      </w:r>
      <w:r w:rsidR="008937A9" w:rsidRPr="00B22CAC">
        <w:rPr>
          <w:rFonts w:ascii="Arial" w:eastAsia="Times New Roman" w:hAnsi="Arial" w:cs="Arial"/>
          <w:b/>
          <w:bCs/>
          <w:color w:val="000000"/>
          <w:lang w:eastAsia="en-GB"/>
        </w:rPr>
        <w:t>11.081714</w:t>
      </w:r>
    </w:p>
    <w:p w14:paraId="14537722" w14:textId="71A362FC" w:rsidR="004E103A" w:rsidRPr="00B22CAC" w:rsidRDefault="004E103A" w:rsidP="00D17B13">
      <w:pPr>
        <w:pStyle w:val="ListParagraph"/>
        <w:numPr>
          <w:ilvl w:val="0"/>
          <w:numId w:val="1"/>
        </w:numPr>
        <w:spacing w:line="276" w:lineRule="auto"/>
        <w:jc w:val="both"/>
        <w:rPr>
          <w:rFonts w:ascii="Arial" w:hAnsi="Arial" w:cs="Arial"/>
          <w:b/>
          <w:bCs/>
        </w:rPr>
      </w:pPr>
      <w:r w:rsidRPr="00B22CAC">
        <w:rPr>
          <w:rFonts w:ascii="Arial" w:hAnsi="Arial" w:cs="Arial"/>
        </w:rPr>
        <w:t xml:space="preserve">In Python optimal objective: </w:t>
      </w:r>
      <w:r w:rsidR="008937A9" w:rsidRPr="00B22CAC">
        <w:rPr>
          <w:rFonts w:ascii="Arial" w:hAnsi="Arial" w:cs="Arial"/>
          <w:b/>
          <w:bCs/>
        </w:rPr>
        <w:t>11.08169</w:t>
      </w:r>
    </w:p>
    <w:p w14:paraId="75E583BD" w14:textId="3AB532EE" w:rsidR="00E4518E" w:rsidRPr="00E4518E" w:rsidRDefault="00E4518E" w:rsidP="00D17B13">
      <w:pPr>
        <w:spacing w:line="276" w:lineRule="auto"/>
        <w:jc w:val="both"/>
        <w:rPr>
          <w:rFonts w:ascii="Arial" w:hAnsi="Arial" w:cs="Arial"/>
          <w:b/>
          <w:bCs/>
        </w:rPr>
      </w:pPr>
    </w:p>
    <w:p w14:paraId="09C8D704" w14:textId="180402E7" w:rsidR="008937A9" w:rsidRPr="00B22CAC" w:rsidRDefault="008937A9" w:rsidP="00D17B13">
      <w:pPr>
        <w:spacing w:line="276" w:lineRule="auto"/>
        <w:jc w:val="both"/>
        <w:rPr>
          <w:rFonts w:ascii="Arial" w:hAnsi="Arial" w:cs="Arial"/>
        </w:rPr>
      </w:pPr>
      <w:r w:rsidRPr="00B22CAC">
        <w:rPr>
          <w:rFonts w:ascii="Arial" w:hAnsi="Arial" w:cs="Arial"/>
        </w:rPr>
        <w:t xml:space="preserve">Formulated as a robust problem with </w:t>
      </w:r>
      <w:r w:rsidR="00E4518E" w:rsidRPr="00B22CAC">
        <w:rPr>
          <w:rFonts w:ascii="Arial" w:hAnsi="Arial" w:cs="Arial"/>
        </w:rPr>
        <w:t xml:space="preserve">36 </w:t>
      </w:r>
      <w:r w:rsidRPr="00B22CAC">
        <w:rPr>
          <w:rFonts w:ascii="Arial" w:hAnsi="Arial" w:cs="Arial"/>
        </w:rPr>
        <w:t>uncertain parameters</w:t>
      </w:r>
      <w:r w:rsidR="00E4518E" w:rsidRPr="00B22CAC">
        <w:rPr>
          <w:rFonts w:ascii="Arial" w:hAnsi="Arial" w:cs="Arial"/>
        </w:rPr>
        <w:t xml:space="preserve"> consisting of</w:t>
      </w:r>
      <w:r w:rsidRPr="00B22CAC">
        <w:rPr>
          <w:rFonts w:ascii="Arial" w:hAnsi="Arial" w:cs="Arial"/>
        </w:rPr>
        <w:t>:</w:t>
      </w:r>
    </w:p>
    <w:p w14:paraId="46BBBD71" w14:textId="3A6B6C1B" w:rsidR="008937A9" w:rsidRPr="00B22CAC" w:rsidRDefault="00E4518E" w:rsidP="00D17B13">
      <w:pPr>
        <w:pStyle w:val="ListParagraph"/>
        <w:numPr>
          <w:ilvl w:val="0"/>
          <w:numId w:val="1"/>
        </w:numPr>
        <w:spacing w:line="276" w:lineRule="auto"/>
        <w:jc w:val="both"/>
        <w:rPr>
          <w:rFonts w:ascii="Arial" w:hAnsi="Arial" w:cs="Arial"/>
        </w:rPr>
      </w:pPr>
      <w:r w:rsidRPr="00B22CAC">
        <w:rPr>
          <w:rFonts w:ascii="Arial" w:hAnsi="Arial" w:cs="Arial"/>
        </w:rPr>
        <w:t>Initial CO2 captured</w:t>
      </w:r>
    </w:p>
    <w:p w14:paraId="0164304A" w14:textId="2167EFE6" w:rsidR="00E4518E" w:rsidRPr="00B22CAC" w:rsidRDefault="00E4518E" w:rsidP="00D17B13">
      <w:pPr>
        <w:pStyle w:val="ListParagraph"/>
        <w:numPr>
          <w:ilvl w:val="0"/>
          <w:numId w:val="1"/>
        </w:numPr>
        <w:spacing w:line="276" w:lineRule="auto"/>
        <w:jc w:val="both"/>
        <w:rPr>
          <w:rFonts w:ascii="Arial" w:hAnsi="Arial" w:cs="Arial"/>
        </w:rPr>
      </w:pPr>
      <w:r w:rsidRPr="00B22CAC">
        <w:rPr>
          <w:rFonts w:ascii="Arial" w:hAnsi="Arial" w:cs="Arial"/>
        </w:rPr>
        <w:t>Learning rate</w:t>
      </w:r>
    </w:p>
    <w:p w14:paraId="03EFB4C6" w14:textId="1897DED9" w:rsidR="00E4518E" w:rsidRPr="00B22CAC" w:rsidRDefault="00E4518E" w:rsidP="00D17B13">
      <w:pPr>
        <w:pStyle w:val="ListParagraph"/>
        <w:numPr>
          <w:ilvl w:val="0"/>
          <w:numId w:val="1"/>
        </w:numPr>
        <w:spacing w:line="276" w:lineRule="auto"/>
        <w:jc w:val="both"/>
        <w:rPr>
          <w:rFonts w:ascii="Arial" w:hAnsi="Arial" w:cs="Arial"/>
        </w:rPr>
      </w:pPr>
      <w:r w:rsidRPr="00B22CAC">
        <w:rPr>
          <w:rFonts w:ascii="Arial" w:hAnsi="Arial" w:cs="Arial"/>
        </w:rPr>
        <w:t xml:space="preserve">Initial cost of capture </w:t>
      </w:r>
    </w:p>
    <w:p w14:paraId="53FD92A5" w14:textId="6BA735BB" w:rsidR="00E4518E" w:rsidRPr="00B22CAC" w:rsidRDefault="00E4518E" w:rsidP="00D17B13">
      <w:pPr>
        <w:pStyle w:val="ListParagraph"/>
        <w:numPr>
          <w:ilvl w:val="0"/>
          <w:numId w:val="1"/>
        </w:numPr>
        <w:spacing w:line="276" w:lineRule="auto"/>
        <w:jc w:val="both"/>
        <w:rPr>
          <w:rFonts w:ascii="Arial" w:hAnsi="Arial" w:cs="Arial"/>
        </w:rPr>
      </w:pPr>
      <w:r w:rsidRPr="00B22CAC">
        <w:rPr>
          <w:rFonts w:ascii="Arial" w:hAnsi="Arial" w:cs="Arial"/>
        </w:rPr>
        <w:t>CO2 capture rate</w:t>
      </w:r>
    </w:p>
    <w:p w14:paraId="40C154F2" w14:textId="203C0204" w:rsidR="00E4518E" w:rsidRPr="00B22CAC" w:rsidRDefault="00E4518E" w:rsidP="00D17B13">
      <w:pPr>
        <w:pStyle w:val="ListParagraph"/>
        <w:numPr>
          <w:ilvl w:val="0"/>
          <w:numId w:val="1"/>
        </w:numPr>
        <w:spacing w:line="276" w:lineRule="auto"/>
        <w:jc w:val="both"/>
        <w:rPr>
          <w:rFonts w:ascii="Arial" w:hAnsi="Arial" w:cs="Arial"/>
        </w:rPr>
      </w:pPr>
      <w:r w:rsidRPr="00B22CAC">
        <w:rPr>
          <w:rFonts w:ascii="Arial" w:hAnsi="Arial" w:cs="Arial"/>
        </w:rPr>
        <w:t>CO2 emissions per plant</w:t>
      </w:r>
    </w:p>
    <w:p w14:paraId="6A913616" w14:textId="44F1EB86" w:rsidR="00E4518E" w:rsidRDefault="00E4518E" w:rsidP="00D17B13">
      <w:pPr>
        <w:spacing w:line="276" w:lineRule="auto"/>
        <w:jc w:val="both"/>
        <w:rPr>
          <w:rFonts w:ascii="Arial" w:hAnsi="Arial" w:cs="Arial"/>
        </w:rPr>
      </w:pPr>
    </w:p>
    <w:p w14:paraId="33E8D7B7" w14:textId="34DFD5A9" w:rsidR="005648D4" w:rsidRPr="00B22CAC" w:rsidRDefault="005648D4" w:rsidP="00D17B13">
      <w:pPr>
        <w:spacing w:line="276" w:lineRule="auto"/>
        <w:jc w:val="both"/>
        <w:rPr>
          <w:rFonts w:ascii="Arial" w:hAnsi="Arial" w:cs="Arial"/>
        </w:rPr>
      </w:pPr>
      <w:r w:rsidRPr="00B22CAC">
        <w:rPr>
          <w:rFonts w:ascii="Arial" w:hAnsi="Arial" w:cs="Arial"/>
        </w:rPr>
        <w:t xml:space="preserve">Initially let these parameters vary within upper and lower bounds. This is the most conservative robust optimisation option as it assumes that </w:t>
      </w:r>
      <w:r w:rsidRPr="00B22CAC">
        <w:rPr>
          <w:rFonts w:ascii="Arial" w:hAnsi="Arial" w:cs="Arial"/>
          <w:b/>
          <w:bCs/>
        </w:rPr>
        <w:t>all parameters can take their worst-case values at the same time.</w:t>
      </w:r>
      <w:r w:rsidR="00B22CAC">
        <w:rPr>
          <w:rFonts w:ascii="Arial" w:hAnsi="Arial" w:cs="Arial"/>
          <w:b/>
          <w:bCs/>
        </w:rPr>
        <w:t xml:space="preserve"> </w:t>
      </w:r>
      <w:r w:rsidR="00B22CAC" w:rsidRPr="00B22CAC">
        <w:rPr>
          <w:rFonts w:ascii="Arial" w:hAnsi="Arial" w:cs="Arial"/>
        </w:rPr>
        <w:t>Figure 1</w:t>
      </w:r>
      <w:r w:rsidR="00B22CAC">
        <w:rPr>
          <w:rFonts w:ascii="Arial" w:hAnsi="Arial" w:cs="Arial"/>
        </w:rPr>
        <w:t xml:space="preserve"> demonstrates initial results applying a basic box-uncertainty set. First varying all parameters then individual parameters independently.</w:t>
      </w:r>
    </w:p>
    <w:p w14:paraId="06854DB4" w14:textId="430294A2" w:rsidR="00E4518E" w:rsidRDefault="00E4518E" w:rsidP="00D17B13">
      <w:pPr>
        <w:spacing w:line="276" w:lineRule="auto"/>
        <w:jc w:val="both"/>
        <w:rPr>
          <w:rFonts w:ascii="Arial" w:hAnsi="Arial" w:cs="Arial"/>
        </w:rPr>
      </w:pPr>
    </w:p>
    <w:p w14:paraId="550CE510" w14:textId="6ABC8B53" w:rsidR="00E4518E" w:rsidRDefault="00E4518E" w:rsidP="00D17B13">
      <w:pPr>
        <w:spacing w:line="276" w:lineRule="auto"/>
        <w:jc w:val="both"/>
        <w:rPr>
          <w:rFonts w:ascii="Arial" w:hAnsi="Arial" w:cs="Arial"/>
        </w:rPr>
      </w:pPr>
    </w:p>
    <w:p w14:paraId="5E39DA4C" w14:textId="6C788C12" w:rsidR="00E4518E" w:rsidRDefault="00E4518E" w:rsidP="00D17B13">
      <w:pPr>
        <w:spacing w:line="276" w:lineRule="auto"/>
        <w:jc w:val="both"/>
        <w:rPr>
          <w:rFonts w:ascii="Arial" w:hAnsi="Arial" w:cs="Arial"/>
        </w:rPr>
      </w:pPr>
    </w:p>
    <w:p w14:paraId="67A26F0B" w14:textId="5D8AF766" w:rsidR="00E4518E" w:rsidRDefault="00E4518E" w:rsidP="00D17B13">
      <w:pPr>
        <w:spacing w:line="276" w:lineRule="auto"/>
        <w:jc w:val="both"/>
        <w:rPr>
          <w:rFonts w:ascii="Arial" w:hAnsi="Arial" w:cs="Arial"/>
        </w:rPr>
      </w:pPr>
    </w:p>
    <w:p w14:paraId="3741EE4E" w14:textId="77777777" w:rsidR="00E4518E" w:rsidRPr="00E4518E" w:rsidRDefault="00E4518E" w:rsidP="00D17B13">
      <w:pPr>
        <w:spacing w:line="276" w:lineRule="auto"/>
        <w:jc w:val="both"/>
        <w:rPr>
          <w:rFonts w:ascii="Arial" w:hAnsi="Arial" w:cs="Arial"/>
        </w:rPr>
      </w:pPr>
    </w:p>
    <w:p w14:paraId="4AA6034A" w14:textId="689C3A99" w:rsidR="005648D4" w:rsidRPr="00B22CAC" w:rsidRDefault="005648D4" w:rsidP="00D17B13">
      <w:pPr>
        <w:pStyle w:val="Caption"/>
        <w:spacing w:line="276" w:lineRule="auto"/>
        <w:rPr>
          <w:rFonts w:ascii="Arial" w:hAnsi="Arial" w:cs="Arial"/>
          <w:i/>
          <w:iCs w:val="0"/>
          <w:sz w:val="24"/>
          <w:szCs w:val="24"/>
        </w:rPr>
      </w:pPr>
      <w:r w:rsidRPr="00B22CAC">
        <w:rPr>
          <w:i/>
          <w:iCs w:val="0"/>
          <w:sz w:val="24"/>
          <w:szCs w:val="24"/>
        </w:rPr>
        <w:t xml:space="preserve">Figure </w:t>
      </w:r>
      <w:r w:rsidRPr="00B22CAC">
        <w:rPr>
          <w:i/>
          <w:iCs w:val="0"/>
          <w:sz w:val="24"/>
          <w:szCs w:val="24"/>
        </w:rPr>
        <w:fldChar w:fldCharType="begin"/>
      </w:r>
      <w:r w:rsidRPr="00B22CAC">
        <w:rPr>
          <w:i/>
          <w:iCs w:val="0"/>
          <w:sz w:val="24"/>
          <w:szCs w:val="24"/>
        </w:rPr>
        <w:instrText xml:space="preserve"> SEQ Figure \* ARABIC </w:instrText>
      </w:r>
      <w:r w:rsidRPr="00B22CAC">
        <w:rPr>
          <w:i/>
          <w:iCs w:val="0"/>
          <w:sz w:val="24"/>
          <w:szCs w:val="24"/>
        </w:rPr>
        <w:fldChar w:fldCharType="separate"/>
      </w:r>
      <w:r w:rsidRPr="00B22CAC">
        <w:rPr>
          <w:i/>
          <w:iCs w:val="0"/>
          <w:noProof/>
          <w:sz w:val="24"/>
          <w:szCs w:val="24"/>
        </w:rPr>
        <w:t>1</w:t>
      </w:r>
      <w:r w:rsidRPr="00B22CAC">
        <w:rPr>
          <w:i/>
          <w:iCs w:val="0"/>
          <w:sz w:val="24"/>
          <w:szCs w:val="24"/>
        </w:rPr>
        <w:fldChar w:fldCharType="end"/>
      </w:r>
      <w:r w:rsidRPr="00B22CAC">
        <w:rPr>
          <w:i/>
          <w:iCs w:val="0"/>
          <w:sz w:val="24"/>
          <w:szCs w:val="24"/>
        </w:rPr>
        <w:t>: Results of robust optimisation of the iron and steel case study. The black line shows the optimal objective value when all parameters are allowed to vary. The red, blue, and green lines are where only the labelled parameter is allowed to vary, demonstrating learning rate has an increased effect on optimal objective value than initial capture cost of capture rate.</w:t>
      </w:r>
      <w:r w:rsidR="008F0402" w:rsidRPr="00B22CAC">
        <w:rPr>
          <w:rFonts w:ascii="Arial" w:hAnsi="Arial" w:cs="Arial"/>
          <w:i/>
          <w:iCs w:val="0"/>
          <w:noProof/>
        </w:rPr>
        <w:t xml:space="preserve"> </w:t>
      </w:r>
    </w:p>
    <w:p w14:paraId="0876A509" w14:textId="77777777" w:rsidR="005648D4" w:rsidRDefault="005648D4" w:rsidP="00D17B13">
      <w:pPr>
        <w:keepNext/>
        <w:spacing w:line="276" w:lineRule="auto"/>
        <w:jc w:val="both"/>
      </w:pPr>
    </w:p>
    <w:p w14:paraId="1D081041" w14:textId="68097472" w:rsidR="00E4518E" w:rsidRPr="00B22CAC" w:rsidRDefault="005648D4" w:rsidP="00D17B13">
      <w:pPr>
        <w:spacing w:line="276" w:lineRule="auto"/>
        <w:jc w:val="both"/>
        <w:rPr>
          <w:rFonts w:ascii="Arial" w:hAnsi="Arial" w:cs="Arial"/>
        </w:rPr>
      </w:pPr>
      <w:r w:rsidRPr="00B22CAC">
        <w:rPr>
          <w:rFonts w:ascii="Arial" w:hAnsi="Arial" w:cs="Arial"/>
        </w:rPr>
        <w:t xml:space="preserve">Subsequently investigate </w:t>
      </w:r>
      <w:r w:rsidR="00196270" w:rsidRPr="00B22CAC">
        <w:rPr>
          <w:rFonts w:ascii="Arial" w:hAnsi="Arial" w:cs="Arial"/>
        </w:rPr>
        <w:t xml:space="preserve">ellipsoid-based uncertainty. Which specifies that uncertain parameter values instead of living within a ‘box’ live within a ‘ball’. </w:t>
      </w:r>
      <w:r w:rsidR="00196270" w:rsidRPr="00B22CAC">
        <w:rPr>
          <w:rFonts w:ascii="Arial" w:hAnsi="Arial" w:cs="Arial"/>
          <w:b/>
          <w:bCs/>
        </w:rPr>
        <w:t>This provides less-conservative solutions.</w:t>
      </w:r>
      <w:r w:rsidR="00196270" w:rsidRPr="00B22CAC">
        <w:rPr>
          <w:rFonts w:ascii="Arial" w:hAnsi="Arial" w:cs="Arial"/>
          <w:noProof/>
        </w:rPr>
        <w:t xml:space="preserve"> I prepared this figure for my ESA to describe what this is doing.</w:t>
      </w:r>
    </w:p>
    <w:p w14:paraId="43A3505F" w14:textId="2D4B7381" w:rsidR="00196270" w:rsidRDefault="00B22CAC" w:rsidP="00D17B13">
      <w:pPr>
        <w:spacing w:line="276" w:lineRule="auto"/>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5F24053E" wp14:editId="492877D2">
            <wp:simplePos x="0" y="0"/>
            <wp:positionH relativeFrom="column">
              <wp:posOffset>3810</wp:posOffset>
            </wp:positionH>
            <wp:positionV relativeFrom="paragraph">
              <wp:posOffset>212725</wp:posOffset>
            </wp:positionV>
            <wp:extent cx="3065145" cy="10458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12692" t="25595" r="7985" b="29257"/>
                    <a:stretch/>
                  </pic:blipFill>
                  <pic:spPr bwMode="auto">
                    <a:xfrm>
                      <a:off x="0" y="0"/>
                      <a:ext cx="3065145" cy="1045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302F4" w14:textId="62AC42F8" w:rsidR="00196270" w:rsidRPr="00233559" w:rsidRDefault="00196270" w:rsidP="00D17B13">
      <w:pPr>
        <w:spacing w:line="276" w:lineRule="auto"/>
        <w:jc w:val="both"/>
        <w:rPr>
          <w:rFonts w:ascii="Arial" w:hAnsi="Arial" w:cs="Arial"/>
          <w:i/>
          <w:iCs/>
        </w:rPr>
      </w:pPr>
      <w:r w:rsidRPr="00233559">
        <w:rPr>
          <w:rFonts w:ascii="Arial" w:hAnsi="Arial" w:cs="Arial"/>
          <w:i/>
          <w:iCs/>
        </w:rPr>
        <w:t xml:space="preserve">Figure 2: </w:t>
      </w:r>
      <w:r w:rsidRPr="00233559">
        <w:rPr>
          <w:rFonts w:ascii="Arial" w:hAnsi="Arial" w:cs="Arial"/>
          <w:i/>
          <w:iCs/>
        </w:rPr>
        <w:t>Three different uncertainty sets which represent the potential values that uncertain parameters can take. On the left, a box which is the most conservative as all parameters may be simultaneously at their extreme values within a corner. Centre, an ellipse which is less conservative than the box. On the right, a polygon which may be inferred from data.</w:t>
      </w:r>
    </w:p>
    <w:p w14:paraId="0FA41190" w14:textId="46BFA1D9" w:rsidR="00196270" w:rsidRDefault="00196270" w:rsidP="00D17B13">
      <w:pPr>
        <w:spacing w:line="276" w:lineRule="auto"/>
        <w:jc w:val="both"/>
        <w:rPr>
          <w:rFonts w:ascii="Arial" w:hAnsi="Arial" w:cs="Arial"/>
        </w:rPr>
      </w:pPr>
    </w:p>
    <w:p w14:paraId="4635145E" w14:textId="3B75BED4" w:rsidR="00233559" w:rsidRPr="00196270" w:rsidRDefault="00C52481" w:rsidP="00D17B13">
      <w:pPr>
        <w:spacing w:line="276" w:lineRule="auto"/>
        <w:jc w:val="both"/>
        <w:rPr>
          <w:rFonts w:ascii="Arial" w:hAnsi="Arial" w:cs="Arial"/>
        </w:rPr>
      </w:pPr>
      <w:r w:rsidRPr="00F22D79">
        <w:rPr>
          <w:rFonts w:ascii="Arial" w:hAnsi="Arial" w:cs="Arial"/>
          <w:i/>
          <w:iCs/>
          <w:noProof/>
        </w:rPr>
        <w:lastRenderedPageBreak/>
        <w:drawing>
          <wp:anchor distT="0" distB="0" distL="114300" distR="114300" simplePos="0" relativeHeight="251665408" behindDoc="0" locked="0" layoutInCell="1" allowOverlap="1" wp14:anchorId="5E774B4B" wp14:editId="79724D03">
            <wp:simplePos x="0" y="0"/>
            <wp:positionH relativeFrom="column">
              <wp:posOffset>-148590</wp:posOffset>
            </wp:positionH>
            <wp:positionV relativeFrom="paragraph">
              <wp:posOffset>1011825</wp:posOffset>
            </wp:positionV>
            <wp:extent cx="3467735" cy="260223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67735" cy="2602230"/>
                    </a:xfrm>
                    <a:prstGeom prst="rect">
                      <a:avLst/>
                    </a:prstGeom>
                  </pic:spPr>
                </pic:pic>
              </a:graphicData>
            </a:graphic>
            <wp14:sizeRelH relativeFrom="page">
              <wp14:pctWidth>0</wp14:pctWidth>
            </wp14:sizeRelH>
            <wp14:sizeRelV relativeFrom="page">
              <wp14:pctHeight>0</wp14:pctHeight>
            </wp14:sizeRelV>
          </wp:anchor>
        </w:drawing>
      </w:r>
      <w:r w:rsidR="00233559">
        <w:rPr>
          <w:rFonts w:ascii="Arial" w:hAnsi="Arial" w:cs="Arial"/>
        </w:rPr>
        <w:t xml:space="preserve">Figure 3 demonstrates solutions to a number of robust optimisation problems using </w:t>
      </w:r>
      <w:r>
        <w:rPr>
          <w:rFonts w:ascii="Arial" w:hAnsi="Arial" w:cs="Arial"/>
        </w:rPr>
        <w:t>a variety of ball/ellipse sizes as well as a variety of initial parameter uncertainties.</w:t>
      </w:r>
    </w:p>
    <w:p w14:paraId="264A86C1" w14:textId="75813C22" w:rsidR="00196270" w:rsidRPr="00196270" w:rsidRDefault="00196270" w:rsidP="00D17B13">
      <w:pPr>
        <w:spacing w:line="276" w:lineRule="auto"/>
        <w:jc w:val="both"/>
        <w:rPr>
          <w:rFonts w:ascii="Arial" w:hAnsi="Arial" w:cs="Arial"/>
        </w:rPr>
      </w:pPr>
    </w:p>
    <w:p w14:paraId="71307456" w14:textId="33535681" w:rsidR="00196270" w:rsidRPr="00F22D79" w:rsidRDefault="007221C3" w:rsidP="00D17B13">
      <w:pPr>
        <w:spacing w:line="276" w:lineRule="auto"/>
        <w:jc w:val="both"/>
        <w:rPr>
          <w:rFonts w:ascii="Arial" w:eastAsiaTheme="minorEastAsia" w:hAnsi="Arial" w:cs="Arial"/>
          <w:i/>
          <w:iCs/>
        </w:rPr>
      </w:pPr>
      <w:r w:rsidRPr="00F22D79">
        <w:rPr>
          <w:rFonts w:ascii="Arial" w:hAnsi="Arial" w:cs="Arial"/>
          <w:i/>
          <w:iCs/>
        </w:rPr>
        <w:t>Figure 3: Varying the size of the ball (</w:t>
      </w:r>
      <m:oMath>
        <m:r>
          <w:rPr>
            <w:rFonts w:ascii="Cambria Math" w:hAnsi="Cambria Math" w:cs="Arial"/>
          </w:rPr>
          <m:t>Ω)</m:t>
        </m:r>
      </m:oMath>
      <w:r w:rsidRPr="00F22D79">
        <w:rPr>
          <w:rFonts w:ascii="Arial" w:eastAsiaTheme="minorEastAsia" w:hAnsi="Arial" w:cs="Arial"/>
          <w:i/>
          <w:iCs/>
        </w:rPr>
        <w:t xml:space="preserve">, that the uncertain parameters live in. Smaller values provide solutions closer to the ‘nominal’ solution (fixed parameters). Larger values provide worse optimal solutions however immunise against more uncertainty. </w:t>
      </w:r>
    </w:p>
    <w:p w14:paraId="342D69ED" w14:textId="65BFC03D" w:rsidR="008F0402" w:rsidRDefault="008F0402" w:rsidP="00D17B13">
      <w:pPr>
        <w:spacing w:line="276" w:lineRule="auto"/>
        <w:jc w:val="both"/>
        <w:rPr>
          <w:rFonts w:ascii="Arial" w:eastAsiaTheme="minorEastAsia" w:hAnsi="Arial" w:cs="Arial"/>
        </w:rPr>
      </w:pPr>
    </w:p>
    <w:p w14:paraId="7DC5CDFA" w14:textId="33BA5C95" w:rsidR="008F0402" w:rsidRPr="008F0402" w:rsidRDefault="00233559" w:rsidP="00D17B13">
      <w:pPr>
        <w:spacing w:line="276" w:lineRule="auto"/>
        <w:jc w:val="both"/>
        <w:rPr>
          <w:rFonts w:ascii="Arial" w:eastAsiaTheme="minorEastAsia" w:hAnsi="Arial" w:cs="Arial"/>
        </w:rPr>
      </w:pPr>
      <w:r>
        <w:rPr>
          <w:noProof/>
        </w:rPr>
        <w:drawing>
          <wp:anchor distT="0" distB="0" distL="114300" distR="114300" simplePos="0" relativeHeight="251666432" behindDoc="0" locked="0" layoutInCell="1" allowOverlap="1" wp14:anchorId="342C07EE" wp14:editId="1919BBE9">
            <wp:simplePos x="0" y="0"/>
            <wp:positionH relativeFrom="column">
              <wp:posOffset>-142340</wp:posOffset>
            </wp:positionH>
            <wp:positionV relativeFrom="paragraph">
              <wp:posOffset>849630</wp:posOffset>
            </wp:positionV>
            <wp:extent cx="3409315" cy="25584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409315" cy="2558415"/>
                    </a:xfrm>
                    <a:prstGeom prst="rect">
                      <a:avLst/>
                    </a:prstGeom>
                  </pic:spPr>
                </pic:pic>
              </a:graphicData>
            </a:graphic>
            <wp14:sizeRelH relativeFrom="page">
              <wp14:pctWidth>0</wp14:pctWidth>
            </wp14:sizeRelH>
            <wp14:sizeRelV relativeFrom="page">
              <wp14:pctHeight>0</wp14:pctHeight>
            </wp14:sizeRelV>
          </wp:anchor>
        </w:drawing>
      </w:r>
      <w:r w:rsidR="008F0402" w:rsidRPr="008F0402">
        <w:rPr>
          <w:rFonts w:ascii="Arial" w:eastAsiaTheme="minorEastAsia" w:hAnsi="Arial" w:cs="Arial"/>
        </w:rPr>
        <w:t xml:space="preserve">Under some assumptions, the size of the ball </w:t>
      </w:r>
      <m:oMath>
        <m:r>
          <m:rPr>
            <m:sty m:val="p"/>
          </m:rPr>
          <w:rPr>
            <w:rFonts w:ascii="Cambria Math" w:eastAsiaTheme="minorEastAsia" w:hAnsi="Cambria Math" w:cs="Arial"/>
          </w:rPr>
          <m:t>Ω</m:t>
        </m:r>
        <m:r>
          <w:rPr>
            <w:rFonts w:ascii="Cambria Math" w:eastAsiaTheme="minorEastAsia" w:hAnsi="Cambria Math" w:cs="Arial"/>
          </w:rPr>
          <m:t xml:space="preserve">, </m:t>
        </m:r>
      </m:oMath>
      <w:r w:rsidR="008F0402" w:rsidRPr="008F0402">
        <w:rPr>
          <w:rFonts w:ascii="Arial" w:eastAsiaTheme="minorEastAsia" w:hAnsi="Arial" w:cs="Arial"/>
        </w:rPr>
        <w:t xml:space="preserve">can be converted into a probability of infeasibility. </w:t>
      </w:r>
      <w:r w:rsidR="00F22D79">
        <w:rPr>
          <w:rFonts w:ascii="Arial" w:eastAsiaTheme="minorEastAsia" w:hAnsi="Arial" w:cs="Arial"/>
        </w:rPr>
        <w:t>Figure 4 demonstrates the</w:t>
      </w:r>
      <w:r w:rsidR="008F0402" w:rsidRPr="008F0402">
        <w:rPr>
          <w:rFonts w:ascii="Arial" w:eastAsiaTheme="minorEastAsia" w:hAnsi="Arial" w:cs="Arial"/>
        </w:rPr>
        <w:t xml:space="preserve"> relationship between these two quantitie</w:t>
      </w:r>
      <w:r w:rsidR="00F22D79">
        <w:rPr>
          <w:rFonts w:ascii="Arial" w:eastAsiaTheme="minorEastAsia" w:hAnsi="Arial" w:cs="Arial"/>
        </w:rPr>
        <w:t>s.</w:t>
      </w:r>
    </w:p>
    <w:p w14:paraId="797B5E30" w14:textId="1F110DC8" w:rsidR="00233559" w:rsidRDefault="00233559" w:rsidP="00D17B13">
      <w:pPr>
        <w:spacing w:line="276" w:lineRule="auto"/>
        <w:jc w:val="both"/>
        <w:rPr>
          <w:rFonts w:ascii="Arial" w:eastAsiaTheme="minorEastAsia" w:hAnsi="Arial" w:cs="Arial"/>
          <w:i/>
          <w:iCs/>
        </w:rPr>
      </w:pPr>
    </w:p>
    <w:p w14:paraId="05E9D29F" w14:textId="1BF7BF32" w:rsidR="008F0402" w:rsidRPr="00F22D79" w:rsidRDefault="008F0402" w:rsidP="00D17B13">
      <w:pPr>
        <w:spacing w:line="276" w:lineRule="auto"/>
        <w:jc w:val="both"/>
        <w:rPr>
          <w:rFonts w:ascii="Arial" w:eastAsiaTheme="minorEastAsia" w:hAnsi="Arial" w:cs="Arial"/>
          <w:i/>
          <w:iCs/>
        </w:rPr>
      </w:pPr>
      <w:r w:rsidRPr="00F22D79">
        <w:rPr>
          <w:rFonts w:ascii="Arial" w:eastAsiaTheme="minorEastAsia" w:hAnsi="Arial" w:cs="Arial"/>
          <w:i/>
          <w:iCs/>
        </w:rPr>
        <w:t xml:space="preserve">Figure 4: Relationship between </w:t>
      </w:r>
      <m:oMath>
        <m:r>
          <w:rPr>
            <w:rFonts w:ascii="Cambria Math" w:eastAsiaTheme="minorEastAsia" w:hAnsi="Cambria Math" w:cs="Arial"/>
          </w:rPr>
          <m:t xml:space="preserve">Ω, </m:t>
        </m:r>
      </m:oMath>
      <w:r w:rsidRPr="00F22D79">
        <w:rPr>
          <w:rFonts w:ascii="Arial" w:eastAsiaTheme="minorEastAsia" w:hAnsi="Arial" w:cs="Arial"/>
          <w:i/>
          <w:iCs/>
        </w:rPr>
        <w:t xml:space="preserve">and the probability of constraint violation as a percentage. </w:t>
      </w:r>
    </w:p>
    <w:p w14:paraId="79E9A920" w14:textId="02EBD886" w:rsidR="00196270" w:rsidRDefault="00196270" w:rsidP="00D17B13">
      <w:pPr>
        <w:spacing w:line="276" w:lineRule="auto"/>
        <w:jc w:val="both"/>
        <w:rPr>
          <w:rFonts w:ascii="Arial" w:hAnsi="Arial" w:cs="Arial"/>
        </w:rPr>
      </w:pPr>
    </w:p>
    <w:p w14:paraId="39789270" w14:textId="77777777" w:rsidR="00C52481" w:rsidRDefault="00C52481" w:rsidP="00D17B13">
      <w:pPr>
        <w:spacing w:line="276" w:lineRule="auto"/>
        <w:jc w:val="both"/>
        <w:rPr>
          <w:rFonts w:ascii="Arial" w:hAnsi="Arial" w:cs="Arial"/>
        </w:rPr>
      </w:pPr>
    </w:p>
    <w:p w14:paraId="101A1C22" w14:textId="79ECED3E" w:rsidR="00233559" w:rsidRPr="00196270" w:rsidRDefault="00D17B13" w:rsidP="00D17B13">
      <w:pPr>
        <w:spacing w:line="276" w:lineRule="auto"/>
        <w:jc w:val="both"/>
        <w:rPr>
          <w:rFonts w:ascii="Arial" w:hAnsi="Arial" w:cs="Arial"/>
        </w:rPr>
      </w:pPr>
      <w:r>
        <w:rPr>
          <w:rFonts w:ascii="Arial" w:hAnsi="Arial" w:cs="Arial"/>
          <w:noProof/>
        </w:rPr>
        <w:drawing>
          <wp:anchor distT="0" distB="0" distL="114300" distR="114300" simplePos="0" relativeHeight="251668480" behindDoc="0" locked="0" layoutInCell="1" allowOverlap="1" wp14:anchorId="59D314F8" wp14:editId="58FC8922">
            <wp:simplePos x="0" y="0"/>
            <wp:positionH relativeFrom="column">
              <wp:posOffset>-222377</wp:posOffset>
            </wp:positionH>
            <wp:positionV relativeFrom="page">
              <wp:posOffset>987552</wp:posOffset>
            </wp:positionV>
            <wp:extent cx="3424555" cy="2570480"/>
            <wp:effectExtent l="0" t="0" r="444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424555" cy="2570480"/>
                    </a:xfrm>
                    <a:prstGeom prst="rect">
                      <a:avLst/>
                    </a:prstGeom>
                  </pic:spPr>
                </pic:pic>
              </a:graphicData>
            </a:graphic>
            <wp14:sizeRelH relativeFrom="page">
              <wp14:pctWidth>0</wp14:pctWidth>
            </wp14:sizeRelH>
            <wp14:sizeRelV relativeFrom="page">
              <wp14:pctHeight>0</wp14:pctHeight>
            </wp14:sizeRelV>
          </wp:anchor>
        </w:drawing>
      </w:r>
      <w:r w:rsidR="00233559">
        <w:rPr>
          <w:rFonts w:ascii="Arial" w:hAnsi="Arial" w:cs="Arial"/>
        </w:rPr>
        <w:t>Finally, this conversion was performed, and the results detailed</w:t>
      </w:r>
      <w:r w:rsidR="00C52481">
        <w:rPr>
          <w:rFonts w:ascii="Arial" w:hAnsi="Arial" w:cs="Arial"/>
        </w:rPr>
        <w:t xml:space="preserve"> in Figure 5.</w:t>
      </w:r>
    </w:p>
    <w:p w14:paraId="0D9312CD" w14:textId="3176AC2D" w:rsidR="00233559" w:rsidRDefault="00233559" w:rsidP="00D17B13">
      <w:pPr>
        <w:spacing w:line="276" w:lineRule="auto"/>
        <w:jc w:val="both"/>
        <w:rPr>
          <w:rFonts w:ascii="Arial" w:hAnsi="Arial" w:cs="Arial"/>
        </w:rPr>
      </w:pPr>
    </w:p>
    <w:p w14:paraId="50AE81AD" w14:textId="110F6EF8" w:rsidR="008F0402" w:rsidRPr="00C52481" w:rsidRDefault="008F0402" w:rsidP="00D17B13">
      <w:pPr>
        <w:spacing w:line="276" w:lineRule="auto"/>
        <w:jc w:val="both"/>
        <w:rPr>
          <w:rFonts w:ascii="Arial" w:hAnsi="Arial" w:cs="Arial"/>
          <w:i/>
          <w:iCs/>
        </w:rPr>
      </w:pPr>
      <w:r w:rsidRPr="00C52481">
        <w:rPr>
          <w:rFonts w:ascii="Arial" w:hAnsi="Arial" w:cs="Arial"/>
          <w:i/>
          <w:iCs/>
        </w:rPr>
        <w:t xml:space="preserve">Figure 5. </w:t>
      </w:r>
      <w:r w:rsidR="00F22D79" w:rsidRPr="00C52481">
        <w:rPr>
          <w:rFonts w:ascii="Arial" w:hAnsi="Arial" w:cs="Arial"/>
          <w:i/>
          <w:iCs/>
        </w:rPr>
        <w:t>Results demonstrating how as constraint violation probability decreases, the optimal objective value increases. This was performed for a number of upper and lower bounds (parameter uncertainty). Note that at 100% violation probability, the nominal solution is recovered. Taking the 4% parameter uncertainty case as an example (</w:t>
      </w:r>
      <w:r w:rsidR="00AD1AD7" w:rsidRPr="00C52481">
        <w:rPr>
          <w:rFonts w:ascii="Arial" w:hAnsi="Arial" w:cs="Arial"/>
          <w:i/>
          <w:iCs/>
        </w:rPr>
        <w:t>i.e.,</w:t>
      </w:r>
      <w:r w:rsidR="00F22D79" w:rsidRPr="00C52481">
        <w:rPr>
          <w:rFonts w:ascii="Arial" w:hAnsi="Arial" w:cs="Arial"/>
          <w:i/>
          <w:iCs/>
        </w:rPr>
        <w:t xml:space="preserve"> all parameters can take values </w:t>
      </w:r>
      <m:oMath>
        <m:r>
          <w:rPr>
            <w:rFonts w:ascii="Cambria Math" w:hAnsi="Cambria Math" w:cs="Arial"/>
          </w:rPr>
          <m:t>±</m:t>
        </m:r>
      </m:oMath>
      <w:r w:rsidR="00F22D79" w:rsidRPr="00C52481">
        <w:rPr>
          <w:rFonts w:ascii="Arial" w:eastAsiaTheme="minorEastAsia" w:hAnsi="Arial" w:cs="Arial"/>
          <w:i/>
          <w:iCs/>
        </w:rPr>
        <w:t>4% of their nominal values)</w:t>
      </w:r>
      <w:r w:rsidR="00F22D79" w:rsidRPr="00C52481">
        <w:rPr>
          <w:rFonts w:ascii="Arial" w:hAnsi="Arial" w:cs="Arial"/>
          <w:i/>
          <w:iCs/>
        </w:rPr>
        <w:t>: a solution that is violated 10% of the time increases on the nominal objective by 22% whereas a solution that is violated 0.1% of the time increases on the nominal objective by 25%.</w:t>
      </w:r>
    </w:p>
    <w:p w14:paraId="29094FC8" w14:textId="5416A75E" w:rsidR="008F0402" w:rsidRPr="00196270" w:rsidRDefault="008F0402" w:rsidP="00D17B13">
      <w:pPr>
        <w:spacing w:line="276" w:lineRule="auto"/>
        <w:jc w:val="both"/>
        <w:rPr>
          <w:rFonts w:ascii="Arial" w:hAnsi="Arial" w:cs="Arial"/>
        </w:rPr>
      </w:pPr>
    </w:p>
    <w:sectPr w:rsidR="008F0402" w:rsidRPr="00196270" w:rsidSect="00B22CAC">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47524"/>
    <w:multiLevelType w:val="hybridMultilevel"/>
    <w:tmpl w:val="A3FA45AE"/>
    <w:lvl w:ilvl="0" w:tplc="1B20017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3530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C5"/>
    <w:rsid w:val="00161BBC"/>
    <w:rsid w:val="00196270"/>
    <w:rsid w:val="00233559"/>
    <w:rsid w:val="004E103A"/>
    <w:rsid w:val="005648D4"/>
    <w:rsid w:val="007221C3"/>
    <w:rsid w:val="008937A9"/>
    <w:rsid w:val="008F0402"/>
    <w:rsid w:val="00A8114E"/>
    <w:rsid w:val="00AD1AD7"/>
    <w:rsid w:val="00B22CAC"/>
    <w:rsid w:val="00C52481"/>
    <w:rsid w:val="00D17B13"/>
    <w:rsid w:val="00D26DC5"/>
    <w:rsid w:val="00DB1B88"/>
    <w:rsid w:val="00E4518E"/>
    <w:rsid w:val="00F22D79"/>
    <w:rsid w:val="00F263D1"/>
    <w:rsid w:val="00F32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B125"/>
  <w15:chartTrackingRefBased/>
  <w15:docId w15:val="{05280172-445B-D040-9C7F-0329E0A3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D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D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D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6DC5"/>
    <w:pPr>
      <w:ind w:left="720"/>
      <w:contextualSpacing/>
    </w:pPr>
  </w:style>
  <w:style w:type="paragraph" w:styleId="Caption">
    <w:name w:val="caption"/>
    <w:basedOn w:val="Normal"/>
    <w:next w:val="Normal"/>
    <w:uiPriority w:val="35"/>
    <w:unhideWhenUsed/>
    <w:qFormat/>
    <w:rsid w:val="005648D4"/>
    <w:pPr>
      <w:spacing w:after="200"/>
      <w:jc w:val="both"/>
    </w:pPr>
    <w:rPr>
      <w:iCs/>
      <w:color w:val="000000" w:themeColor="text1"/>
      <w:sz w:val="18"/>
      <w:szCs w:val="18"/>
    </w:rPr>
  </w:style>
  <w:style w:type="character" w:styleId="PlaceholderText">
    <w:name w:val="Placeholder Text"/>
    <w:basedOn w:val="DefaultParagraphFont"/>
    <w:uiPriority w:val="99"/>
    <w:semiHidden/>
    <w:rsid w:val="007221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3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Tom</dc:creator>
  <cp:keywords/>
  <dc:description/>
  <cp:lastModifiedBy>Savage, Tom</cp:lastModifiedBy>
  <cp:revision>11</cp:revision>
  <dcterms:created xsi:type="dcterms:W3CDTF">2022-06-10T12:11:00Z</dcterms:created>
  <dcterms:modified xsi:type="dcterms:W3CDTF">2022-06-10T13:10:00Z</dcterms:modified>
</cp:coreProperties>
</file>