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6953" w14:textId="495B1851" w:rsidR="003323B5" w:rsidRDefault="00FD2E85">
      <w:r w:rsidRPr="00FD2E85">
        <w:rPr>
          <w:b/>
          <w:bCs/>
          <w:sz w:val="32"/>
          <w:szCs w:val="32"/>
        </w:rPr>
        <w:t>TOPIC:</w:t>
      </w:r>
      <w:r>
        <w:t xml:space="preserve"> </w:t>
      </w:r>
      <w:r w:rsidRPr="00FD2E85">
        <w:t>Calibrated Uncertainty Under Temporal Distribution Shift: Robust Illicit-Transaction Detection on Blockchain Transaction Graphs</w:t>
      </w:r>
    </w:p>
    <w:sectPr w:rsidR="00332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85"/>
    <w:rsid w:val="003323B5"/>
    <w:rsid w:val="0050766C"/>
    <w:rsid w:val="005B6035"/>
    <w:rsid w:val="006308E9"/>
    <w:rsid w:val="00F87E69"/>
    <w:rsid w:val="00FD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15CB"/>
  <w15:chartTrackingRefBased/>
  <w15:docId w15:val="{8D2E81DD-6762-43B9-9028-40F58C3D2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4565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Mashood</dc:creator>
  <cp:keywords/>
  <dc:description/>
  <cp:lastModifiedBy>Fuseini Mashood</cp:lastModifiedBy>
  <cp:revision>1</cp:revision>
  <dcterms:created xsi:type="dcterms:W3CDTF">2026-10-16T08:46:00Z</dcterms:created>
  <dcterms:modified xsi:type="dcterms:W3CDTF">2026-10-19T12:51:00Z</dcterms:modified>
</cp:coreProperties>
</file>