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14"/>
        <w:jc w:val="center"/>
        <w:rPr>
          <w:sz w:val="44"/>
          <w:szCs w:val="44"/>
        </w:rPr>
      </w:pPr>
      <w:r>
        <w:rPr>
          <w:sz w:val="44"/>
          <w:szCs w:val="44"/>
        </w:rPr>
        <w:t>Experiment 3</w:t>
      </w:r>
    </w:p>
    <w:p>
      <w:pPr>
        <w:pStyle w:val="Normal"/>
        <w:spacing w:lineRule="auto" w:line="358" w:before="0" w:after="3"/>
        <w:ind w:hanging="10" w:left="-5"/>
        <w:rPr/>
      </w:pPr>
      <w:r>
        <w:rPr>
          <w:rFonts w:eastAsia="Times New Roman" w:cs="Times New Roman" w:ascii="Times New Roman" w:hAnsi="Times New Roman"/>
          <w:b/>
          <w:sz w:val="24"/>
        </w:rPr>
        <w:t xml:space="preserve">LO4: </w:t>
      </w:r>
      <w:r>
        <w:rPr>
          <w:rFonts w:eastAsia="Times New Roman" w:cs="Times New Roman" w:ascii="Times New Roman" w:hAnsi="Times New Roman"/>
          <w:sz w:val="24"/>
        </w:rPr>
        <w:t xml:space="preserve">Containerize, orchestrate, and deploy applications using Docker, Docker Compose, Kubernetes, and cloud infrastructure tools. </w:t>
      </w:r>
    </w:p>
    <w:p>
      <w:pPr>
        <w:pStyle w:val="Normal"/>
        <w:spacing w:lineRule="auto" w:line="264" w:before="0" w:after="108"/>
        <w:ind w:hanging="10" w:left="-5" w:right="1046"/>
        <w:rPr/>
      </w:pPr>
      <w:r>
        <w:rPr>
          <w:rFonts w:eastAsia="Times New Roman" w:cs="Times New Roman" w:ascii="Times New Roman" w:hAnsi="Times New Roman"/>
          <w:b/>
          <w:sz w:val="24"/>
        </w:rPr>
        <w:t xml:space="preserve">Aim: </w:t>
      </w:r>
      <w:r>
        <w:rPr>
          <w:rFonts w:eastAsia="Times New Roman" w:cs="Times New Roman" w:ascii="Times New Roman" w:hAnsi="Times New Roman"/>
          <w:sz w:val="24"/>
        </w:rPr>
        <w:t xml:space="preserve">To deploy multi-service applications using Docker Compose. </w:t>
      </w:r>
    </w:p>
    <w:p>
      <w:pPr>
        <w:pStyle w:val="Normal"/>
        <w:spacing w:before="0" w:after="114"/>
        <w:rPr/>
      </w:pPr>
      <w:r>
        <w:rPr>
          <w:rFonts w:eastAsia="Times New Roman" w:cs="Times New Roman" w:ascii="Times New Roman" w:hAnsi="Times New Roman"/>
          <w:b/>
          <w:sz w:val="24"/>
        </w:rPr>
        <w:t xml:space="preserve"> </w:t>
      </w:r>
    </w:p>
    <w:p>
      <w:pPr>
        <w:pStyle w:val="Normal"/>
        <w:spacing w:lineRule="auto" w:line="264" w:before="0" w:after="352"/>
        <w:ind w:hanging="10" w:left="-5" w:right="114"/>
        <w:jc w:val="both"/>
        <w:rPr>
          <w:rFonts w:ascii="Times New Roman" w:hAnsi="Times New Roman" w:eastAsia="Times New Roman" w:cs="Times New Roman"/>
          <w:b/>
          <w:bCs/>
          <w:sz w:val="24"/>
        </w:rPr>
      </w:pPr>
      <w:r>
        <w:rPr>
          <w:rFonts w:eastAsia="Times New Roman" w:cs="Times New Roman" w:ascii="Times New Roman" w:hAnsi="Times New Roman"/>
          <w:b/>
          <w:sz w:val="24"/>
        </w:rPr>
        <w:t xml:space="preserve">Theory: </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b/>
          <w:bCs/>
          <w:sz w:val="24"/>
        </w:rPr>
        <w:t>Docker Compose</w:t>
      </w:r>
      <w:r>
        <w:rPr>
          <w:rFonts w:eastAsia="Times New Roman" w:cs="Times New Roman" w:ascii="Times New Roman" w:hAnsi="Times New Roman"/>
          <w:sz w:val="24"/>
        </w:rPr>
        <w:t xml:space="preserve"> is a tool used to define and manage multi-container Docker applications. Instead of running multiple docker run commands for each container, Docker Compose allows all services to be configured in a single </w:t>
      </w:r>
      <w:r>
        <w:rPr>
          <w:rFonts w:eastAsia="Times New Roman" w:cs="Times New Roman" w:ascii="Times New Roman" w:hAnsi="Times New Roman"/>
          <w:b/>
          <w:bCs/>
          <w:sz w:val="24"/>
        </w:rPr>
        <w:t>docker-compose.yml</w:t>
      </w:r>
      <w:r>
        <w:rPr>
          <w:rFonts w:eastAsia="Times New Roman" w:cs="Times New Roman" w:ascii="Times New Roman" w:hAnsi="Times New Roman"/>
          <w:sz w:val="24"/>
        </w:rPr>
        <w:t xml:space="preserve"> file. This file specifies the services, images, ports, networks, volumes, and environment variables required for the application.</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sz w:val="24"/>
        </w:rPr>
        <w:t>A multi-service application consists of two or more containers that work together. For example, a web application may require a web server, a database, and a caching service. Docker Compose automatically creates a network that enables these containers to communicate with each other using their service names.</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sz w:val="24"/>
        </w:rPr>
        <w:t>To deploy an application, Docker Compose reads the docker-compose.yml file, builds any required images, creates the necessary containers, configures networking and storage, and starts all services with a single command:</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sz w:val="24"/>
        </w:rPr>
        <w:t>docker compose up --build</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sz w:val="24"/>
        </w:rPr>
        <w:t>The --build option ensures that the Docker images are rebuilt before the containers are started. Docker Compose also manages the lifecycle of the application, allowing users to stop and remove all services with:</w:t>
      </w:r>
    </w:p>
    <w:p>
      <w:pPr>
        <w:pStyle w:val="Normal"/>
        <w:spacing w:lineRule="auto" w:line="264" w:before="0" w:after="352"/>
        <w:ind w:hanging="10" w:left="-5" w:right="114"/>
        <w:jc w:val="both"/>
        <w:rPr>
          <w:rFonts w:ascii="Times New Roman" w:hAnsi="Times New Roman" w:eastAsia="Times New Roman" w:cs="Times New Roman"/>
          <w:sz w:val="24"/>
        </w:rPr>
      </w:pPr>
      <w:r>
        <w:rPr>
          <w:rFonts w:eastAsia="Times New Roman" w:cs="Times New Roman" w:ascii="Times New Roman" w:hAnsi="Times New Roman"/>
          <w:sz w:val="24"/>
        </w:rPr>
        <w:t>docker compose down</w:t>
      </w:r>
    </w:p>
    <w:p>
      <w:pPr>
        <w:pStyle w:val="Normal"/>
        <w:spacing w:lineRule="auto" w:line="264" w:before="0" w:after="352"/>
        <w:ind w:hanging="10" w:left="-5" w:right="114"/>
        <w:jc w:val="both"/>
        <w:rPr>
          <w:rFonts w:ascii="Times New Roman" w:hAnsi="Times New Roman" w:eastAsia="Times New Roman" w:cs="Times New Roman"/>
          <w:b/>
          <w:bCs/>
          <w:sz w:val="24"/>
        </w:rPr>
      </w:pPr>
      <w:r>
        <w:rPr>
          <w:rFonts w:eastAsia="Times New Roman" w:cs="Times New Roman" w:ascii="Times New Roman" w:hAnsi="Times New Roman"/>
          <w:b/>
          <w:bCs/>
          <w:sz w:val="24"/>
        </w:rPr>
        <w:t>Advantages of Docker Compose</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Simplifies deployment of multi-container applications. </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Uses a single configuration file for all services. </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Automatically creates a network for container communication. </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Supports persistent storage using volumes. </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Makes development, testing, and deployment consistent across different environments. </w:t>
      </w:r>
    </w:p>
    <w:p>
      <w:pPr>
        <w:pStyle w:val="Normal"/>
        <w:numPr>
          <w:ilvl w:val="0"/>
          <w:numId w:val="1"/>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Reduces manual configuration and improves maintainability. </w:t>
      </w:r>
    </w:p>
    <w:p>
      <w:pPr>
        <w:pStyle w:val="Normal"/>
        <w:spacing w:lineRule="auto" w:line="264" w:before="0" w:after="352"/>
        <w:ind w:hanging="10" w:left="-5" w:right="114"/>
        <w:jc w:val="both"/>
        <w:rPr>
          <w:rFonts w:ascii="Times New Roman" w:hAnsi="Times New Roman" w:eastAsia="Times New Roman" w:cs="Times New Roman"/>
          <w:b/>
          <w:bCs/>
          <w:sz w:val="24"/>
        </w:rPr>
      </w:pPr>
      <w:r>
        <w:rPr>
          <w:rFonts w:eastAsia="Times New Roman" w:cs="Times New Roman" w:ascii="Times New Roman" w:hAnsi="Times New Roman"/>
          <w:b/>
          <w:bCs/>
          <w:sz w:val="24"/>
        </w:rPr>
        <w:t>Applications</w:t>
      </w:r>
    </w:p>
    <w:p>
      <w:pPr>
        <w:pStyle w:val="Normal"/>
        <w:numPr>
          <w:ilvl w:val="0"/>
          <w:numId w:val="2"/>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Web applications with backend and database services. </w:t>
      </w:r>
    </w:p>
    <w:p>
      <w:pPr>
        <w:pStyle w:val="Normal"/>
        <w:numPr>
          <w:ilvl w:val="0"/>
          <w:numId w:val="2"/>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Microservices-based applications. </w:t>
      </w:r>
    </w:p>
    <w:p>
      <w:pPr>
        <w:pStyle w:val="Normal"/>
        <w:numPr>
          <w:ilvl w:val="0"/>
          <w:numId w:val="2"/>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 xml:space="preserve">Development and testing environments. </w:t>
      </w:r>
    </w:p>
    <w:p>
      <w:pPr>
        <w:pStyle w:val="Normal"/>
        <w:numPr>
          <w:ilvl w:val="0"/>
          <w:numId w:val="2"/>
        </w:numPr>
        <w:spacing w:lineRule="auto" w:line="264" w:before="0" w:after="352"/>
        <w:ind w:hanging="360" w:left="720" w:right="114"/>
        <w:jc w:val="both"/>
        <w:rPr>
          <w:rFonts w:ascii="Times New Roman" w:hAnsi="Times New Roman" w:eastAsia="Times New Roman" w:cs="Times New Roman"/>
          <w:sz w:val="24"/>
        </w:rPr>
      </w:pPr>
      <w:r>
        <w:rPr>
          <w:rFonts w:eastAsia="Times New Roman" w:cs="Times New Roman" w:ascii="Times New Roman" w:hAnsi="Times New Roman"/>
          <w:sz w:val="24"/>
        </w:rPr>
        <w:t>Continuous Integration and Continuous Deployment (CI/CD) workflows.</w:t>
      </w:r>
    </w:p>
    <w:p>
      <w:pPr>
        <w:pStyle w:val="Normal"/>
        <w:spacing w:lineRule="auto" w:line="264" w:before="0" w:after="352"/>
        <w:ind w:hanging="10" w:left="-5" w:right="114"/>
        <w:jc w:val="both"/>
        <w:rPr>
          <w:rFonts w:ascii="Times New Roman" w:hAnsi="Times New Roman" w:eastAsia="Times New Roman" w:cs="Times New Roman"/>
          <w:b/>
          <w:sz w:val="24"/>
        </w:rPr>
      </w:pPr>
      <w:r>
        <w:rPr>
          <w:rFonts w:eastAsia="Times New Roman" w:cs="Times New Roman" w:ascii="Times New Roman" w:hAnsi="Times New Roman"/>
          <w:b/>
          <w:sz w:val="24"/>
        </w:rPr>
        <w:t>Implementation:</w:t>
        <w:br/>
      </w:r>
      <w:r>
        <w:rPr/>
        <w:drawing>
          <wp:inline distT="0" distB="0" distL="0" distR="0">
            <wp:extent cx="4134485"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134485" cy="1057275"/>
                    </a:xfrm>
                    <a:prstGeom prst="rect">
                      <a:avLst/>
                    </a:prstGeom>
                    <a:noFill/>
                  </pic:spPr>
                </pic:pic>
              </a:graphicData>
            </a:graphic>
          </wp:inline>
        </w:drawing>
      </w:r>
    </w:p>
    <w:p>
      <w:pPr>
        <w:pStyle w:val="Normal"/>
        <w:spacing w:lineRule="auto" w:line="264" w:before="0" w:after="352"/>
        <w:ind w:hanging="10" w:left="-5" w:right="114"/>
        <w:jc w:val="both"/>
        <w:rPr/>
      </w:pPr>
      <w:r>
        <w:rPr>
          <w:rFonts w:eastAsia="Times New Roman" w:cs="Times New Roman" w:ascii="Times New Roman" w:hAnsi="Times New Roman"/>
          <w:b/>
          <w:sz w:val="24"/>
        </w:rPr>
        <w:t>Step 1:</w:t>
      </w:r>
      <w:r>
        <w:rPr/>
        <w:t xml:space="preserve"> Create the Project Directory</w:t>
      </w:r>
    </w:p>
    <w:p>
      <w:pPr>
        <w:pStyle w:val="Normal"/>
        <w:spacing w:lineRule="auto" w:line="264" w:before="0" w:after="352"/>
        <w:ind w:hanging="10" w:left="-5" w:right="114"/>
        <w:jc w:val="both"/>
        <w:rPr>
          <w:rFonts w:ascii="Times New Roman" w:hAnsi="Times New Roman" w:eastAsia="Times New Roman" w:cs="Times New Roman"/>
          <w:bCs/>
          <w:sz w:val="24"/>
        </w:rPr>
      </w:pPr>
      <w:r>
        <w:rPr>
          <w:rFonts w:eastAsia="Times New Roman" w:cs="Times New Roman" w:ascii="Times New Roman" w:hAnsi="Times New Roman"/>
          <w:bCs/>
          <w:sz w:val="24"/>
        </w:rPr>
        <w:t>File structure:</w:t>
      </w:r>
    </w:p>
    <w:p>
      <w:pPr>
        <w:pStyle w:val="Normal"/>
        <w:spacing w:lineRule="auto" w:line="264" w:before="0" w:after="352"/>
        <w:ind w:hanging="10" w:left="-5" w:right="114"/>
        <w:jc w:val="both"/>
        <w:rPr>
          <w:bCs/>
        </w:rPr>
      </w:pPr>
      <w:r>
        <w:rPr/>
        <w:drawing>
          <wp:anchor distT="0" distB="0" distL="0" distR="0" simplePos="0" relativeHeight="5" behindDoc="0" locked="0" layoutInCell="0" allowOverlap="1">
            <wp:simplePos x="0" y="0"/>
            <wp:positionH relativeFrom="column">
              <wp:align>center</wp:align>
            </wp:positionH>
            <wp:positionV relativeFrom="paragraph">
              <wp:align>top</wp:align>
            </wp:positionV>
            <wp:extent cx="5956935" cy="31889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56935" cy="3188970"/>
                    </a:xfrm>
                    <a:prstGeom prst="rect">
                      <a:avLst/>
                    </a:prstGeom>
                    <a:noFill/>
                  </pic:spPr>
                </pic:pic>
              </a:graphicData>
            </a:graphic>
          </wp:anchor>
        </w:drawing>
      </w:r>
    </w:p>
    <w:p>
      <w:pPr>
        <w:pStyle w:val="Normal"/>
        <w:spacing w:lineRule="auto" w:line="264" w:before="0" w:after="352"/>
        <w:ind w:hanging="10" w:left="-5" w:right="114"/>
        <w:jc w:val="both"/>
        <w:rPr>
          <w:bCs/>
        </w:rPr>
      </w:pPr>
      <w:r>
        <w:rPr>
          <w:bCs/>
        </w:rPr>
      </w:r>
    </w:p>
    <w:p>
      <w:pPr>
        <w:pStyle w:val="Normal"/>
        <w:spacing w:lineRule="auto" w:line="264" w:before="0" w:after="352"/>
        <w:ind w:hanging="10" w:left="-5" w:right="114"/>
        <w:jc w:val="both"/>
        <w:rPr>
          <w:bCs/>
        </w:rPr>
      </w:pPr>
      <w:r>
        <w:rPr>
          <w:bCs/>
        </w:rPr>
      </w:r>
    </w:p>
    <w:p>
      <w:pPr>
        <w:pStyle w:val="Normal"/>
        <w:spacing w:lineRule="auto" w:line="264" w:before="0" w:after="352"/>
        <w:ind w:hanging="10" w:left="-5" w:right="114"/>
        <w:jc w:val="both"/>
        <w:rPr>
          <w:bCs/>
        </w:rPr>
      </w:pPr>
      <w:r>
        <w:rPr>
          <w:bCs/>
        </w:rPr>
      </w:r>
    </w:p>
    <w:p>
      <w:pPr>
        <w:pStyle w:val="Normal"/>
        <w:spacing w:lineRule="auto" w:line="264" w:before="0" w:after="352"/>
        <w:ind w:hanging="10" w:left="-5" w:right="114"/>
        <w:jc w:val="both"/>
        <w:rPr>
          <w:bCs/>
        </w:rPr>
      </w:pPr>
      <w:r>
        <w:rPr>
          <w:bCs/>
        </w:rPr>
      </w:r>
    </w:p>
    <w:p>
      <w:pPr>
        <w:pStyle w:val="Normal"/>
        <w:spacing w:lineRule="auto" w:line="264" w:before="0" w:after="352"/>
        <w:ind w:hanging="10" w:left="-5" w:right="114"/>
        <w:jc w:val="both"/>
        <w:rPr>
          <w:b/>
        </w:rPr>
      </w:pPr>
      <w:r>
        <w:rPr>
          <w:b/>
        </w:rPr>
        <w:t>Step 2: create docker file</w:t>
      </w:r>
    </w:p>
    <w:p>
      <w:pPr>
        <w:pStyle w:val="Normal"/>
        <w:spacing w:lineRule="auto" w:line="264" w:before="0" w:after="352"/>
        <w:ind w:hanging="10" w:left="-5" w:right="114"/>
        <w:jc w:val="both"/>
        <w:rPr>
          <w:bCs/>
        </w:rPr>
      </w:pPr>
      <w:r>
        <w:rPr>
          <w:bCs/>
        </w:rPr>
        <w:t>Dockerfile:</w:t>
      </w:r>
    </w:p>
    <w:p>
      <w:pPr>
        <w:pStyle w:val="Normal"/>
        <w:spacing w:lineRule="auto" w:line="264" w:before="0" w:after="352"/>
        <w:ind w:hanging="10" w:left="-5" w:right="114"/>
        <w:jc w:val="both"/>
        <w:rPr>
          <w:bCs/>
        </w:rPr>
      </w:pPr>
      <w:r>
        <w:rPr>
          <w:bCs/>
        </w:rPr>
      </w:r>
    </w:p>
    <w:p>
      <w:pPr>
        <w:pStyle w:val="Normal"/>
        <w:spacing w:lineRule="auto" w:line="264" w:before="0" w:after="352"/>
        <w:ind w:hanging="10" w:left="-5" w:right="114"/>
        <w:jc w:val="both"/>
        <w:rPr>
          <w:bCs/>
        </w:rPr>
      </w:pPr>
      <w:r>
        <w:rPr>
          <w:bCs/>
        </w:rPr>
      </w:r>
    </w:p>
    <w:p>
      <w:pPr>
        <w:pStyle w:val="Normal"/>
        <w:spacing w:lineRule="auto" w:line="264" w:before="0" w:after="352"/>
        <w:ind w:hanging="0" w:left="0" w:right="114"/>
        <w:jc w:val="both"/>
        <w:rPr>
          <w:bCs/>
        </w:rPr>
      </w:pPr>
      <w:r>
        <w:rPr>
          <w:b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56935" cy="320167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56935" cy="3201670"/>
                    </a:xfrm>
                    <a:prstGeom prst="rect">
                      <a:avLst/>
                    </a:prstGeom>
                    <a:noFill/>
                  </pic:spPr>
                </pic:pic>
              </a:graphicData>
            </a:graphic>
          </wp:anchor>
        </w:drawing>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7410" cy="318389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947410" cy="3183890"/>
                    </a:xfrm>
                    <a:prstGeom prst="rect">
                      <a:avLst/>
                    </a:prstGeom>
                    <a:noFill/>
                  </pic:spPr>
                </pic:pic>
              </a:graphicData>
            </a:graphic>
          </wp:anchor>
        </w:drawing>
      </w:r>
    </w:p>
    <w:p>
      <w:pPr>
        <w:pStyle w:val="Normal"/>
        <w:spacing w:lineRule="auto" w:line="264" w:before="0" w:after="352"/>
        <w:ind w:hanging="10" w:left="-5" w:right="114"/>
        <w:jc w:val="both"/>
        <w:rPr>
          <w:bCs/>
        </w:rPr>
      </w:pPr>
      <w:r>
        <w:rPr>
          <w:bCs/>
        </w:rPr>
        <w:t>Step 3:create docker-compose.yml</w:t>
      </w:r>
    </w:p>
    <w:p>
      <w:pPr>
        <w:pStyle w:val="Normal"/>
        <w:spacing w:before="0" w:after="354"/>
        <w:rPr>
          <w:rFonts w:ascii="Times New Roman" w:hAnsi="Times New Roman" w:eastAsia="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rPr>
        <w:t>Docker-compose.yml:</w:t>
      </w:r>
    </w:p>
    <w:p>
      <w:pPr>
        <w:pStyle w:val="Normal"/>
        <w:spacing w:before="0" w:after="354"/>
        <w:rPr>
          <w:bCs/>
        </w:rPr>
      </w:pPr>
      <w:r>
        <w:rPr>
          <w:bCs/>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19800" cy="322262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019800" cy="3222625"/>
                    </a:xfrm>
                    <a:prstGeom prst="rect">
                      <a:avLst/>
                    </a:prstGeom>
                    <a:noFill/>
                  </pic:spPr>
                </pic:pic>
              </a:graphicData>
            </a:graphic>
          </wp:anchor>
        </w:drawing>
      </w:r>
      <w:r>
        <w:rPr>
          <w:bCs/>
        </w:rPr>
        <w:t xml:space="preserve"> </w:t>
      </w:r>
    </w:p>
    <w:p>
      <w:pPr>
        <w:pStyle w:val="Normal"/>
        <w:spacing w:before="0" w:after="354"/>
        <w:rPr>
          <w:rFonts w:ascii="Times New Roman" w:hAnsi="Times New Roman" w:eastAsia="Times New Roman" w:cs="Times New Roman"/>
          <w:sz w:val="24"/>
        </w:rPr>
      </w:pPr>
      <w:r>
        <w:rPr>
          <w:bCs/>
        </w:rPr>
        <w:t>server.js</w:t>
      </w:r>
    </w:p>
    <w:p>
      <w:pPr>
        <w:pStyle w:val="Normal"/>
        <w:spacing w:before="0" w:after="354"/>
        <w:rPr>
          <w:rFonts w:ascii="Times New Roman" w:hAnsi="Times New Roman" w:eastAsia="Times New Roman" w:cs="Times New Roman"/>
          <w:sz w:val="24"/>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19800" cy="322897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019800" cy="3228975"/>
                    </a:xfrm>
                    <a:prstGeom prst="rect">
                      <a:avLst/>
                    </a:prstGeom>
                    <a:noFill/>
                  </pic:spPr>
                </pic:pic>
              </a:graphicData>
            </a:graphic>
          </wp:anchor>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 xml:space="preserve"> </w:t>
      </w:r>
      <w:r>
        <w:rPr>
          <w:rFonts w:eastAsia="Times New Roman" w:cs="Times New Roman" w:ascii="Times New Roman" w:hAnsi="Times New Roman"/>
          <w:b/>
          <w:sz w:val="24"/>
        </w:rPr>
        <w:t>Step 4:build and start the services</w:t>
      </w:r>
    </w:p>
    <w:p>
      <w:pPr>
        <w:pStyle w:val="Normal"/>
        <w:spacing w:before="0" w:after="354"/>
        <w:rPr>
          <w:rFonts w:ascii="Times New Roman" w:hAnsi="Times New Roman" w:eastAsia="Times New Roman" w:cs="Times New Roman"/>
          <w:b/>
          <w:sz w:val="24"/>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019800" cy="317246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019800" cy="3172460"/>
                    </a:xfrm>
                    <a:prstGeom prst="rect">
                      <a:avLst/>
                    </a:prstGeom>
                    <a:noFill/>
                  </pic:spPr>
                </pic:pic>
              </a:graphicData>
            </a:graphic>
          </wp:anchor>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Step 5: verify the deployment</w:t>
      </w:r>
    </w:p>
    <w:p>
      <w:pPr>
        <w:pStyle w:val="Normal"/>
        <w:spacing w:before="0" w:after="354"/>
        <w:rPr>
          <w:rFonts w:ascii="Times New Roman" w:hAnsi="Times New Roman" w:eastAsia="Times New Roman" w:cs="Times New Roman"/>
          <w:b/>
          <w:sz w:val="24"/>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019800" cy="114173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019800" cy="1141730"/>
                    </a:xfrm>
                    <a:prstGeom prst="rect">
                      <a:avLst/>
                    </a:prstGeom>
                    <a:noFill/>
                  </pic:spPr>
                </pic:pic>
              </a:graphicData>
            </a:graphic>
          </wp:anchor>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Step 6: view application logs</w:t>
      </w:r>
    </w:p>
    <w:p>
      <w:pPr>
        <w:pStyle w:val="Normal"/>
        <w:spacing w:before="0" w:after="354"/>
        <w:rPr>
          <w:rFonts w:ascii="Times New Roman" w:hAnsi="Times New Roman" w:eastAsia="Times New Roman" w:cs="Times New Roman"/>
          <w:b/>
          <w:sz w:val="24"/>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019800" cy="276415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6019800" cy="2764155"/>
                    </a:xfrm>
                    <a:prstGeom prst="rect">
                      <a:avLst/>
                    </a:prstGeom>
                    <a:noFill/>
                  </pic:spPr>
                </pic:pic>
              </a:graphicData>
            </a:graphic>
          </wp:anchor>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Step 7: open project on local host:5000</w:t>
      </w:r>
    </w:p>
    <w:p>
      <w:pPr>
        <w:pStyle w:val="Normal"/>
        <w:spacing w:before="0" w:after="354"/>
        <w:rPr>
          <w:rFonts w:ascii="Times New Roman" w:hAnsi="Times New Roman" w:eastAsia="Times New Roman" w:cs="Times New Roman"/>
          <w:b/>
          <w:sz w:val="24"/>
        </w:rPr>
      </w:pPr>
      <w:r>
        <w:rPr/>
        <w:drawing>
          <wp:inline distT="0" distB="0" distL="0" distR="0">
            <wp:extent cx="6019800" cy="134937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6019800" cy="1349375"/>
                    </a:xfrm>
                    <a:prstGeom prst="rect">
                      <a:avLst/>
                    </a:prstGeom>
                    <a:noFill/>
                  </pic:spPr>
                </pic:pic>
              </a:graphicData>
            </a:graphic>
          </wp:inline>
        </w:drawing>
      </w:r>
    </w:p>
    <w:p>
      <w:pPr>
        <w:pStyle w:val="Normal"/>
        <w:spacing w:before="0" w:after="354"/>
        <w:rPr>
          <w:rFonts w:ascii="Times New Roman" w:hAnsi="Times New Roman" w:eastAsia="Times New Roman" w:cs="Times New Roman"/>
          <w:b/>
          <w:sz w:val="24"/>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019800" cy="32226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019800" cy="3222625"/>
                    </a:xfrm>
                    <a:prstGeom prst="rect">
                      <a:avLst/>
                    </a:prstGeom>
                    <a:noFill/>
                  </pic:spPr>
                </pic:pic>
              </a:graphicData>
            </a:graphic>
          </wp:anchor>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Step 8: stop and remove services</w:t>
      </w:r>
    </w:p>
    <w:p>
      <w:pPr>
        <w:pStyle w:val="Normal"/>
        <w:spacing w:before="0" w:after="354"/>
        <w:rPr>
          <w:rFonts w:ascii="Times New Roman" w:hAnsi="Times New Roman" w:eastAsia="Times New Roman" w:cs="Times New Roman"/>
          <w:b/>
          <w:sz w:val="24"/>
        </w:rPr>
      </w:pPr>
      <w:r>
        <w:rPr/>
        <w:drawing>
          <wp:inline distT="0" distB="0" distL="0" distR="0">
            <wp:extent cx="6019800" cy="525145"/>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6019800" cy="525145"/>
                    </a:xfrm>
                    <a:prstGeom prst="rect">
                      <a:avLst/>
                    </a:prstGeom>
                    <a:noFill/>
                  </pic:spPr>
                </pic:pic>
              </a:graphicData>
            </a:graphic>
          </wp:inline>
        </w:drawing>
      </w:r>
    </w:p>
    <w:p>
      <w:pPr>
        <w:pStyle w:val="Normal"/>
        <w:spacing w:before="0" w:after="354"/>
        <w:rPr>
          <w:rFonts w:ascii="Times New Roman" w:hAnsi="Times New Roman" w:eastAsia="Times New Roman" w:cs="Times New Roman"/>
          <w:b/>
          <w:sz w:val="24"/>
        </w:rPr>
      </w:pPr>
      <w:r>
        <w:rPr>
          <w:rFonts w:eastAsia="Times New Roman" w:cs="Times New Roman" w:ascii="Times New Roman" w:hAnsi="Times New Roman"/>
          <w:b/>
          <w:sz w:val="24"/>
        </w:rPr>
        <w:t>Conclusion:</w:t>
      </w:r>
    </w:p>
    <w:p>
      <w:pPr>
        <w:pStyle w:val="Normal"/>
        <w:spacing w:before="0" w:after="354"/>
        <w:rPr>
          <w:rFonts w:ascii="Times New Roman" w:hAnsi="Times New Roman" w:eastAsia="Times New Roman" w:cs="Times New Roman"/>
          <w:bCs/>
          <w:sz w:val="24"/>
        </w:rPr>
      </w:pPr>
      <w:r>
        <w:rPr>
          <w:rFonts w:eastAsia="Times New Roman" w:cs="Times New Roman" w:ascii="Times New Roman" w:hAnsi="Times New Roman"/>
          <w:bCs/>
          <w:sz w:val="24"/>
        </w:rPr>
        <w:t>Docker Compose is an efficient tool for deploying and managing multi-service applications using a single configuration file. It automates the process of building images, creating containers, configuring networks, and starting services with minimal effort. By simplifying container orchestration, Docker Compose ensures consistency across development, testing, and deployment environments, making application management easier, faster, and more reliable.</w:t>
      </w:r>
    </w:p>
    <w:p>
      <w:pPr>
        <w:pStyle w:val="Normal"/>
        <w:spacing w:before="0" w:after="0"/>
        <w:rPr/>
      </w:pPr>
      <w:r>
        <w:rPr>
          <w:rFonts w:eastAsia="Times New Roman" w:cs="Times New Roman" w:ascii="Times New Roman" w:hAnsi="Times New Roman"/>
          <w:b/>
          <w:sz w:val="24"/>
        </w:rPr>
        <w:t xml:space="preserve"> </w:t>
      </w:r>
    </w:p>
    <w:sectPr>
      <w:headerReference w:type="even" r:id="rId14"/>
      <w:headerReference w:type="default" r:id="rId15"/>
      <w:headerReference w:type="first" r:id="rId16"/>
      <w:type w:val="nextPage"/>
      <w:pgSz w:w="12240" w:h="15840"/>
      <w:pgMar w:left="1440" w:right="1320" w:gutter="0" w:header="720" w:top="1440" w:footer="0" w:bottom="1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Name: </w:t>
    </w:r>
    <w:r>
      <w:rPr/>
      <w:t>Neeraj Pandey</w:t>
    </w:r>
  </w:p>
  <w:p>
    <w:pPr>
      <w:pStyle w:val="Header"/>
      <w:rPr/>
    </w:pPr>
    <w:r>
      <w:rPr/>
      <w:t>Roll no.: 24010</w:t>
    </w:r>
    <w:r>
      <w:rPr/>
      <w:t>73</w:t>
    </w:r>
  </w:p>
  <w:p>
    <w:pPr>
      <w:pStyle w:val="Header"/>
      <w:rPr/>
    </w:pPr>
    <w:r>
      <w:rPr/>
      <w:t xml:space="preserve">Batch: </w:t>
    </w:r>
    <w:r>
      <w:rPr/>
      <w:t>T21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Name: </w:t>
    </w:r>
    <w:r>
      <w:rPr/>
      <w:t>Neeraj Pandey</w:t>
    </w:r>
  </w:p>
  <w:p>
    <w:pPr>
      <w:pStyle w:val="Header"/>
      <w:rPr/>
    </w:pPr>
    <w:r>
      <w:rPr/>
      <w:t>Roll no.: 24010</w:t>
    </w:r>
    <w:r>
      <w:rPr/>
      <w:t>73</w:t>
    </w:r>
  </w:p>
  <w:p>
    <w:pPr>
      <w:pStyle w:val="Header"/>
      <w:rPr/>
    </w:pPr>
    <w:r>
      <w:rPr/>
      <w:t xml:space="preserve">Batch: </w:t>
    </w:r>
    <w:r>
      <w:rPr/>
      <w:t>T21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000000"/>
      <w:kern w:val="2"/>
      <w:sz w:val="22"/>
      <w:szCs w:val="24"/>
      <w:lang w:val="en-IN" w:eastAsia="en-IN"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44341a"/>
    <w:rPr>
      <w:rFonts w:ascii="Calibri" w:hAnsi="Calibri" w:eastAsia="Calibri" w:cs="Calibri"/>
      <w:color w:val="000000"/>
      <w:sz w:val="22"/>
    </w:rPr>
  </w:style>
  <w:style w:type="character" w:styleId="FooterChar" w:customStyle="1">
    <w:name w:val="Footer Char"/>
    <w:basedOn w:val="DefaultParagraphFont"/>
    <w:link w:val="Footer"/>
    <w:uiPriority w:val="99"/>
    <w:qFormat/>
    <w:rsid w:val="0044341a"/>
    <w:rPr>
      <w:rFonts w:ascii="Calibri" w:hAnsi="Calibri" w:eastAsia="Calibri" w:cs="Calibri"/>
      <w:color w:val="000000"/>
      <w:sz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44341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4341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image" Target="media/image2.png"/><Relationship Id="rId21" Type="http://schemas.openxmlformats.org/officeDocument/2006/relationships/customXml" Target="../customXml/item1.xml"/><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numbering" Target="numbering.xml"/><Relationship Id="rId2" Type="http://schemas.openxmlformats.org/officeDocument/2006/relationships/image" Target="media/image1.png"/><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4.png"/><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image" Target="media/image8.png"/><Relationship Id="rId19" Type="http://schemas.openxmlformats.org/officeDocument/2006/relationships/settings" Target="settings.xml"/><Relationship Id="rId4" Type="http://schemas.openxmlformats.org/officeDocument/2006/relationships/image" Target="media/image3.png"/><Relationship Id="rId9" Type="http://schemas.openxmlformats.org/officeDocument/2006/relationships/image" Target="media/image7.png"/><Relationship Id="rId14" Type="http://schemas.openxmlformats.org/officeDocument/2006/relationships/header" Target="header1.xml"/><Relationship Id="rId22"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9091F36C-6E5C-4838-998A-1022F29B41A6}"/>
</file>

<file path=customXml/itemProps2.xml><?xml version="1.0" encoding="utf-8"?>
<ds:datastoreItem xmlns:ds="http://schemas.openxmlformats.org/officeDocument/2006/customXml" ds:itemID="{7E868020-9424-424A-BE35-E9FF54BD4597}"/>
</file>

<file path=customXml/itemProps3.xml><?xml version="1.0" encoding="utf-8"?>
<ds:datastoreItem xmlns:ds="http://schemas.openxmlformats.org/officeDocument/2006/customXml" ds:itemID="{0C9C6C95-77E8-4C54-9732-D9F4E9F743C6}"/>
</file>

<file path=docProps/app.xml><?xml version="1.0" encoding="utf-8"?>
<Properties xmlns="http://schemas.openxmlformats.org/officeDocument/2006/extended-properties" xmlns:vt="http://schemas.openxmlformats.org/officeDocument/2006/docPropsVTypes">
  <Template>Normal.dotm</Template>
  <TotalTime>14</TotalTime>
  <Application>LibreOffice/25.8.7.3$Windows_X86_64 LibreOffice_project/30742500f2d3eb4366ac312fa33d3dcabdb3eba5</Application>
  <AppVersion>15.0000</AppVersion>
  <Pages>7</Pages>
  <Words>386</Words>
  <Characters>2452</Characters>
  <CharactersWithSpaces>2804</CharactersWithSpaces>
  <Paragraphs>45</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03_lakshyakanjwani_2401041                                                                                                          Sem V-NEP</dc:title>
  <dc:subject/>
  <dc:creator>tsecai20314@outlook.com</dc:creator>
  <dc:description/>
  <cp:lastModifiedBy/>
  <cp:revision>3</cp:revision>
  <dcterms:created xsi:type="dcterms:W3CDTF">2026-07-29T08:39:00Z</dcterms:created>
  <dcterms:modified xsi:type="dcterms:W3CDTF">2026-07-29T14:39:34Z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