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宋体" w:cs="Times New Roman" w:asciiTheme="minorEastAsia" w:hAnsiTheme="minorEastAsia"/>
          <w:color w:val="5B9BD5" w:themeColor="accent1"/>
          <w:kern w:val="2"/>
          <w:sz w:val="21"/>
          <w:szCs w:val="22"/>
        </w:rPr>
        <w:id w:val="190884900"/>
      </w:sdtPr>
      <w:sdtEndPr>
        <w:rPr>
          <w:rFonts w:eastAsia="宋体" w:cs="Times New Roman" w:asciiTheme="minorEastAsia" w:hAnsiTheme="minorEastAsia"/>
          <w:color w:val="auto"/>
          <w:kern w:val="2"/>
          <w:sz w:val="21"/>
          <w:szCs w:val="22"/>
        </w:rPr>
      </w:sdtEndPr>
      <w:sdtContent>
        <w:p>
          <w:pPr>
            <w:pStyle w:val="40"/>
            <w:spacing w:before="1540" w:after="240"/>
            <w:jc w:val="center"/>
            <w:rPr>
              <w:rFonts w:asciiTheme="minorEastAsia" w:hAnsiTheme="minorEastAsia"/>
              <w:color w:val="5B9BD5" w:themeColor="accent1"/>
            </w:rPr>
          </w:pPr>
          <w:r>
            <w:rPr>
              <w:rFonts w:asciiTheme="minorEastAsia" w:hAnsiTheme="minorEastAsia"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inorEastAsia" w:hAnsiTheme="minorEastAsia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CE7360503A284B408C56FF521EA3A4C0"/>
            </w:placeholder>
            <w:text/>
          </w:sdtPr>
          <w:sdtEndPr>
            <w:rPr>
              <w:rFonts w:hint="eastAsia" w:asciiTheme="minorEastAsia" w:hAnsiTheme="minorEastAsia" w:cstheme="majorBidi"/>
              <w:caps/>
              <w:color w:val="5B9BD5" w:themeColor="accent1"/>
              <w:sz w:val="80"/>
              <w:szCs w:val="80"/>
            </w:rPr>
          </w:sdtEndPr>
          <w:sdtContent>
            <w:p>
              <w:pPr>
                <w:pStyle w:val="40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inorEastAsia" w:hAnsiTheme="minorEastAsia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hint="eastAsia" w:asciiTheme="minorEastAsia" w:hAnsiTheme="minorEastAsia" w:cstheme="majorBidi"/>
                  <w:caps/>
                  <w:color w:val="5B9BD5" w:themeColor="accent1"/>
                  <w:sz w:val="72"/>
                  <w:szCs w:val="72"/>
                </w:rPr>
                <w:t>AnyQuant迭代</w:t>
              </w:r>
              <w:r>
                <w:rPr>
                  <w:rFonts w:hint="default" w:asciiTheme="minorEastAsia" w:hAnsiTheme="minorEastAsia" w:cstheme="majorBidi"/>
                  <w:caps/>
                  <w:color w:val="5B9BD5" w:themeColor="accent1"/>
                  <w:sz w:val="72"/>
                  <w:szCs w:val="72"/>
                </w:rPr>
                <w:t>三</w:t>
              </w:r>
              <w:r>
                <w:rPr>
                  <w:rFonts w:hint="eastAsia" w:asciiTheme="minorEastAsia" w:hAnsiTheme="minorEastAsia" w:cstheme="majorBidi"/>
                  <w:caps/>
                  <w:color w:val="5B9BD5" w:themeColor="accent1"/>
                  <w:sz w:val="72"/>
                  <w:szCs w:val="72"/>
                </w:rPr>
                <w:t>集成测试文档</w:t>
              </w:r>
            </w:p>
          </w:sdtContent>
        </w:sdt>
        <w:sdt>
          <w:sdtPr>
            <w:rPr>
              <w:rFonts w:hint="eastAsia" w:asciiTheme="minorEastAsia" w:hAnsiTheme="minorEastAsia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2BA3831B9F1042B7ABB4FA5E71C72BBE"/>
            </w:placeholder>
            <w:text/>
          </w:sdtPr>
          <w:sdtEndPr>
            <w:rPr>
              <w:rFonts w:hint="eastAsia" w:asciiTheme="minorEastAsia" w:hAnsiTheme="minorEastAsia"/>
              <w:color w:val="5B9BD5" w:themeColor="accent1"/>
              <w:sz w:val="28"/>
              <w:szCs w:val="28"/>
            </w:rPr>
          </w:sdtEndPr>
          <w:sdtContent>
            <w:p>
              <w:pPr>
                <w:pStyle w:val="40"/>
                <w:jc w:val="center"/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 w:asciiTheme="minorEastAsia" w:hAnsiTheme="minorEastAsia"/>
                  <w:color w:val="5B9BD5" w:themeColor="accent1"/>
                  <w:sz w:val="28"/>
                  <w:szCs w:val="28"/>
                </w:rPr>
                <w:t>V1.</w:t>
              </w:r>
              <w:r>
                <w:rPr>
                  <w:rFonts w:asciiTheme="minorEastAsia" w:hAnsiTheme="minorEastAsia"/>
                  <w:color w:val="5B9BD5" w:themeColor="accent1"/>
                  <w:sz w:val="28"/>
                  <w:szCs w:val="28"/>
                </w:rPr>
                <w:t>0</w:t>
              </w:r>
            </w:p>
          </w:sdtContent>
        </w:sdt>
        <w:p>
          <w:pPr>
            <w:pStyle w:val="40"/>
            <w:spacing w:before="480"/>
            <w:jc w:val="center"/>
            <w:rPr>
              <w:rFonts w:asciiTheme="minorEastAsia" w:hAnsiTheme="minorEastAsia"/>
              <w:color w:val="5B9BD5" w:themeColor="accent1"/>
            </w:rPr>
          </w:pPr>
          <w:r>
            <w:rPr>
              <w:rFonts w:asciiTheme="minorEastAsia" w:hAnsi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0"/>
                    <wp:wrapNone/>
                    <wp:docPr id="1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e w:fullDate="2016-04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4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hint="default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90145197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B9BD5" w:themeColor="accent1"/>
                                    </w:rPr>
                                    <w:alias w:val="地址"/>
                                    <w:id w:val="0"/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  <w:color w:val="5B9BD5" w:themeColor="accent1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JLBuffett小组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（软工三第47组）</w:t>
                                </w:r>
                              </w:p>
                            </w:txbxContent>
                          </wps:txbx>
                          <wps:bodyPr wrap="square" lIns="0" tIns="0" rIns="0" bIns="0" anchor="b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42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margin;mso-width-percent:10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pkhw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">
                    <v:fill on="f" focussize="0,0"/>
                    <v:stroke on="f" weight="0.5pt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e w:fullDate="2016-04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4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</w:t>
                              </w:r>
                              <w:r>
                                <w:rPr>
                                  <w:rFonts w:hint="default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hint="default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sdtContent>
                        </w:sdt>
                        <w:p>
                          <w:pPr>
                            <w:pStyle w:val="4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1390145197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>
                          <w:pPr>
                            <w:pStyle w:val="40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B9BD5" w:themeColor="accent1"/>
                              </w:rPr>
                              <w:alias w:val="地址"/>
                              <w:id w:val="0"/>
                              <w:text/>
                            </w:sdtPr>
                            <w:sdtEndPr>
                              <w:rPr>
                                <w:rFonts w:hint="eastAsia"/>
                                <w:color w:val="5B9BD5" w:themeColor="accent1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JLBuffett小组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（软工三第47组）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EastAsia" w:hAnsiTheme="minorEastAsia"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</w:rPr>
            <w:br w:type="page"/>
          </w:r>
        </w:p>
      </w:sdtContent>
    </w:sdt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更新历史</w:t>
      </w:r>
    </w:p>
    <w:tbl>
      <w:tblPr>
        <w:tblStyle w:val="1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62"/>
        <w:gridCol w:w="3884"/>
        <w:gridCol w:w="1621"/>
      </w:tblGrid>
      <w:tr>
        <w:trPr>
          <w:trHeight w:val="379" w:hRule="atLeast"/>
        </w:trPr>
        <w:tc>
          <w:tcPr>
            <w:tcW w:w="1669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修改人员</w:t>
            </w:r>
          </w:p>
        </w:tc>
        <w:tc>
          <w:tcPr>
            <w:tcW w:w="1662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日期</w:t>
            </w:r>
          </w:p>
        </w:tc>
        <w:tc>
          <w:tcPr>
            <w:tcW w:w="388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变更原因</w:t>
            </w:r>
          </w:p>
        </w:tc>
        <w:tc>
          <w:tcPr>
            <w:tcW w:w="1621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版本号</w:t>
            </w:r>
          </w:p>
        </w:tc>
      </w:tr>
      <w:tr>
        <w:trPr>
          <w:trHeight w:val="429" w:hRule="atLeast"/>
        </w:trPr>
        <w:tc>
          <w:tcPr>
            <w:tcW w:w="166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罗金宏</w:t>
            </w:r>
          </w:p>
        </w:tc>
        <w:tc>
          <w:tcPr>
            <w:tcW w:w="166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2016-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default" w:asciiTheme="minorEastAsia" w:hAnsiTheme="minorEastAsia" w:eastAsiaTheme="minorEastAsia"/>
              </w:rPr>
              <w:t>9</w:t>
            </w:r>
          </w:p>
        </w:tc>
        <w:tc>
          <w:tcPr>
            <w:tcW w:w="388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添加集成测试范围和集成测试用例</w:t>
            </w:r>
          </w:p>
        </w:tc>
        <w:tc>
          <w:tcPr>
            <w:tcW w:w="1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V1.0</w:t>
            </w:r>
          </w:p>
        </w:tc>
      </w:tr>
      <w:tr>
        <w:trPr>
          <w:trHeight w:val="393" w:hRule="atLeast"/>
        </w:trPr>
        <w:tc>
          <w:tcPr>
            <w:tcW w:w="1669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66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884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62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widowControl/>
        <w:jc w:val="left"/>
        <w:rPr>
          <w:rFonts w:asciiTheme="minorEastAsia" w:hAnsiTheme="minorEastAsia" w:eastAsiaTheme="minorEastAsia" w:cstheme="minorBidi"/>
          <w:b/>
          <w:sz w:val="30"/>
          <w:szCs w:val="32"/>
        </w:rPr>
      </w:pPr>
      <w:r>
        <w:rPr>
          <w:rFonts w:asciiTheme="minorEastAsia" w:hAnsiTheme="minorEastAsia" w:eastAsiaTheme="minorEastAsia"/>
        </w:rPr>
        <w:br w:type="page"/>
      </w:r>
    </w:p>
    <w:sdt>
      <w:sdtPr>
        <w:rPr>
          <w:rFonts w:ascii="Calibri" w:hAnsi="Calibri" w:eastAsia="宋体" w:cs="Times New Roman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5"/>
          </w:pPr>
          <w:r>
            <w:rPr>
              <w:lang w:val="zh-CN"/>
            </w:rPr>
            <w:t>目录</w:t>
          </w:r>
        </w:p>
        <w:p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"_Toc445505855" </w:instrText>
          </w:r>
          <w:r>
            <w:fldChar w:fldCharType="separate"/>
          </w:r>
          <w:r>
            <w:rPr>
              <w:rStyle w:val="14"/>
            </w:rPr>
            <w:t>1.集成测试范围</w:t>
          </w:r>
          <w:r>
            <w:tab/>
          </w:r>
          <w:r>
            <w:fldChar w:fldCharType="begin"/>
          </w:r>
          <w:r>
            <w:instrText xml:space="preserve"> PAGEREF _Toc445505855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"_Toc445505856" </w:instrText>
          </w:r>
          <w:r>
            <w:fldChar w:fldCharType="separate"/>
          </w:r>
          <w:r>
            <w:rPr>
              <w:rStyle w:val="14"/>
            </w:rPr>
            <w:t>1.1集成测试的任务</w:t>
          </w:r>
          <w:r>
            <w:tab/>
          </w:r>
          <w:r>
            <w:fldChar w:fldCharType="begin"/>
          </w:r>
          <w:r>
            <w:instrText xml:space="preserve"> PAGEREF _Toc445505856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"_Toc445505857" </w:instrText>
          </w:r>
          <w:r>
            <w:fldChar w:fldCharType="separate"/>
          </w:r>
          <w:r>
            <w:rPr>
              <w:rStyle w:val="14"/>
            </w:rPr>
            <w:t>1.2用例通过条件</w:t>
          </w:r>
          <w:r>
            <w:tab/>
          </w:r>
          <w:r>
            <w:fldChar w:fldCharType="begin"/>
          </w:r>
          <w:r>
            <w:instrText xml:space="preserve"> PAGEREF _Toc445505857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"_Toc445505858" </w:instrText>
          </w:r>
          <w:r>
            <w:fldChar w:fldCharType="separate"/>
          </w:r>
          <w:r>
            <w:rPr>
              <w:rStyle w:val="14"/>
            </w:rPr>
            <w:t>2.集成测试用例</w:t>
          </w:r>
          <w:r>
            <w:tab/>
          </w:r>
          <w:r>
            <w:fldChar w:fldCharType="begin"/>
          </w:r>
          <w:r>
            <w:instrText xml:space="preserve"> PAGEREF _Toc445505858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"_Toc445505859" </w:instrText>
          </w:r>
          <w:r>
            <w:fldChar w:fldCharType="separate"/>
          </w:r>
          <w:r>
            <w:rPr>
              <w:rStyle w:val="14"/>
            </w:rPr>
            <w:t>2.1Integation Test Case L1</w:t>
          </w:r>
          <w:r>
            <w:tab/>
          </w:r>
          <w:r>
            <w:fldChar w:fldCharType="begin"/>
          </w:r>
          <w:r>
            <w:instrText xml:space="preserve"> PAGEREF _Toc445505859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"_Toc445505860" </w:instrText>
          </w:r>
          <w:r>
            <w:fldChar w:fldCharType="separate"/>
          </w:r>
          <w:r>
            <w:rPr>
              <w:rStyle w:val="14"/>
            </w:rPr>
            <w:t>2.2Integation Test Case L2</w:t>
          </w:r>
          <w:r>
            <w:tab/>
          </w:r>
          <w:r>
            <w:fldChar w:fldCharType="begin"/>
          </w:r>
          <w:r>
            <w:instrText xml:space="preserve"> PAGEREF _Toc445505860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"_Toc445505861" </w:instrText>
          </w:r>
          <w:r>
            <w:fldChar w:fldCharType="separate"/>
          </w:r>
          <w:r>
            <w:rPr>
              <w:rStyle w:val="14"/>
            </w:rPr>
            <w:t>2.3Integation Test Case L3</w:t>
          </w:r>
          <w:r>
            <w:tab/>
          </w:r>
          <w:r>
            <w:fldChar w:fldCharType="begin"/>
          </w:r>
          <w:r>
            <w:instrText xml:space="preserve"> PAGEREF _Toc445505861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"_Toc445505862" </w:instrText>
          </w:r>
          <w:r>
            <w:fldChar w:fldCharType="separate"/>
          </w:r>
          <w:r>
            <w:rPr>
              <w:rStyle w:val="14"/>
            </w:rPr>
            <w:t>3.集成测试报告</w:t>
          </w:r>
          <w:r>
            <w:tab/>
          </w:r>
          <w:r>
            <w:fldChar w:fldCharType="begin"/>
          </w:r>
          <w:r>
            <w:instrText xml:space="preserve"> PAGEREF _Toc445505862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"_Toc445505863" </w:instrText>
          </w:r>
          <w:r>
            <w:fldChar w:fldCharType="separate"/>
          </w:r>
          <w:r>
            <w:rPr>
              <w:rStyle w:val="14"/>
            </w:rPr>
            <w:t>3.1测试计划执行情况</w:t>
          </w:r>
          <w:r>
            <w:tab/>
          </w:r>
          <w:r>
            <w:fldChar w:fldCharType="begin"/>
          </w:r>
          <w:r>
            <w:instrText xml:space="preserve"> PAGEREF _Toc445505863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"_Toc445505864" </w:instrText>
          </w:r>
          <w:r>
            <w:fldChar w:fldCharType="separate"/>
          </w:r>
          <w:r>
            <w:rPr>
              <w:rStyle w:val="14"/>
            </w:rPr>
            <w:t>3.1.1测试环境与配置</w:t>
          </w:r>
          <w:r>
            <w:tab/>
          </w:r>
          <w:r>
            <w:fldChar w:fldCharType="begin"/>
          </w:r>
          <w:r>
            <w:instrText xml:space="preserve"> PAGEREF _Toc445505864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"_Toc445505865" </w:instrText>
          </w:r>
          <w:r>
            <w:fldChar w:fldCharType="separate"/>
          </w:r>
          <w:r>
            <w:rPr>
              <w:rStyle w:val="14"/>
            </w:rPr>
            <w:t>3.2测试结果</w:t>
          </w:r>
          <w:r>
            <w:tab/>
          </w:r>
          <w:r>
            <w:fldChar w:fldCharType="begin"/>
          </w:r>
          <w:r>
            <w:instrText xml:space="preserve"> PAGEREF _Toc445505865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</w:pPr>
          <w:r>
            <w:fldChar w:fldCharType="begin"/>
          </w:r>
          <w:r>
            <w:instrText xml:space="preserve"> HYPERLINK \l "_Toc445505866" </w:instrText>
          </w:r>
          <w:r>
            <w:fldChar w:fldCharType="separate"/>
          </w:r>
          <w:r>
            <w:rPr>
              <w:rStyle w:val="14"/>
            </w:rPr>
            <w:t>3.3测试结果分析</w:t>
          </w:r>
          <w:r>
            <w:tab/>
          </w:r>
          <w:r>
            <w:fldChar w:fldCharType="begin"/>
          </w:r>
          <w:r>
            <w:instrText xml:space="preserve"> PAGEREF _Toc445505866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"_Toc445505867" </w:instrText>
          </w:r>
          <w:r>
            <w:fldChar w:fldCharType="separate"/>
          </w:r>
          <w:r>
            <w:rPr>
              <w:rStyle w:val="14"/>
            </w:rPr>
            <w:t>3.3.1测试结果统计</w:t>
          </w:r>
          <w:r>
            <w:tab/>
          </w:r>
          <w:r>
            <w:fldChar w:fldCharType="begin"/>
          </w:r>
          <w:r>
            <w:instrText xml:space="preserve"> PAGEREF _Toc445505867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</w:pPr>
          <w:r>
            <w:fldChar w:fldCharType="begin"/>
          </w:r>
          <w:r>
            <w:instrText xml:space="preserve"> HYPERLINK \l "_Toc445505868" </w:instrText>
          </w:r>
          <w:r>
            <w:fldChar w:fldCharType="separate"/>
          </w:r>
          <w:r>
            <w:rPr>
              <w:rStyle w:val="14"/>
            </w:rPr>
            <w:t>3.3.2结论</w:t>
          </w:r>
          <w:r>
            <w:tab/>
          </w:r>
          <w:r>
            <w:fldChar w:fldCharType="begin"/>
          </w:r>
          <w:r>
            <w:instrText xml:space="preserve"> PAGEREF _Toc445505868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 w:eastAsiaTheme="minorEastAsia" w:cstheme="minorBidi"/>
          <w:b/>
          <w:sz w:val="30"/>
          <w:szCs w:val="32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pStyle w:val="46"/>
        <w:ind w:left="420" w:hanging="420"/>
      </w:pPr>
      <w:bookmarkStart w:id="0" w:name="_Toc414723054"/>
    </w:p>
    <w:p>
      <w:pPr>
        <w:pStyle w:val="46"/>
      </w:pPr>
      <w:bookmarkStart w:id="1" w:name="_Toc445505855"/>
      <w:r>
        <w:rPr>
          <w:rFonts w:hint="eastAsia"/>
        </w:rPr>
        <w:t>1.</w:t>
      </w:r>
      <w:r>
        <w:t>集成测试范围</w:t>
      </w:r>
      <w:bookmarkEnd w:id="0"/>
      <w:bookmarkEnd w:id="1"/>
    </w:p>
    <w:p>
      <w:pPr>
        <w:pStyle w:val="47"/>
      </w:pPr>
      <w:bookmarkStart w:id="2" w:name="_Toc445505856"/>
      <w:bookmarkStart w:id="3" w:name="_Toc414723055"/>
      <w:r>
        <w:rPr>
          <w:rFonts w:hint="eastAsia"/>
        </w:rPr>
        <w:t>1.1</w:t>
      </w:r>
      <w:r>
        <w:t>集成测试的任务</w:t>
      </w:r>
      <w:bookmarkEnd w:id="2"/>
      <w:bookmarkEnd w:id="3"/>
    </w:p>
    <w:p>
      <w:pPr/>
      <w:r>
        <w:t>在连接各个模块时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跨</w:t>
      </w:r>
      <w:r>
        <w:t>模块接口的数据是否丢失</w:t>
      </w:r>
      <w:r>
        <w:rPr>
          <w:rFonts w:hint="eastAsia"/>
        </w:rPr>
        <w:t>。</w:t>
      </w:r>
    </w:p>
    <w:p>
      <w:pPr/>
      <w:r>
        <w:rPr>
          <w:rFonts w:hint="eastAsia"/>
        </w:rPr>
        <w:t>在连接各层的时候，测试各层之间的数据传递是否正确。</w:t>
      </w:r>
    </w:p>
    <w:p>
      <w:pPr/>
      <w:r>
        <w:t>组合各个模块的子功能后</w:t>
      </w:r>
      <w:r>
        <w:rPr>
          <w:rFonts w:hint="eastAsia"/>
        </w:rPr>
        <w:t>，</w:t>
      </w:r>
      <w:r>
        <w:t>能否达到预期的功能</w:t>
      </w:r>
      <w:r>
        <w:rPr>
          <w:rFonts w:hint="eastAsia"/>
        </w:rPr>
        <w:t>。</w:t>
      </w:r>
    </w:p>
    <w:p>
      <w:pPr/>
      <w:r>
        <w:t>测试一个模块的功能是否会影响另一个模块的功能</w:t>
      </w:r>
      <w:r>
        <w:rPr>
          <w:rFonts w:hint="eastAsia"/>
        </w:rPr>
        <w:t>。</w:t>
      </w:r>
    </w:p>
    <w:p>
      <w:pPr>
        <w:pStyle w:val="47"/>
      </w:pPr>
      <w:bookmarkStart w:id="4" w:name="_Toc414723056"/>
      <w:bookmarkStart w:id="5" w:name="_Toc445505857"/>
      <w:r>
        <w:rPr>
          <w:rFonts w:hint="eastAsia"/>
        </w:rPr>
        <w:t>1.2用例通过条件</w:t>
      </w:r>
      <w:bookmarkEnd w:id="4"/>
      <w:bookmarkEnd w:id="5"/>
    </w:p>
    <w:p>
      <w:pPr/>
      <w:r>
        <w:rPr>
          <w:rFonts w:hint="eastAsia"/>
        </w:rPr>
        <w:t>接口集成时，接口提供的功能或者数据正确。</w:t>
      </w:r>
    </w:p>
    <w:p>
      <w:pPr/>
      <w:r>
        <w:t>功能点集成时</w:t>
      </w:r>
      <w:r>
        <w:rPr>
          <w:rFonts w:hint="eastAsia"/>
        </w:rPr>
        <w:t>，</w:t>
      </w:r>
      <w:r>
        <w:t>验证与</w:t>
      </w:r>
      <w:r>
        <w:rPr>
          <w:rFonts w:hint="eastAsia"/>
        </w:rPr>
        <w:t>《AnyQuant迭代</w:t>
      </w:r>
      <w:r>
        <w:rPr>
          <w:rFonts w:hint="default"/>
        </w:rPr>
        <w:t>三</w:t>
      </w:r>
      <w:r>
        <w:rPr>
          <w:rFonts w:hint="eastAsia"/>
        </w:rPr>
        <w:t>详细设计文档》中的是否描述一致。</w:t>
      </w:r>
    </w:p>
    <w:p>
      <w:pPr>
        <w:pStyle w:val="46"/>
      </w:pPr>
      <w:bookmarkStart w:id="6" w:name="_Toc414723057"/>
      <w:bookmarkStart w:id="7" w:name="_Toc445505858"/>
      <w:r>
        <w:rPr>
          <w:rFonts w:hint="eastAsia"/>
        </w:rPr>
        <w:t>2.</w:t>
      </w:r>
      <w:r>
        <w:t>集成测试用例</w:t>
      </w:r>
      <w:bookmarkEnd w:id="6"/>
      <w:bookmarkEnd w:id="7"/>
    </w:p>
    <w:p>
      <w:pPr>
        <w:pStyle w:val="47"/>
      </w:pPr>
      <w:bookmarkStart w:id="8" w:name="_Toc414723058"/>
      <w:bookmarkStart w:id="9" w:name="_Toc445505859"/>
      <w:r>
        <w:t>2.1Integation Test Case L1</w:t>
      </w:r>
      <w:bookmarkEnd w:id="8"/>
      <w:bookmarkEnd w:id="9"/>
    </w:p>
    <w:p>
      <w:pPr/>
      <w:r>
        <w:rPr>
          <w:rFonts w:hint="eastAsia"/>
        </w:rPr>
        <w:t>测试用例标题：登录模块组件的集成测试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Login</w:t>
            </w:r>
            <w:r>
              <w:rPr>
                <w:rFonts w:hint="default"/>
              </w:rPr>
              <w:t>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Login</w:t>
            </w:r>
            <w:r>
              <w:t>BL</w:t>
            </w:r>
          </w:p>
        </w:tc>
      </w:tr>
      <w:tr>
        <w:trPr>
          <w:trHeight w:val="383" w:hRule="atLeast"/>
        </w:trP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User</w:t>
            </w:r>
            <w:r>
              <w:t>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Msg001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用户请求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Login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LoginBL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Msg002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LoginBL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LoginData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Msg003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存储和读取信息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UserData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UserData</w:t>
            </w:r>
          </w:p>
        </w:tc>
      </w:tr>
    </w:tbl>
    <w:p>
      <w:pPr/>
      <w:r>
        <w:t>测试用例</w:t>
      </w:r>
      <w:r>
        <w:rPr>
          <w:rFonts w:hint="eastAsia"/>
        </w:rPr>
        <w:t>表: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Version-001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输入正确用户名和对应密码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jr</w:t>
            </w:r>
          </w:p>
          <w:p>
            <w:pPr/>
            <w:r>
              <w:t>123456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登录成功，进入登录成功后界面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登录成功后界面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Version-002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输入不存在的用户名和密码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ljh</w:t>
            </w:r>
          </w:p>
          <w:p>
            <w:pPr/>
            <w:r>
              <w:t>123456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用户名或密码错误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用户名不存在的提示信息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Fail</w:t>
            </w:r>
            <w:r>
              <w:rPr>
                <w:rFonts w:hint="eastAsia"/>
              </w:rPr>
              <w:t>-&gt;</w:t>
            </w:r>
            <w:r>
              <w:t>Pass</w:t>
            </w:r>
          </w:p>
        </w:tc>
      </w:tr>
      <w:t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Version-003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用户进行注册</w:t>
            </w:r>
          </w:p>
        </w:tc>
        <w:tc>
          <w:tcPr>
            <w:tcW w:w="1134" w:type="dxa"/>
          </w:tcPr>
          <w:p>
            <w:pPr/>
            <w:r>
              <w:t>l</w:t>
            </w:r>
            <w:r>
              <w:rPr>
                <w:rFonts w:hint="eastAsia"/>
              </w:rPr>
              <w:t>jh</w:t>
            </w:r>
          </w:p>
          <w:p>
            <w:pPr/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返回注册的结果提示信息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注册成功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Version-004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登录用户添加某个自选股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添加自选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添加自选股</w:t>
            </w:r>
          </w:p>
          <w:p>
            <w:pPr/>
            <w:r>
              <w:rPr>
                <w:rFonts w:hint="eastAsia"/>
              </w:rPr>
              <w:t>成功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添加成功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005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登录用户删除某个自选股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删除自选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删除自选股成功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删除成功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>
        <w:pStyle w:val="47"/>
      </w:pPr>
      <w:bookmarkStart w:id="10" w:name="_Toc445505860"/>
      <w:bookmarkStart w:id="11" w:name="_Toc414723059"/>
      <w:r>
        <w:t>2.2</w:t>
      </w:r>
      <w:r>
        <w:rPr>
          <w:rFonts w:hint="eastAsia"/>
        </w:rPr>
        <w:t>Inte</w:t>
      </w:r>
      <w:r>
        <w:t>gation Test Case L2</w:t>
      </w:r>
      <w:bookmarkEnd w:id="10"/>
      <w:bookmarkEnd w:id="11"/>
    </w:p>
    <w:p>
      <w:pPr/>
      <w:r>
        <w:t>测试用例标题</w:t>
      </w:r>
      <w:r>
        <w:rPr>
          <w:rFonts w:hint="eastAsia"/>
        </w:rPr>
        <w:t>：大盘模块</w:t>
      </w:r>
      <w:r>
        <w:t>组件的集成测试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</w:t>
            </w:r>
            <w:r>
              <w:rPr>
                <w:rFonts w:hint="default"/>
              </w:rPr>
              <w:t>.HTML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Market</w:t>
            </w:r>
            <w:r>
              <w:t>BL</w:t>
            </w:r>
          </w:p>
        </w:tc>
      </w:tr>
      <w:tr>
        <w:trPr>
          <w:trHeight w:val="634" w:hRule="atLeast"/>
        </w:trP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</w:t>
            </w:r>
            <w:r>
              <w:t>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Msg004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用户请求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</w:t>
            </w:r>
            <w:r>
              <w:rPr>
                <w:rFonts w:hint="default"/>
              </w:rPr>
              <w:t>.HTML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MarketBL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Msg005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数据集操作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MarketBL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MarketData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Msg006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MarketData</w:t>
            </w:r>
          </w:p>
        </w:tc>
      </w:tr>
    </w:tbl>
    <w:p>
      <w:pPr/>
      <w:r>
        <w:t>测试用例表</w:t>
      </w:r>
      <w:r>
        <w:rPr>
          <w:rFonts w:hint="eastAsia"/>
        </w:rPr>
        <w:t>：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</w:t>
            </w:r>
            <w:r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输入过去的某个日期查询该日最近的大盘信息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查询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显示选择的股票的过去最近一个工作日的股票信息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显示该日期的大盘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Version-00</w:t>
            </w:r>
            <w:r>
              <w:rPr>
                <w:b/>
                <w:bCs/>
              </w:rPr>
              <w:t>7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对显示的股票属性进行正反排序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显示的股票的信息按选中的属性、要求的顺序进行排序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显示排序后信息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008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对大盘的股票信息按某种属性的某个范围进行筛选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筛选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显示筛选范围的股票信息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显示筛选后信息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009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按完整编号查找某只股票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输入完整编号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显示查找的信息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显示查找到的股票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010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选择时间2016-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，观察K线图变化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日期小于当前时间</w:t>
            </w:r>
          </w:p>
        </w:tc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日之前一段时间K线图，标签显示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日之前一段时间K线图，标签显示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011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改变时间为70天，观察K线图变化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显示选择截止日期之前70天的K线图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显示选择截止日期之前70天的K线图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/>
      <w:bookmarkStart w:id="12" w:name="_Toc414723060"/>
    </w:p>
    <w:p>
      <w:pPr>
        <w:pStyle w:val="47"/>
      </w:pPr>
      <w:bookmarkStart w:id="13" w:name="_Toc445505861"/>
      <w:r>
        <w:t>2.3</w:t>
      </w:r>
      <w:r>
        <w:rPr>
          <w:rFonts w:hint="eastAsia"/>
        </w:rPr>
        <w:t>Inte</w:t>
      </w:r>
      <w:r>
        <w:t>gation Test Case L3</w:t>
      </w:r>
      <w:bookmarkEnd w:id="13"/>
    </w:p>
    <w:p>
      <w:pPr/>
      <w:r>
        <w:t>测试用例标题</w:t>
      </w:r>
      <w:r>
        <w:rPr>
          <w:rFonts w:hint="eastAsia"/>
        </w:rPr>
        <w:t>：详细数据模块</w:t>
      </w:r>
      <w:r>
        <w:t>组件的集成测试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Detail</w:t>
            </w:r>
            <w:r>
              <w:rPr>
                <w:rFonts w:hint="default"/>
              </w:rPr>
              <w:t>.HTML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DetailBL</w:t>
            </w:r>
          </w:p>
        </w:tc>
      </w:tr>
      <w:tr>
        <w:trPr>
          <w:trHeight w:val="417" w:hRule="atLeast"/>
        </w:trP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Msg004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</w:t>
            </w:r>
            <w:r>
              <w:t>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Detail</w:t>
            </w:r>
            <w:r>
              <w:rPr>
                <w:rFonts w:hint="default"/>
              </w:rPr>
              <w:t>.HTML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DetailBL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Msg005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逻辑层操作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DetailBL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DetailData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Msg006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DetailData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DetailData</w:t>
            </w:r>
          </w:p>
        </w:tc>
      </w:tr>
    </w:tbl>
    <w:p>
      <w:pPr/>
      <w:r>
        <w:t>测试用例表</w:t>
      </w:r>
      <w:r>
        <w:rPr>
          <w:rFonts w:hint="eastAsia"/>
        </w:rPr>
        <w:t>：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Version-012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查看某只股票最近60天的K线图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截止日期，范围6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显示截止日期前60天的该股票K线图、截止日期的详细数据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显示截止日期前60天的该股票K线图、截止日期的详细数据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Version-013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查看某只股票最近70天的成交量直方图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显示截止日期前70天的该股票直方图、截止日期的详细数据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b/>
              </w:rPr>
            </w:pPr>
            <w:r>
              <w:rPr>
                <w:rFonts w:hint="eastAsia"/>
              </w:rPr>
              <w:t>显示截止日期前70天的该股票直方图、截止日期的详细数据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014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查看某只股票最近80天的成交量KDJ图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截止日期，范围8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显示截止日期前70天的该股票KDJ图、截止日期的详细数据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显示截止日期前70天的该股KDJ图、截止日期的详细数据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015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查看某只股票最近90天的成交量ATR图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Version-016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查看某行业最近60天的K线图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截止日期，范围6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显示截止日期前60天的该行业K线图、截止日期的详细数据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显示截止日期前60天的该行业K线图、截止日期的详细数据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17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查看某只行业最近70天的成交量直方图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显示截止日期前70天的该行业直方图、截止日期的详细数据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b/>
              </w:rPr>
            </w:pPr>
            <w:r>
              <w:rPr>
                <w:rFonts w:hint="eastAsia"/>
              </w:rPr>
              <w:t>显示截止日期前70天的该行业直方图、截止日期的详细数据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18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查看某只行业最近90天的成交量ATR图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截止日期，范围9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显示某一段日期内的该只行业9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显示某一段日期内的该只行业9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/>
    </w:p>
    <w:p>
      <w:pPr/>
    </w:p>
    <w:p>
      <w:pPr>
        <w:pStyle w:val="47"/>
      </w:pPr>
      <w:r>
        <w:t>2.4</w:t>
      </w:r>
      <w:r>
        <w:rPr>
          <w:rFonts w:hint="eastAsia"/>
        </w:rPr>
        <w:t>Inte</w:t>
      </w:r>
      <w:r>
        <w:t>gation Test Case L4</w:t>
      </w:r>
    </w:p>
    <w:p>
      <w:pPr/>
      <w:r>
        <w:t>测试用例标题</w:t>
      </w:r>
      <w:r>
        <w:rPr>
          <w:rFonts w:hint="eastAsia"/>
        </w:rPr>
        <w:t>：比较数据模块</w:t>
      </w:r>
      <w:r>
        <w:t>组件的集成测试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Compare</w:t>
            </w:r>
            <w:r>
              <w:rPr>
                <w:rFonts w:hint="default"/>
              </w:rPr>
              <w:t>.HTML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t>Compare</w:t>
            </w:r>
            <w:r>
              <w:rPr>
                <w:rFonts w:hint="eastAsia"/>
              </w:rPr>
              <w:t>BL</w:t>
            </w:r>
          </w:p>
        </w:tc>
      </w:tr>
      <w:tr>
        <w:trPr>
          <w:trHeight w:val="417" w:hRule="atLeast"/>
        </w:trP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Msg004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</w:t>
            </w:r>
            <w:r>
              <w:t>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Compare</w:t>
            </w:r>
            <w:r>
              <w:rPr>
                <w:rFonts w:hint="default"/>
              </w:rPr>
              <w:t>.HTML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Compare</w:t>
            </w:r>
            <w:r>
              <w:rPr>
                <w:rFonts w:hint="eastAsia"/>
              </w:rPr>
              <w:t>BL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Msg005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逻辑层操作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t>Compare</w:t>
            </w:r>
            <w:r>
              <w:rPr>
                <w:rFonts w:hint="eastAsia"/>
              </w:rPr>
              <w:t>BL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StockData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Msg006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</w:tr>
    </w:tbl>
    <w:p>
      <w:pPr/>
      <w:r>
        <w:t>测试用例表</w:t>
      </w:r>
      <w:r>
        <w:rPr>
          <w:rFonts w:hint="eastAsia"/>
        </w:rPr>
        <w:t>：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19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日前60天AOI（涨跌幅）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日前60天AOI比较图、及AOI、Turnover、PE、PB的平均值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日前60天AOI比较图、及AOI、Turnover、PE、PB的平均值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20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日前70天Turnover（换手率）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日，70天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日前70天Turnover比较图、及AOI、Turnover、PE、PB的平均值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日前70天Turnover比较图、及AOI、Turnover、PE、PB的平均值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21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日前80天PE（市盈率）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日，80天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日前80天PE比较图、及AOI、Turnover、PE、PB的平均值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日前80天PE图、及AOI、Turnover、PE、PB的平均值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22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日前80天PB（市盈率）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日，90天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天的PB比较图、截止日期的详细数据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t>PB</w:t>
            </w:r>
            <w:r>
              <w:rPr>
                <w:rFonts w:hint="eastAsia"/>
              </w:rPr>
              <w:t>比较图、截止日期的详细数据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23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选择两行业，比较最近3个月的热度（以三个月的平均收盘价逼近）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选择房地产、金融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显示房地产和金融热度近三个月的柱状图比较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显示房地产和金融热度近三个月柱状图比较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24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选择两行业，比较它们的雷达图（5个属性：转手率、收盘价、成交量、市盈率、市净率）</w:t>
            </w:r>
            <w:r>
              <w:t xml:space="preserve"> 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选择房地产、金融</w:t>
            </w:r>
            <w:r>
              <w:t xml:space="preserve"> 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/>
    </w:p>
    <w:p>
      <w:pPr>
        <w:rPr>
          <w:rFonts w:hint="eastAsia"/>
        </w:rPr>
      </w:pPr>
    </w:p>
    <w:p>
      <w:pPr>
        <w:pStyle w:val="3"/>
      </w:pPr>
      <w:r>
        <w:rPr>
          <w:rFonts w:hint="default"/>
        </w:rPr>
        <w:t>2.5</w:t>
      </w:r>
      <w:r>
        <w:rPr>
          <w:rFonts w:hint="eastAsia"/>
        </w:rPr>
        <w:t>Inte</w:t>
      </w:r>
      <w:r>
        <w:t>gation Test Case L</w:t>
      </w:r>
      <w:r>
        <w:t>5</w:t>
      </w:r>
    </w:p>
    <w:p>
      <w:pPr>
        <w:rPr>
          <w:rFonts w:hint="default"/>
        </w:rPr>
      </w:pPr>
      <w:r>
        <w:t>测试用例标题</w:t>
      </w:r>
      <w:r>
        <w:rPr>
          <w:rFonts w:hint="eastAsia"/>
        </w:rPr>
        <w:t>：</w:t>
      </w:r>
      <w:r>
        <w:rPr>
          <w:rFonts w:hint="default"/>
        </w:rPr>
        <w:t>策略模块测试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Strategy</w:t>
            </w:r>
            <w:r>
              <w:rPr>
                <w:rFonts w:hint="default"/>
              </w:rPr>
              <w:t>.HTML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t>strategy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Msg004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</w:t>
            </w:r>
            <w:r>
              <w:t>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Strategy.HTML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strategy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Msg005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逻辑层操作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t>strategy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StockData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Msg006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测试用例表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rFonts w:hint="default"/>
                <w:b/>
                <w:bCs/>
              </w:rPr>
              <w:t>25</w:t>
            </w:r>
          </w:p>
        </w:tc>
        <w:tc>
          <w:tcPr>
            <w:tcW w:w="1559" w:type="dxa"/>
          </w:tcPr>
          <w:p>
            <w:pPr/>
            <w:r>
              <w:t>选择一只股票，输入某种策略，判断是否按照策略输出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显示栖霞建设</w:t>
            </w:r>
            <w:r>
              <w:rPr>
                <w:rFonts w:hint="default"/>
              </w:rPr>
              <w:t>在近一百天内按照策略的收益情况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在近一百天内按照策略的收益情况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t>选择一只股票，输入某种策略，判断是否按照策略输出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</w:t>
            </w:r>
            <w:r>
              <w:rPr>
                <w:rFonts w:hint="default"/>
              </w:rPr>
              <w:t>大智慧</w:t>
            </w:r>
            <w:r>
              <w:rPr>
                <w:rFonts w:hint="eastAsia"/>
              </w:rPr>
              <w:t>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大智慧</w:t>
            </w:r>
            <w:r>
              <w:rPr>
                <w:rFonts w:hint="default"/>
              </w:rPr>
              <w:t>在近一百天内按照策略的收益情况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大智慧在近一百天内按照策略的收益情况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default"/>
        </w:rPr>
        <w:t>2.6</w:t>
      </w:r>
      <w:r>
        <w:rPr>
          <w:rFonts w:hint="eastAsia"/>
        </w:rPr>
        <w:t>Inte</w:t>
      </w:r>
      <w:r>
        <w:t>gation Test Case L</w:t>
      </w:r>
      <w:r>
        <w:t>6</w:t>
      </w:r>
    </w:p>
    <w:p>
      <w:pPr>
        <w:rPr>
          <w:rFonts w:hint="default"/>
        </w:rPr>
      </w:pPr>
      <w:r>
        <w:t>测试用例标题</w:t>
      </w:r>
      <w:r>
        <w:rPr>
          <w:rFonts w:hint="eastAsia"/>
        </w:rPr>
        <w:t>：</w:t>
      </w:r>
      <w:r>
        <w:rPr>
          <w:rFonts w:hint="default"/>
        </w:rPr>
        <w:t>预测</w:t>
      </w:r>
      <w:r>
        <w:rPr>
          <w:rFonts w:hint="default"/>
        </w:rPr>
        <w:t>模块测试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842"/>
        <w:gridCol w:w="2268"/>
      </w:tblGrid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相关的系统层次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相关的组件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展示层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Single</w:t>
            </w:r>
            <w:r>
              <w:rPr>
                <w:rFonts w:hint="default"/>
              </w:rPr>
              <w:t>.HTML</w:t>
            </w:r>
          </w:p>
        </w:tc>
      </w:tr>
      <w:tr>
        <w:tc>
          <w:tcPr>
            <w:tcW w:w="3402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业务逻辑层</w:t>
            </w:r>
          </w:p>
        </w:tc>
        <w:tc>
          <w:tcPr>
            <w:tcW w:w="4110" w:type="dxa"/>
            <w:gridSpan w:val="2"/>
            <w:tcBorders>
              <w:right w:val="single" w:color="FFFFFF" w:themeColor="background1" w:sz="4" w:space="0"/>
            </w:tcBorders>
          </w:tcPr>
          <w:p>
            <w:pPr/>
            <w:r>
              <w:t>predict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消息编号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t>消息名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消息发送者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消息接受者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Msg004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</w:t>
            </w:r>
            <w:r>
              <w:t>请求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S</w:t>
            </w:r>
            <w:r>
              <w:rPr>
                <w:rFonts w:hint="default"/>
              </w:rPr>
              <w:t>ingle</w:t>
            </w:r>
            <w:r>
              <w:rPr>
                <w:rFonts w:hint="default"/>
              </w:rPr>
              <w:t>.HTML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predict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Msg005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逻辑层操作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</w:tcPr>
          <w:p>
            <w:pPr/>
            <w:r>
              <w:t>predict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StockData</w:t>
            </w:r>
          </w:p>
        </w:tc>
      </w:tr>
      <w:tr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>
              <w:rPr>
                <w:b/>
                <w:bCs/>
              </w:rPr>
              <w:t>Msg006</w:t>
            </w:r>
            <w:r>
              <w:rPr>
                <w:rFonts w:hint="eastAsia"/>
                <w:b/>
                <w:bCs/>
              </w:rPr>
              <w:t>]</w:t>
            </w:r>
          </w:p>
        </w:tc>
        <w:tc>
          <w:tcPr>
            <w:tcW w:w="1701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t>读取信息</w:t>
            </w:r>
          </w:p>
        </w:tc>
        <w:tc>
          <w:tcPr>
            <w:tcW w:w="1842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  <w:tc>
          <w:tcPr>
            <w:tcW w:w="2268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StockData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测试用例表</w:t>
      </w:r>
    </w:p>
    <w:tbl>
      <w:tblPr>
        <w:tblStyle w:val="42"/>
        <w:tblW w:w="7512" w:type="dxa"/>
        <w:tblInd w:w="1555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1134"/>
        <w:gridCol w:w="1276"/>
        <w:gridCol w:w="1134"/>
        <w:gridCol w:w="850"/>
      </w:tblGrid>
      <w:tr>
        <w:trPr>
          <w:trHeight w:val="360" w:hRule="atLeast"/>
        </w:trPr>
        <w:tc>
          <w:tcPr>
            <w:tcW w:w="1559" w:type="dxa"/>
            <w:vMerge w:val="restart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测试用例描述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输入数据</w:t>
            </w:r>
          </w:p>
        </w:tc>
        <w:tc>
          <w:tcPr>
            <w:tcW w:w="1276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实际输出</w:t>
            </w:r>
          </w:p>
        </w:tc>
        <w:tc>
          <w:tcPr>
            <w:tcW w:w="850" w:type="dxa"/>
            <w:vMerge w:val="restart"/>
            <w:tcBorders>
              <w:righ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/Fail</w:t>
            </w:r>
          </w:p>
        </w:tc>
      </w:tr>
      <w:tr>
        <w:trPr>
          <w:trHeight w:val="360" w:hRule="atLeast"/>
        </w:trPr>
        <w:tc>
          <w:tcPr>
            <w:tcW w:w="1559" w:type="dxa"/>
            <w:vMerge w:val="continue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</w:p>
        </w:tc>
        <w:tc>
          <w:tcPr>
            <w:tcW w:w="1559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1134" w:type="dxa"/>
            <w:vMerge w:val="continue"/>
            <w:shd w:val="clear" w:color="auto" w:fill="F1F1F1" w:themeFill="background1" w:themeFillShade="F2"/>
          </w:tcPr>
          <w:p>
            <w:pPr/>
          </w:p>
        </w:tc>
        <w:tc>
          <w:tcPr>
            <w:tcW w:w="850" w:type="dxa"/>
            <w:vMerge w:val="continue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rFonts w:hint="default"/>
                <w:b/>
                <w:bCs/>
              </w:rPr>
              <w:t>2</w:t>
            </w:r>
            <w:r>
              <w:rPr>
                <w:rFonts w:hint="default"/>
                <w:b/>
                <w:bCs/>
              </w:rPr>
              <w:t>7</w:t>
            </w:r>
          </w:p>
        </w:tc>
        <w:tc>
          <w:tcPr>
            <w:tcW w:w="1559" w:type="dxa"/>
          </w:tcPr>
          <w:p>
            <w:pPr/>
            <w:r>
              <w:t>选择一只股票，</w:t>
            </w:r>
            <w:r>
              <w:t>获得预测增长范围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两天内的预期增长率输出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两天内的预期增长率输出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</w:tcPr>
          <w:p>
            <w:pPr/>
            <w:r>
              <w:t>P</w:t>
            </w:r>
            <w:r>
              <w:rPr>
                <w:rFonts w:hint="eastAsia"/>
              </w:rPr>
              <w:t>ass</w:t>
            </w:r>
          </w:p>
        </w:tc>
      </w:tr>
      <w:tr>
        <w:trPr>
          <w:trHeight w:val="365" w:hRule="atLeast"/>
        </w:trPr>
        <w:tc>
          <w:tcPr>
            <w:tcW w:w="1559" w:type="dxa"/>
            <w:tcBorders>
              <w:left w:val="single" w:color="FFFFFF" w:themeColor="background1" w:sz="4" w:space="0"/>
            </w:tcBorders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559" w:type="dxa"/>
            <w:shd w:val="clear" w:color="auto" w:fill="F1F1F1" w:themeFill="background1" w:themeFillShade="F2"/>
          </w:tcPr>
          <w:p>
            <w:pPr/>
            <w:r>
              <w:t>选择一只股票，获得预测增长范围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</w:t>
            </w:r>
            <w:r>
              <w:rPr>
                <w:rFonts w:hint="default"/>
              </w:rPr>
              <w:t>大智慧</w:t>
            </w:r>
            <w:r>
              <w:rPr>
                <w:rFonts w:hint="eastAsia"/>
              </w:rPr>
              <w:t>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显示大智慧</w:t>
            </w:r>
            <w:r>
              <w:rPr>
                <w:rFonts w:hint="default"/>
              </w:rPr>
              <w:t>两天内的预期增长率输出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/>
            <w:r>
              <w:rPr>
                <w:rFonts w:hint="default"/>
              </w:rPr>
              <w:t>显示大智慧两天内的预期增长率输出</w:t>
            </w:r>
          </w:p>
        </w:tc>
        <w:tc>
          <w:tcPr>
            <w:tcW w:w="850" w:type="dxa"/>
            <w:tcBorders>
              <w:right w:val="single" w:color="FFFFFF" w:themeColor="background1" w:sz="4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</w:tr>
    </w:tbl>
    <w:p>
      <w:pPr>
        <w:rPr>
          <w:rFonts w:hint="eastAsia"/>
        </w:rPr>
      </w:pPr>
    </w:p>
    <w:p>
      <w:pPr>
        <w:pStyle w:val="46"/>
        <w:rPr>
          <w:rFonts w:hint="eastAsia"/>
        </w:rPr>
      </w:pPr>
      <w:bookmarkStart w:id="14" w:name="_Toc445505862"/>
    </w:p>
    <w:p>
      <w:pPr>
        <w:pStyle w:val="46"/>
      </w:pPr>
      <w:r>
        <w:rPr>
          <w:rFonts w:hint="eastAsia"/>
        </w:rPr>
        <w:t>3.</w:t>
      </w:r>
      <w:r>
        <w:t>集成测试报告</w:t>
      </w:r>
      <w:bookmarkEnd w:id="12"/>
      <w:bookmarkEnd w:id="14"/>
    </w:p>
    <w:p>
      <w:pPr>
        <w:pStyle w:val="47"/>
      </w:pPr>
      <w:bookmarkStart w:id="15" w:name="_Toc414723061"/>
      <w:bookmarkStart w:id="16" w:name="_Toc445505863"/>
      <w:r>
        <w:rPr>
          <w:rFonts w:hint="eastAsia"/>
        </w:rPr>
        <w:t>3.1</w:t>
      </w:r>
      <w:r>
        <w:t>测试计划执行情况</w:t>
      </w:r>
      <w:bookmarkEnd w:id="15"/>
      <w:bookmarkEnd w:id="16"/>
    </w:p>
    <w:p>
      <w:pPr>
        <w:pStyle w:val="50"/>
        <w:ind w:firstLine="1124"/>
      </w:pPr>
      <w:bookmarkStart w:id="17" w:name="_Toc414723062"/>
      <w:bookmarkStart w:id="18" w:name="_Toc445505864"/>
      <w:r>
        <w:rPr>
          <w:rFonts w:hint="eastAsia"/>
        </w:rPr>
        <w:t>3.1.1</w:t>
      </w:r>
      <w:r>
        <w:t>测试环境与配置</w:t>
      </w:r>
      <w:bookmarkEnd w:id="17"/>
      <w:bookmarkEnd w:id="18"/>
    </w:p>
    <w:tbl>
      <w:tblPr>
        <w:tblStyle w:val="16"/>
        <w:tblW w:w="7513" w:type="dxa"/>
        <w:tblInd w:w="152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4111"/>
      </w:tblGrid>
      <w:tr>
        <w:tc>
          <w:tcPr>
            <w:tcW w:w="3402" w:type="dxa"/>
            <w:tcBorders>
              <w:left w:val="single" w:color="FFFFFF" w:themeColor="background1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资源名称/类型</w:t>
            </w:r>
          </w:p>
        </w:tc>
        <w:tc>
          <w:tcPr>
            <w:tcW w:w="4111" w:type="dxa"/>
            <w:tcBorders>
              <w:right w:val="single" w:color="FFFFFF" w:themeColor="background1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</w:p>
        </w:tc>
      </w:tr>
      <w:tr>
        <w:tc>
          <w:tcPr>
            <w:tcW w:w="3402" w:type="dxa"/>
            <w:tcBorders>
              <w:left w:val="single" w:color="FFFFFF" w:themeColor="background1" w:sz="4" w:space="0"/>
            </w:tcBorders>
            <w:shd w:val="clear" w:color="auto" w:fill="F2F2F2"/>
          </w:tcPr>
          <w:p>
            <w:pPr/>
            <w:r>
              <w:rPr>
                <w:rFonts w:hint="eastAsia"/>
              </w:rPr>
              <w:t>测试PC</w:t>
            </w:r>
          </w:p>
        </w:tc>
        <w:tc>
          <w:tcPr>
            <w:tcW w:w="4111" w:type="dxa"/>
            <w:tcBorders>
              <w:right w:val="single" w:color="FFFFFF" w:themeColor="background1" w:sz="4" w:space="0"/>
            </w:tcBorders>
            <w:shd w:val="clear" w:color="auto" w:fill="F2F2F2"/>
          </w:tcPr>
          <w:p>
            <w:pPr/>
            <w:r>
              <w:rPr>
                <w:rFonts w:hint="eastAsia"/>
              </w:rPr>
              <w:t>主频2.</w:t>
            </w:r>
            <w:r>
              <w:t>16</w:t>
            </w:r>
            <w:r>
              <w:rPr>
                <w:rFonts w:hint="eastAsia"/>
              </w:rPr>
              <w:t>GHz，硬盘500GB，内存4GB</w:t>
            </w:r>
          </w:p>
        </w:tc>
      </w:tr>
      <w:tr>
        <w:tc>
          <w:tcPr>
            <w:tcW w:w="3402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持续集成测试环境</w:t>
            </w:r>
          </w:p>
        </w:tc>
        <w:tc>
          <w:tcPr>
            <w:tcW w:w="4111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Jenkins</w:t>
            </w:r>
          </w:p>
        </w:tc>
      </w:tr>
      <w:tr>
        <w:tc>
          <w:tcPr>
            <w:tcW w:w="3402" w:type="dxa"/>
            <w:tcBorders>
              <w:lef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应用软件</w:t>
            </w:r>
          </w:p>
        </w:tc>
        <w:tc>
          <w:tcPr>
            <w:tcW w:w="4111" w:type="dxa"/>
            <w:tcBorders>
              <w:right w:val="single" w:color="FFFFFF" w:themeColor="background1" w:sz="4" w:space="0"/>
            </w:tcBorders>
          </w:tcPr>
          <w:p>
            <w:pPr/>
            <w:r>
              <w:rPr>
                <w:rFonts w:hint="eastAsia"/>
              </w:rPr>
              <w:t>Eclipse</w:t>
            </w:r>
          </w:p>
        </w:tc>
      </w:tr>
    </w:tbl>
    <w:p>
      <w:pPr>
        <w:pStyle w:val="47"/>
      </w:pPr>
      <w:bookmarkStart w:id="19" w:name="_Toc414723063"/>
      <w:bookmarkStart w:id="20" w:name="_Toc445505865"/>
      <w:r>
        <w:rPr>
          <w:rFonts w:hint="eastAsia"/>
        </w:rPr>
        <w:t>3.2测试结果</w:t>
      </w:r>
      <w:bookmarkEnd w:id="19"/>
      <w:bookmarkEnd w:id="20"/>
    </w:p>
    <w:tbl>
      <w:tblPr>
        <w:tblStyle w:val="42"/>
        <w:tblW w:w="873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731"/>
        <w:gridCol w:w="1112"/>
        <w:gridCol w:w="1331"/>
        <w:gridCol w:w="1078"/>
        <w:gridCol w:w="993"/>
        <w:gridCol w:w="827"/>
      </w:tblGrid>
      <w:tr>
        <w:tc>
          <w:tcPr>
            <w:tcW w:w="95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涉及测试用例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测试目的</w:t>
            </w:r>
          </w:p>
        </w:tc>
        <w:tc>
          <w:tcPr>
            <w:tcW w:w="7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依赖条件</w:t>
            </w:r>
          </w:p>
        </w:tc>
        <w:tc>
          <w:tcPr>
            <w:tcW w:w="111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测试步骤</w:t>
            </w:r>
          </w:p>
        </w:tc>
        <w:tc>
          <w:tcPr>
            <w:tcW w:w="13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预期结果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实际结果</w:t>
            </w:r>
          </w:p>
        </w:tc>
        <w:tc>
          <w:tcPr>
            <w:tcW w:w="99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</w:t>
            </w:r>
            <w:r>
              <w:rPr>
                <w:b/>
                <w:bCs/>
              </w:rPr>
              <w:t>/Fail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实际执行成本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-001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测试可以正常登录的场景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输入的用户已注册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输入正确的用户名</w:t>
            </w:r>
          </w:p>
          <w:p>
            <w:pPr/>
            <w:r>
              <w:rPr>
                <w:rFonts w:hint="eastAsia"/>
              </w:rPr>
              <w:t>输入正确的密码</w:t>
            </w:r>
          </w:p>
          <w:p>
            <w:pPr/>
            <w:r>
              <w:rPr>
                <w:rFonts w:hint="eastAsia"/>
              </w:rPr>
              <w:t>登录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登录成功后的界面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登录成功后的界面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-002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测试用户名不存在登录失败场景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输入的用户名未注册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输入的球队名称未注册</w:t>
            </w:r>
          </w:p>
          <w:p>
            <w:pPr/>
            <w:r>
              <w:rPr>
                <w:rFonts w:hint="eastAsia"/>
              </w:rPr>
              <w:t>输入密码</w:t>
            </w:r>
          </w:p>
          <w:p>
            <w:pPr/>
            <w:r>
              <w:rPr>
                <w:rFonts w:hint="eastAsia"/>
              </w:rPr>
              <w:t>登录</w:t>
            </w:r>
          </w:p>
        </w:tc>
        <w:tc>
          <w:tcPr>
            <w:tcW w:w="1331" w:type="dxa"/>
          </w:tcPr>
          <w:p>
            <w:pPr/>
            <w:r>
              <w:t>提示</w:t>
            </w:r>
            <w:r>
              <w:rPr>
                <w:rFonts w:hint="eastAsia"/>
              </w:rPr>
              <w:t>该用户名不存在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未显示用户名不存在的提示信息</w:t>
            </w:r>
          </w:p>
        </w:tc>
        <w:tc>
          <w:tcPr>
            <w:tcW w:w="993" w:type="dxa"/>
          </w:tcPr>
          <w:p>
            <w:pPr/>
            <w:r>
              <w:t>F</w:t>
            </w:r>
            <w:r>
              <w:rPr>
                <w:rFonts w:hint="eastAsia"/>
              </w:rPr>
              <w:t>ailed-&gt;Pass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-003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测试用户注册的场景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用户输入的用户名未注册，确认密码与密码匹配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输入未注册过的用户名</w:t>
            </w:r>
          </w:p>
          <w:p>
            <w:pPr/>
            <w:r>
              <w:rPr>
                <w:rFonts w:hint="eastAsia"/>
              </w:rPr>
              <w:t>输入密码</w:t>
            </w:r>
          </w:p>
          <w:p>
            <w:pPr/>
            <w:r>
              <w:rPr>
                <w:rFonts w:hint="eastAsia"/>
              </w:rPr>
              <w:t>输入确认密码</w:t>
            </w:r>
          </w:p>
          <w:p>
            <w:pPr/>
            <w:r>
              <w:rPr>
                <w:rFonts w:hint="eastAsia"/>
              </w:rPr>
              <w:t>注册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该用户登录的界面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该用户登录的界面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-004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测试可以正常添加自选股的场景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用户已登录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选择股票</w:t>
            </w:r>
          </w:p>
          <w:p>
            <w:pPr/>
            <w:r>
              <w:rPr>
                <w:rFonts w:hint="eastAsia"/>
              </w:rPr>
              <w:t>添加自选股</w:t>
            </w:r>
          </w:p>
          <w:p>
            <w:pPr/>
          </w:p>
        </w:tc>
        <w:tc>
          <w:tcPr>
            <w:tcW w:w="1331" w:type="dxa"/>
          </w:tcPr>
          <w:p>
            <w:pPr/>
            <w:r>
              <w:t>显示</w:t>
            </w:r>
            <w:r>
              <w:rPr>
                <w:rFonts w:hint="eastAsia"/>
              </w:rPr>
              <w:t>添加成功的提示信息</w:t>
            </w:r>
          </w:p>
        </w:tc>
        <w:tc>
          <w:tcPr>
            <w:tcW w:w="1078" w:type="dxa"/>
          </w:tcPr>
          <w:p>
            <w:pPr/>
            <w:r>
              <w:t>显示</w:t>
            </w:r>
          </w:p>
        </w:tc>
        <w:tc>
          <w:tcPr>
            <w:tcW w:w="993" w:type="dxa"/>
          </w:tcPr>
          <w:p>
            <w:pPr/>
            <w: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338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-005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测试可以删除自选股的场景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用户已登录，删除的股票ID已被该用户选为自选股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选择用户的自选股</w:t>
            </w:r>
          </w:p>
          <w:p>
            <w:pPr/>
            <w:r>
              <w:rPr>
                <w:rFonts w:hint="eastAsia"/>
              </w:rPr>
              <w:t>点击删除该自选股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提示删除自选股成功的提示信息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t>提示球员不存在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Pass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-006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查询某个日期的大盘信息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该日股市正常运行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查看大盘</w:t>
            </w:r>
          </w:p>
          <w:p>
            <w:pPr/>
            <w:r>
              <w:rPr>
                <w:rFonts w:hint="eastAsia"/>
              </w:rPr>
              <w:t>选择日期</w:t>
            </w:r>
          </w:p>
        </w:tc>
        <w:tc>
          <w:tcPr>
            <w:tcW w:w="1331" w:type="dxa"/>
          </w:tcPr>
          <w:p>
            <w:pPr/>
            <w:r>
              <w:t>显示</w:t>
            </w:r>
            <w:r>
              <w:rPr>
                <w:rFonts w:hint="eastAsia"/>
              </w:rPr>
              <w:t>该日的大盘信息</w:t>
            </w:r>
          </w:p>
        </w:tc>
        <w:tc>
          <w:tcPr>
            <w:tcW w:w="1078" w:type="dxa"/>
          </w:tcPr>
          <w:p>
            <w:pPr/>
            <w:r>
              <w:t>显示排序结果</w:t>
            </w:r>
          </w:p>
        </w:tc>
        <w:tc>
          <w:tcPr>
            <w:tcW w:w="993" w:type="dxa"/>
          </w:tcPr>
          <w:p>
            <w:pPr/>
            <w: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  <w:r>
              <w:rPr>
                <w:b/>
                <w:bCs/>
              </w:rPr>
              <w:t>-007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对大盘数据进行排序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界面已获取大盘数据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点击大盘数据的属性名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排序后结果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t>显示</w:t>
            </w:r>
            <w:r>
              <w:rPr>
                <w:rFonts w:hint="eastAsia"/>
              </w:rPr>
              <w:t>排序后结果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Fail-&gt;Pass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008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测试股票详细信息的查询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输入的查询股票代号符合规范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选择属性筛选范围</w:t>
            </w:r>
          </w:p>
          <w:p>
            <w:pPr/>
            <w:r>
              <w:rPr>
                <w:rFonts w:hint="eastAsia"/>
              </w:rPr>
              <w:t>筛选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显示筛选后的结果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显示筛选后的结果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009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对某只股票的交易数据进行排序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界面已获取股票交易数据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点击股票详细信息的属性名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显示排序后的结果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显示排序后的结果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010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选择时间2016-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，观察K线图变化</w:t>
            </w:r>
          </w:p>
        </w:tc>
        <w:tc>
          <w:tcPr>
            <w:tcW w:w="7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日期小于当前时间</w:t>
            </w:r>
          </w:p>
        </w:tc>
        <w:tc>
          <w:tcPr>
            <w:tcW w:w="11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点击日期选择button选择2</w:t>
            </w:r>
            <w:r>
              <w:t>016</w:t>
            </w:r>
            <w:r>
              <w:rPr>
                <w:rFonts w:hint="eastAsia"/>
              </w:rPr>
              <w:t>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日之前一段时间K线图，标签显示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0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日之前一段时间K线图，标签显示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993" w:type="dxa"/>
          </w:tcPr>
          <w:p>
            <w:pPr/>
            <w:r>
              <w:t>Fail-&gt;Pass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011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改变时间为70天，观察K线图变化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点击日期选择button，选择时间范围70天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显示选择截止日期之前70天的K线图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显示选择截止日期之前70天的K线图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Version-012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查看某只股票最近60天的K线图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截止日期，范围6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点击日期选择button，选择时间范围60天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显示截止日期前60天的该股票K线图、截止日期的详细数据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显示截止日期前60天的该股票K线图、截止日期的详细数据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Version-013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查看某只股票最近70天的成交量直方图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点击日期选择button，选择时间范围70天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显示截止日期前70天的该股票直方图、截止日期的详细数据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b/>
              </w:rPr>
            </w:pPr>
            <w:r>
              <w:rPr>
                <w:rFonts w:hint="eastAsia"/>
              </w:rPr>
              <w:t>显示截止日期前70天的该股票直方图、截止日期的详细数据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014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查看某只股票最近80天的成交量KDJ图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截止日期，范围8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点击日期选择button，选择时间范围80天，点击KDJ标签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显示截止日期前70天的该股票KDJ图、截止日期的详细数据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显示截止日期前70天的该股KDJ图、截止日期的详细数据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</w:t>
            </w:r>
            <w:r>
              <w:rPr>
                <w:b/>
                <w:bCs/>
              </w:rPr>
              <w:t>015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查看某只股票最近90天的成交量ATR图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点击日期选择button，选择时间范围80天，点击ATR标签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Version-016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查看某行业最近60天的K线图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截止日期，范围6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点击日期选择button，选择时间范围60天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显示截止日期前60天的该行业K线图、截止日期的详细数据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显示截止日期前60天的该行业K线图、截止日期的详细数据</w:t>
            </w:r>
          </w:p>
        </w:tc>
        <w:tc>
          <w:tcPr>
            <w:tcW w:w="993" w:type="dxa"/>
          </w:tcPr>
          <w:p>
            <w:pPr/>
            <w:r>
              <w:t>Fail-&gt;Pass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17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查看某只行业最近70天的成交量直方图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截止日期，范围7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点击日期选择button，选择时间范围70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显示截止日期前70天的该行业直方图、截止日期的详细数据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b/>
              </w:rPr>
            </w:pPr>
            <w:r>
              <w:rPr>
                <w:rFonts w:hint="eastAsia"/>
              </w:rPr>
              <w:t>显示截止日期前70天的该行业直方图、截止日期的详细数据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18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查看某只行业最近90天的成交量ATR图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截止日期，范围9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点击日期选择button，选择时间范围90天，点击ATR标签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显示某一段日期内的该只行业9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显示某一段日期内的该只行业9</w:t>
            </w:r>
            <w:r>
              <w:t>0</w:t>
            </w:r>
            <w:r>
              <w:rPr>
                <w:rFonts w:hint="eastAsia"/>
              </w:rPr>
              <w:t>天的ATR图、截止日期的详细数据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19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日前60天AOI（涨跌幅）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日6</w:t>
            </w:r>
            <w:r>
              <w:t>0</w:t>
            </w:r>
            <w:r>
              <w:rPr>
                <w:rFonts w:hint="eastAsia"/>
              </w:rPr>
              <w:t>天，点击AOI标签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日前60天AOI比较图、及AOI、Turnover、PE、PB的平均值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日前60天AOI比较图、及AOI、Turnover、PE、PB的平均值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日前70天Turnover（换手率）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日70天，点击TR标签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日前70天Turnover比较图、及AOI、Turnover、PE、PB的平均值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日前70天Turnover比较图、及AOI、Turnover、PE、PB的平均值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21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日前80天PE（市盈率）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日80天，点击PE标签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日前80天PE比较图、及AOI、Turnover、PE、PB的平均值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显示栖霞建设和大智慧2016年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日前80天PE图、及AOI、Turnover、PE、PB的平均值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22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选择两只股票，比较2016年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日前80天PB（市盈率）</w:t>
            </w:r>
          </w:p>
        </w:tc>
        <w:tc>
          <w:tcPr>
            <w:tcW w:w="731" w:type="dxa"/>
          </w:tcPr>
          <w:p>
            <w:pPr/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选择大智慧、栖霞建设，2016年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日90天，点击PB标签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天的PB比较图、截止日期的详细数据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显示某一段日期内的该只股票9</w:t>
            </w:r>
            <w:r>
              <w:t>0</w:t>
            </w:r>
            <w:r>
              <w:rPr>
                <w:rFonts w:hint="eastAsia"/>
              </w:rPr>
              <w:t>天的</w:t>
            </w:r>
            <w:r>
              <w:t>PB</w:t>
            </w:r>
            <w:r>
              <w:rPr>
                <w:rFonts w:hint="eastAsia"/>
              </w:rPr>
              <w:t>比较图、截止日期的详细数据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23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选择两行业，比较最近3个月的热度（以三个月的平均收盘价逼近）</w:t>
            </w:r>
          </w:p>
        </w:tc>
        <w:tc>
          <w:tcPr>
            <w:tcW w:w="731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12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选择房地产、金融</w:t>
            </w:r>
          </w:p>
        </w:tc>
        <w:tc>
          <w:tcPr>
            <w:tcW w:w="1331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显示房地产和金融热度近三个月的柱状图比较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显示房地产和金融热度近三个月柱状图比较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/>
            <w:r>
              <w:t>Failed-&gt;</w:t>
            </w:r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24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选择两行业，比较它们的雷达图（5个属性：转手率、收盘价、成交量、市盈率、市净率）</w:t>
            </w:r>
            <w:r>
              <w:t xml:space="preserve"> </w:t>
            </w:r>
          </w:p>
        </w:tc>
        <w:tc>
          <w:tcPr>
            <w:tcW w:w="731" w:type="dxa"/>
          </w:tcPr>
          <w:p>
            <w:pPr/>
            <w:r>
              <w:t>无</w:t>
            </w:r>
          </w:p>
        </w:tc>
        <w:tc>
          <w:tcPr>
            <w:tcW w:w="1112" w:type="dxa"/>
          </w:tcPr>
          <w:p>
            <w:pPr/>
            <w:r>
              <w:rPr>
                <w:rFonts w:hint="eastAsia"/>
              </w:rPr>
              <w:t>选择房地产、金融</w:t>
            </w:r>
            <w:r>
              <w:t xml:space="preserve"> </w:t>
            </w:r>
          </w:p>
        </w:tc>
        <w:tc>
          <w:tcPr>
            <w:tcW w:w="1331" w:type="dxa"/>
          </w:tcPr>
          <w:p>
            <w:pPr/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1078" w:type="dxa"/>
          </w:tcPr>
          <w:p>
            <w:pPr/>
            <w:r>
              <w:rPr>
                <w:rFonts w:hint="eastAsia"/>
              </w:rPr>
              <w:t>显示房地产和金融的比较雷达图</w:t>
            </w:r>
          </w:p>
        </w:tc>
        <w:tc>
          <w:tcPr>
            <w:tcW w:w="993" w:type="dxa"/>
          </w:tcPr>
          <w:p>
            <w:pPr/>
            <w:r>
              <w:rPr>
                <w:rFonts w:hint="eastAsia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/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选择一只股票，输入某种策略，判断是否按照策略输出</w:t>
            </w:r>
          </w:p>
        </w:tc>
        <w:tc>
          <w:tcPr>
            <w:tcW w:w="731" w:type="dxa"/>
          </w:tcPr>
          <w:p>
            <w:pPr/>
            <w:r>
              <w:t>无</w:t>
            </w:r>
          </w:p>
        </w:tc>
        <w:tc>
          <w:tcPr>
            <w:tcW w:w="111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显示栖霞建设</w:t>
            </w:r>
            <w:r>
              <w:rPr>
                <w:rFonts w:hint="default"/>
              </w:rPr>
              <w:t>在近一百天内按照策略的收益情况</w:t>
            </w:r>
          </w:p>
        </w:tc>
        <w:tc>
          <w:tcPr>
            <w:tcW w:w="107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在近一百天内按照策略的收益情况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选择一只股票，输入某种策略，判断是否按照策略输出</w:t>
            </w:r>
          </w:p>
        </w:tc>
        <w:tc>
          <w:tcPr>
            <w:tcW w:w="731" w:type="dxa"/>
          </w:tcPr>
          <w:p>
            <w:pPr/>
            <w:r>
              <w:t>无</w:t>
            </w:r>
          </w:p>
        </w:tc>
        <w:tc>
          <w:tcPr>
            <w:tcW w:w="111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default"/>
              </w:rPr>
              <w:t>大智慧</w:t>
            </w:r>
            <w:r>
              <w:rPr>
                <w:rFonts w:hint="eastAsia"/>
              </w:rPr>
              <w:t>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大智慧在近一百天内按照策略的收益情况</w:t>
            </w:r>
          </w:p>
        </w:tc>
        <w:tc>
          <w:tcPr>
            <w:tcW w:w="1078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default"/>
              </w:rPr>
              <w:t>大智慧在近一百天内按照策略的收益情况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选择一只股票，获得预测增长范围</w:t>
            </w:r>
          </w:p>
        </w:tc>
        <w:tc>
          <w:tcPr>
            <w:tcW w:w="731" w:type="dxa"/>
          </w:tcPr>
          <w:p>
            <w:pPr/>
            <w:r>
              <w:t>无</w:t>
            </w:r>
          </w:p>
        </w:tc>
        <w:tc>
          <w:tcPr>
            <w:tcW w:w="111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选择栖霞建设，2016年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两天内的预期增长率输出</w:t>
            </w:r>
          </w:p>
        </w:tc>
        <w:tc>
          <w:tcPr>
            <w:tcW w:w="107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栖霞建设</w:t>
            </w:r>
            <w:r>
              <w:rPr>
                <w:rFonts w:hint="default"/>
              </w:rPr>
              <w:t>两天内的预期增长率输出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0.2人日</w:t>
            </w:r>
          </w:p>
        </w:tc>
      </w:tr>
      <w:tr>
        <w:trPr>
          <w:trHeight w:val="1441" w:hRule="atLeast"/>
        </w:trPr>
        <w:tc>
          <w:tcPr>
            <w:tcW w:w="959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Version-0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>选择一只股票，获得预测增长范围</w:t>
            </w:r>
          </w:p>
        </w:tc>
        <w:tc>
          <w:tcPr>
            <w:tcW w:w="731" w:type="dxa"/>
          </w:tcPr>
          <w:p>
            <w:pPr/>
            <w:r>
              <w:t>无</w:t>
            </w:r>
            <w:bookmarkStart w:id="27" w:name="_GoBack"/>
            <w:bookmarkEnd w:id="27"/>
          </w:p>
        </w:tc>
        <w:tc>
          <w:tcPr>
            <w:tcW w:w="1112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default"/>
              </w:rPr>
              <w:t>大智慧</w:t>
            </w:r>
            <w:r>
              <w:rPr>
                <w:rFonts w:hint="eastAsia"/>
              </w:rPr>
              <w:t>，2016年</w:t>
            </w:r>
            <w:r>
              <w:rPr>
                <w:rFonts w:hint="default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3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显示大智慧两天内的预期增长率输出</w:t>
            </w:r>
          </w:p>
        </w:tc>
        <w:tc>
          <w:tcPr>
            <w:tcW w:w="1078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显示大智慧两天内的预期增长率输出</w:t>
            </w:r>
          </w:p>
        </w:tc>
        <w:tc>
          <w:tcPr>
            <w:tcW w:w="993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Fail-&gt;pass</w:t>
            </w:r>
          </w:p>
        </w:tc>
        <w:tc>
          <w:tcPr>
            <w:tcW w:w="827" w:type="dxa"/>
            <w:tcBorders>
              <w:right w:val="single" w:color="FFFFFF" w:themeColor="background1" w:sz="12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0.2人日</w:t>
            </w:r>
          </w:p>
        </w:tc>
      </w:tr>
    </w:tbl>
    <w:p>
      <w:pPr>
        <w:pStyle w:val="47"/>
      </w:pPr>
      <w:bookmarkStart w:id="21" w:name="_Toc445505866"/>
      <w:bookmarkStart w:id="22" w:name="_Toc414723064"/>
      <w:r>
        <w:rPr>
          <w:rFonts w:hint="eastAsia"/>
        </w:rPr>
        <w:t>3.3测试结果分析</w:t>
      </w:r>
      <w:bookmarkEnd w:id="21"/>
      <w:bookmarkEnd w:id="22"/>
    </w:p>
    <w:p>
      <w:pPr>
        <w:pStyle w:val="50"/>
        <w:ind w:firstLine="1124"/>
      </w:pPr>
      <w:bookmarkStart w:id="23" w:name="_Toc414723065"/>
      <w:bookmarkStart w:id="24" w:name="_Toc445505867"/>
      <w:r>
        <w:rPr>
          <w:rFonts w:hint="eastAsia"/>
        </w:rPr>
        <w:t>3.3.1测试结果统计</w:t>
      </w:r>
      <w:bookmarkEnd w:id="23"/>
      <w:bookmarkEnd w:id="24"/>
    </w:p>
    <w:p>
      <w:pPr/>
      <w:r>
        <w:t>共涉及24</w:t>
      </w:r>
      <w:r>
        <w:rPr>
          <w:rFonts w:hint="eastAsia"/>
        </w:rPr>
        <w:t>个测试用例，执行时步骤都和测试用例说明相符。</w:t>
      </w:r>
    </w:p>
    <w:p>
      <w:pPr/>
      <w:r>
        <w:t>测试用例通过率</w:t>
      </w:r>
      <w:r>
        <w:rPr>
          <w:rFonts w:hint="eastAsia"/>
        </w:rPr>
        <w:t>：</w:t>
      </w:r>
      <w:r>
        <w:t>83%</w:t>
      </w:r>
    </w:p>
    <w:p>
      <w:pPr/>
      <w:r>
        <w:t>测试覆盖率</w:t>
      </w:r>
      <w:r>
        <w:rPr>
          <w:rFonts w:hint="eastAsia"/>
        </w:rPr>
        <w:t>：100%</w:t>
      </w:r>
    </w:p>
    <w:p>
      <w:pPr/>
      <w:r>
        <w:t>发现缺陷</w:t>
      </w:r>
      <w:r>
        <w:rPr>
          <w:rFonts w:hint="eastAsia"/>
        </w:rPr>
        <w:t>：4个</w:t>
      </w:r>
    </w:p>
    <w:p>
      <w:pPr/>
      <w:r>
        <w:t>测试执行成本</w:t>
      </w:r>
      <w:r>
        <w:rPr>
          <w:rFonts w:hint="eastAsia"/>
        </w:rPr>
        <w:t>：4.8人日</w:t>
      </w:r>
    </w:p>
    <w:p>
      <w:pPr>
        <w:pStyle w:val="50"/>
        <w:ind w:firstLine="1124"/>
      </w:pPr>
      <w:bookmarkStart w:id="25" w:name="_Toc445505868"/>
      <w:bookmarkStart w:id="26" w:name="_Toc414723066"/>
      <w:r>
        <w:rPr>
          <w:rFonts w:hint="eastAsia"/>
        </w:rPr>
        <w:t>3.3.2结论</w:t>
      </w:r>
      <w:bookmarkEnd w:id="25"/>
      <w:bookmarkEnd w:id="26"/>
    </w:p>
    <w:p>
      <w:pPr/>
      <w:r>
        <w:rPr>
          <w:rFonts w:hint="eastAsia"/>
        </w:rPr>
        <w:t>测试覆盖率达100%，符合测试计划中的验收标准。</w:t>
      </w:r>
    </w:p>
    <w:p>
      <w:pPr/>
      <w:r>
        <w:t>测试用例通过率83</w:t>
      </w:r>
      <w:r>
        <w:rPr>
          <w:rFonts w:hint="eastAsia"/>
        </w:rPr>
        <w:t>%，修改后通过率100%，满足验收标准。</w:t>
      </w:r>
    </w:p>
    <w:sectPr>
      <w:headerReference r:id="rId3" w:type="default"/>
      <w:footerReference r:id="rId4" w:type="default"/>
      <w:pgSz w:w="11906" w:h="16838"/>
      <w:pgMar w:top="1440" w:right="1558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813522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  <w:r>
      <w:t>AnyQuant</w:t>
    </w:r>
    <w:r>
      <w:rPr>
        <w:rFonts w:hint="eastAsia"/>
      </w:rPr>
      <w:t>迭代</w:t>
    </w:r>
    <w:r>
      <w:rPr>
        <w:rFonts w:hint="default"/>
      </w:rPr>
      <w:t>三</w:t>
    </w:r>
    <w:r>
      <w:rPr>
        <w:rFonts w:hint="eastAsia"/>
      </w:rPr>
      <w:t>集成测试文档V</w:t>
    </w:r>
    <w:r>
      <w:t>1</w:t>
    </w:r>
    <w:r>
      <w:rPr>
        <w:rFonts w:hint="eastAsia"/>
      </w:rPr>
      <w:t>.</w:t>
    </w:r>
    <w: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7468491">
    <w:nsid w:val="20091E4B"/>
    <w:multiLevelType w:val="multilevel"/>
    <w:tmpl w:val="20091E4B"/>
    <w:lvl w:ilvl="0" w:tentative="1">
      <w:start w:val="1"/>
      <w:numFmt w:val="decimal"/>
      <w:pStyle w:val="18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pStyle w:val="21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2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1">
      <w:start w:val="1"/>
      <w:numFmt w:val="decimal"/>
      <w:pStyle w:val="25"/>
      <w:lvlText w:val="%1.%2.%3.%4"/>
      <w:lvlJc w:val="left"/>
      <w:pPr>
        <w:ind w:left="1984" w:hanging="708"/>
      </w:pPr>
      <w:rPr>
        <w:b w:val="0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3746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82"/>
    <w:rsid w:val="00043F54"/>
    <w:rsid w:val="000565C0"/>
    <w:rsid w:val="00067644"/>
    <w:rsid w:val="000739FC"/>
    <w:rsid w:val="00075080"/>
    <w:rsid w:val="000966C6"/>
    <w:rsid w:val="000A0AEC"/>
    <w:rsid w:val="000D470F"/>
    <w:rsid w:val="000E47AD"/>
    <w:rsid w:val="000F3976"/>
    <w:rsid w:val="00111890"/>
    <w:rsid w:val="00134611"/>
    <w:rsid w:val="00144B82"/>
    <w:rsid w:val="0015226A"/>
    <w:rsid w:val="00167748"/>
    <w:rsid w:val="00170BF4"/>
    <w:rsid w:val="00181395"/>
    <w:rsid w:val="00181F73"/>
    <w:rsid w:val="001E5288"/>
    <w:rsid w:val="00203823"/>
    <w:rsid w:val="002071E3"/>
    <w:rsid w:val="00240AD4"/>
    <w:rsid w:val="00267268"/>
    <w:rsid w:val="00277CDA"/>
    <w:rsid w:val="00296504"/>
    <w:rsid w:val="002A3767"/>
    <w:rsid w:val="002C333D"/>
    <w:rsid w:val="002C7925"/>
    <w:rsid w:val="002D3A8D"/>
    <w:rsid w:val="002D7EBC"/>
    <w:rsid w:val="002E16B8"/>
    <w:rsid w:val="002F3D34"/>
    <w:rsid w:val="00305D48"/>
    <w:rsid w:val="00311F32"/>
    <w:rsid w:val="00341CBE"/>
    <w:rsid w:val="0035636F"/>
    <w:rsid w:val="003A3C22"/>
    <w:rsid w:val="003D1C3B"/>
    <w:rsid w:val="003D59AD"/>
    <w:rsid w:val="004461D4"/>
    <w:rsid w:val="00456F7F"/>
    <w:rsid w:val="00471409"/>
    <w:rsid w:val="004A4812"/>
    <w:rsid w:val="004A5F85"/>
    <w:rsid w:val="004D33E5"/>
    <w:rsid w:val="004D7D82"/>
    <w:rsid w:val="004E69A1"/>
    <w:rsid w:val="004E7998"/>
    <w:rsid w:val="004E7AA3"/>
    <w:rsid w:val="004F3F22"/>
    <w:rsid w:val="0050626F"/>
    <w:rsid w:val="00563896"/>
    <w:rsid w:val="0056592F"/>
    <w:rsid w:val="005A448B"/>
    <w:rsid w:val="005C06EF"/>
    <w:rsid w:val="005C33E8"/>
    <w:rsid w:val="005C34BB"/>
    <w:rsid w:val="005C3EE2"/>
    <w:rsid w:val="005C5998"/>
    <w:rsid w:val="005E243C"/>
    <w:rsid w:val="005E31DF"/>
    <w:rsid w:val="005F1DFF"/>
    <w:rsid w:val="005F435C"/>
    <w:rsid w:val="005F4684"/>
    <w:rsid w:val="00613031"/>
    <w:rsid w:val="006173AB"/>
    <w:rsid w:val="00632EF3"/>
    <w:rsid w:val="00640D60"/>
    <w:rsid w:val="00641550"/>
    <w:rsid w:val="00642224"/>
    <w:rsid w:val="006569DA"/>
    <w:rsid w:val="006A5456"/>
    <w:rsid w:val="006B3CC7"/>
    <w:rsid w:val="006D0A60"/>
    <w:rsid w:val="00721547"/>
    <w:rsid w:val="00722915"/>
    <w:rsid w:val="007435CA"/>
    <w:rsid w:val="0074548A"/>
    <w:rsid w:val="00787977"/>
    <w:rsid w:val="007B5489"/>
    <w:rsid w:val="007C0B53"/>
    <w:rsid w:val="007C422C"/>
    <w:rsid w:val="007D187C"/>
    <w:rsid w:val="00824E90"/>
    <w:rsid w:val="00827A9A"/>
    <w:rsid w:val="008561D2"/>
    <w:rsid w:val="0086378D"/>
    <w:rsid w:val="0087497C"/>
    <w:rsid w:val="00892367"/>
    <w:rsid w:val="008A07B3"/>
    <w:rsid w:val="008A4278"/>
    <w:rsid w:val="008B02F3"/>
    <w:rsid w:val="008D28BF"/>
    <w:rsid w:val="0090326B"/>
    <w:rsid w:val="009815DE"/>
    <w:rsid w:val="009A00AA"/>
    <w:rsid w:val="009B7E66"/>
    <w:rsid w:val="009F044A"/>
    <w:rsid w:val="00A03B1F"/>
    <w:rsid w:val="00A40109"/>
    <w:rsid w:val="00A645DF"/>
    <w:rsid w:val="00AE623F"/>
    <w:rsid w:val="00B01A60"/>
    <w:rsid w:val="00B140DF"/>
    <w:rsid w:val="00B14A8E"/>
    <w:rsid w:val="00B65812"/>
    <w:rsid w:val="00B80C7F"/>
    <w:rsid w:val="00BA3998"/>
    <w:rsid w:val="00C3283E"/>
    <w:rsid w:val="00C4370C"/>
    <w:rsid w:val="00C5367C"/>
    <w:rsid w:val="00C54170"/>
    <w:rsid w:val="00C604CF"/>
    <w:rsid w:val="00C87CEF"/>
    <w:rsid w:val="00CD147D"/>
    <w:rsid w:val="00CE2803"/>
    <w:rsid w:val="00CE367A"/>
    <w:rsid w:val="00D07C20"/>
    <w:rsid w:val="00D10060"/>
    <w:rsid w:val="00D32DCF"/>
    <w:rsid w:val="00D538C0"/>
    <w:rsid w:val="00D9780A"/>
    <w:rsid w:val="00DB0921"/>
    <w:rsid w:val="00DB360B"/>
    <w:rsid w:val="00DC1BB0"/>
    <w:rsid w:val="00DC306A"/>
    <w:rsid w:val="00DC5FFF"/>
    <w:rsid w:val="00DD6D20"/>
    <w:rsid w:val="00E16C2F"/>
    <w:rsid w:val="00E623BE"/>
    <w:rsid w:val="00E71624"/>
    <w:rsid w:val="00ED29AB"/>
    <w:rsid w:val="00ED6E4A"/>
    <w:rsid w:val="00EF3C95"/>
    <w:rsid w:val="00F00BA5"/>
    <w:rsid w:val="00F10C2C"/>
    <w:rsid w:val="00F27DD0"/>
    <w:rsid w:val="00F5027F"/>
    <w:rsid w:val="00F76502"/>
    <w:rsid w:val="00FA0BBA"/>
    <w:rsid w:val="00FB4C7E"/>
    <w:rsid w:val="00FD48CF"/>
    <w:rsid w:val="117624D2"/>
    <w:rsid w:val="43EC9F3D"/>
    <w:rsid w:val="47DFCE85"/>
    <w:rsid w:val="50E7AE1C"/>
    <w:rsid w:val="51CB8007"/>
    <w:rsid w:val="68AFCA94"/>
    <w:rsid w:val="6DFFA584"/>
    <w:rsid w:val="6FEF677A"/>
    <w:rsid w:val="75FF3C04"/>
    <w:rsid w:val="77977F5B"/>
    <w:rsid w:val="7BAB7706"/>
    <w:rsid w:val="7EA71025"/>
    <w:rsid w:val="AABF1474"/>
    <w:rsid w:val="BE3AA1C2"/>
    <w:rsid w:val="BFDEED48"/>
    <w:rsid w:val="D7FF1CF1"/>
    <w:rsid w:val="E6EFB379"/>
    <w:rsid w:val="EFF76ABC"/>
    <w:rsid w:val="F39DF658"/>
    <w:rsid w:val="FB7E2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8"/>
    <w:unhideWhenUsed/>
    <w:uiPriority w:val="99"/>
    <w:rPr>
      <w:b/>
      <w:bCs/>
    </w:rPr>
  </w:style>
  <w:style w:type="paragraph" w:styleId="6">
    <w:name w:val="annotation text"/>
    <w:basedOn w:val="1"/>
    <w:link w:val="37"/>
    <w:unhideWhenUsed/>
    <w:uiPriority w:val="99"/>
    <w:pPr>
      <w:jc w:val="left"/>
    </w:pPr>
    <w:rPr>
      <w:rFonts w:asciiTheme="minorHAnsi" w:hAnsiTheme="minorHAnsi" w:eastAsiaTheme="minorEastAsia" w:cstheme="minorBidi"/>
      <w:szCs w:val="21"/>
    </w:rPr>
  </w:style>
  <w:style w:type="paragraph" w:styleId="7">
    <w:name w:val="toc 3"/>
    <w:basedOn w:val="1"/>
    <w:next w:val="1"/>
    <w:unhideWhenUsed/>
    <w:uiPriority w:val="39"/>
    <w:pPr>
      <w:tabs>
        <w:tab w:val="left" w:pos="1680"/>
        <w:tab w:val="right" w:leader="dot" w:pos="8364"/>
      </w:tabs>
      <w:spacing w:line="0" w:lineRule="atLeast"/>
      <w:ind w:left="840" w:leftChars="400"/>
    </w:pPr>
    <w:rPr>
      <w:rFonts w:asciiTheme="minorHAnsi" w:hAnsiTheme="minorHAnsi" w:eastAsiaTheme="minorEastAsia" w:cstheme="minorBidi"/>
    </w:rPr>
  </w:style>
  <w:style w:type="paragraph" w:styleId="8">
    <w:name w:val="Balloon Text"/>
    <w:basedOn w:val="1"/>
    <w:link w:val="39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3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tabs>
        <w:tab w:val="left" w:pos="420"/>
        <w:tab w:val="right" w:leader="dot" w:pos="8364"/>
      </w:tabs>
      <w:spacing w:line="0" w:lineRule="atLeast"/>
      <w:ind w:right="84" w:rightChars="40"/>
    </w:pPr>
    <w:rPr>
      <w:rFonts w:asciiTheme="minorHAnsi" w:hAnsiTheme="minorHAnsi" w:eastAsiaTheme="minorEastAsia" w:cstheme="minorBidi"/>
    </w:rPr>
  </w:style>
  <w:style w:type="paragraph" w:styleId="12">
    <w:name w:val="toc 2"/>
    <w:basedOn w:val="1"/>
    <w:next w:val="1"/>
    <w:unhideWhenUsed/>
    <w:uiPriority w:val="39"/>
    <w:pPr>
      <w:tabs>
        <w:tab w:val="left" w:pos="1050"/>
        <w:tab w:val="right" w:leader="dot" w:pos="8364"/>
      </w:tabs>
      <w:spacing w:line="0" w:lineRule="atLeast"/>
      <w:ind w:left="420" w:leftChars="200"/>
    </w:pPr>
    <w:rPr>
      <w:rFonts w:asciiTheme="minorHAnsi" w:hAnsiTheme="minorHAnsi" w:eastAsiaTheme="minorEastAsia" w:cstheme="minorBidi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basedOn w:val="13"/>
    <w:unhideWhenUsed/>
    <w:uiPriority w:val="99"/>
    <w:rPr>
      <w:sz w:val="21"/>
      <w:szCs w:val="21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1级标题"/>
    <w:basedOn w:val="19"/>
    <w:link w:val="20"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ind w:firstLine="0" w:firstLineChars="0"/>
      <w:jc w:val="left"/>
      <w:outlineLvl w:val="0"/>
    </w:pPr>
    <w:rPr>
      <w:rFonts w:eastAsia="微软雅黑"/>
      <w:b/>
      <w:sz w:val="30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1"/>
    </w:rPr>
  </w:style>
  <w:style w:type="character" w:customStyle="1" w:styleId="20">
    <w:name w:val="1级标题 Char"/>
    <w:basedOn w:val="13"/>
    <w:link w:val="18"/>
    <w:uiPriority w:val="0"/>
    <w:rPr>
      <w:rFonts w:eastAsia="微软雅黑"/>
      <w:b/>
      <w:sz w:val="30"/>
      <w:szCs w:val="32"/>
    </w:rPr>
  </w:style>
  <w:style w:type="paragraph" w:customStyle="1" w:styleId="21">
    <w:name w:val="2级标题"/>
    <w:basedOn w:val="19"/>
    <w:link w:val="22"/>
    <w:qFormat/>
    <w:uiPriority w:val="0"/>
    <w:pPr>
      <w:widowControl/>
      <w:numPr>
        <w:ilvl w:val="1"/>
        <w:numId w:val="1"/>
      </w:numPr>
      <w:spacing w:before="100" w:beforeAutospacing="1"/>
      <w:ind w:firstLine="0" w:firstLineChars="0"/>
      <w:jc w:val="left"/>
      <w:outlineLvl w:val="1"/>
    </w:pPr>
    <w:rPr>
      <w:rFonts w:eastAsia="微软雅黑" w:cs="Times New Roman"/>
      <w:b/>
      <w:sz w:val="24"/>
      <w:szCs w:val="32"/>
    </w:rPr>
  </w:style>
  <w:style w:type="character" w:customStyle="1" w:styleId="22">
    <w:name w:val="2级标题 Char"/>
    <w:basedOn w:val="13"/>
    <w:link w:val="21"/>
    <w:uiPriority w:val="0"/>
    <w:rPr>
      <w:rFonts w:eastAsia="微软雅黑" w:cs="Times New Roman"/>
      <w:b/>
      <w:sz w:val="24"/>
      <w:szCs w:val="32"/>
    </w:rPr>
  </w:style>
  <w:style w:type="paragraph" w:customStyle="1" w:styleId="23">
    <w:name w:val="3级标题"/>
    <w:basedOn w:val="21"/>
    <w:link w:val="24"/>
    <w:qFormat/>
    <w:uiPriority w:val="0"/>
    <w:pPr>
      <w:numPr>
        <w:ilvl w:val="2"/>
      </w:numPr>
      <w:spacing w:before="0" w:beforeAutospacing="0"/>
      <w:ind w:left="2268"/>
      <w:outlineLvl w:val="2"/>
    </w:pPr>
  </w:style>
  <w:style w:type="character" w:customStyle="1" w:styleId="24">
    <w:name w:val="3级标题 Char"/>
    <w:basedOn w:val="22"/>
    <w:link w:val="23"/>
    <w:uiPriority w:val="0"/>
    <w:rPr>
      <w:rFonts w:eastAsia="微软雅黑" w:cs="Times New Roman"/>
      <w:sz w:val="24"/>
      <w:szCs w:val="32"/>
    </w:rPr>
  </w:style>
  <w:style w:type="paragraph" w:customStyle="1" w:styleId="25">
    <w:name w:val="4级标题"/>
    <w:basedOn w:val="23"/>
    <w:link w:val="26"/>
    <w:qFormat/>
    <w:uiPriority w:val="0"/>
    <w:pPr>
      <w:numPr>
        <w:ilvl w:val="3"/>
      </w:numPr>
      <w:ind w:firstLine="202" w:firstLineChars="202"/>
    </w:pPr>
  </w:style>
  <w:style w:type="character" w:customStyle="1" w:styleId="26">
    <w:name w:val="4级标题 Char"/>
    <w:basedOn w:val="24"/>
    <w:link w:val="25"/>
    <w:uiPriority w:val="0"/>
    <w:rPr>
      <w:rFonts w:eastAsia="微软雅黑" w:cs="Times New Roman"/>
      <w:sz w:val="24"/>
      <w:szCs w:val="32"/>
    </w:rPr>
  </w:style>
  <w:style w:type="paragraph" w:customStyle="1" w:styleId="27">
    <w:name w:val="样式5"/>
    <w:basedOn w:val="19"/>
    <w:link w:val="28"/>
    <w:qFormat/>
    <w:uiPriority w:val="0"/>
    <w:pPr>
      <w:widowControl/>
      <w:spacing w:line="0" w:lineRule="atLeast"/>
      <w:ind w:left="1559" w:firstLine="0" w:firstLineChars="0"/>
      <w:jc w:val="left"/>
    </w:pPr>
    <w:rPr>
      <w:rFonts w:eastAsia="微软雅黑"/>
      <w:szCs w:val="32"/>
    </w:rPr>
  </w:style>
  <w:style w:type="character" w:customStyle="1" w:styleId="28">
    <w:name w:val="样式5 Char"/>
    <w:basedOn w:val="13"/>
    <w:link w:val="27"/>
    <w:uiPriority w:val="0"/>
    <w:rPr>
      <w:rFonts w:eastAsia="微软雅黑"/>
      <w:szCs w:val="32"/>
    </w:rPr>
  </w:style>
  <w:style w:type="paragraph" w:customStyle="1" w:styleId="29">
    <w:name w:val="样式6"/>
    <w:basedOn w:val="27"/>
    <w:link w:val="30"/>
    <w:qFormat/>
    <w:uiPriority w:val="0"/>
    <w:pPr>
      <w:ind w:left="992" w:firstLine="200" w:firstLineChars="200"/>
    </w:pPr>
  </w:style>
  <w:style w:type="character" w:customStyle="1" w:styleId="30">
    <w:name w:val="样式6 Char"/>
    <w:basedOn w:val="28"/>
    <w:link w:val="29"/>
    <w:uiPriority w:val="0"/>
    <w:rPr>
      <w:rFonts w:eastAsia="微软雅黑"/>
      <w:szCs w:val="32"/>
    </w:rPr>
  </w:style>
  <w:style w:type="character" w:customStyle="1" w:styleId="31">
    <w:name w:val="页脚 字符"/>
    <w:basedOn w:val="13"/>
    <w:link w:val="9"/>
    <w:uiPriority w:val="99"/>
    <w:rPr>
      <w:sz w:val="18"/>
      <w:szCs w:val="18"/>
    </w:rPr>
  </w:style>
  <w:style w:type="character" w:customStyle="1" w:styleId="32">
    <w:name w:val="页眉 字符"/>
    <w:basedOn w:val="13"/>
    <w:link w:val="10"/>
    <w:uiPriority w:val="0"/>
    <w:rPr>
      <w:sz w:val="18"/>
      <w:szCs w:val="18"/>
    </w:rPr>
  </w:style>
  <w:style w:type="character" w:customStyle="1" w:styleId="33">
    <w:name w:val="apple-converted-space"/>
    <w:basedOn w:val="13"/>
    <w:uiPriority w:val="0"/>
  </w:style>
  <w:style w:type="character" w:customStyle="1" w:styleId="34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37">
    <w:name w:val="批注文字 字符"/>
    <w:basedOn w:val="13"/>
    <w:link w:val="6"/>
    <w:semiHidden/>
    <w:uiPriority w:val="99"/>
    <w:rPr>
      <w:szCs w:val="21"/>
    </w:rPr>
  </w:style>
  <w:style w:type="character" w:customStyle="1" w:styleId="38">
    <w:name w:val="批注主题 字符"/>
    <w:basedOn w:val="37"/>
    <w:link w:val="5"/>
    <w:semiHidden/>
    <w:uiPriority w:val="99"/>
    <w:rPr>
      <w:b/>
      <w:bCs/>
      <w:szCs w:val="21"/>
    </w:rPr>
  </w:style>
  <w:style w:type="character" w:customStyle="1" w:styleId="39">
    <w:name w:val="批注框文本 字符"/>
    <w:basedOn w:val="13"/>
    <w:link w:val="8"/>
    <w:semiHidden/>
    <w:uiPriority w:val="99"/>
    <w:rPr>
      <w:sz w:val="18"/>
      <w:szCs w:val="18"/>
    </w:rPr>
  </w:style>
  <w:style w:type="paragraph" w:customStyle="1" w:styleId="40">
    <w:name w:val="No Spacing"/>
    <w:link w:val="41"/>
    <w:qFormat/>
    <w:uiPriority w:val="1"/>
    <w:rPr>
      <w:rFonts w:asciiTheme="minorHAnsi" w:hAnsiTheme="minorHAnsi" w:eastAsiaTheme="minorEastAsia" w:cstheme="minorBidi"/>
      <w:kern w:val="0"/>
      <w:sz w:val="22"/>
      <w:szCs w:val="21"/>
      <w:lang w:val="en-US" w:eastAsia="zh-CN" w:bidi="ar-SA"/>
    </w:rPr>
  </w:style>
  <w:style w:type="character" w:customStyle="1" w:styleId="41">
    <w:name w:val="无间隔 字符"/>
    <w:basedOn w:val="13"/>
    <w:link w:val="40"/>
    <w:uiPriority w:val="1"/>
    <w:rPr>
      <w:kern w:val="0"/>
      <w:sz w:val="22"/>
    </w:rPr>
  </w:style>
  <w:style w:type="table" w:customStyle="1" w:styleId="42">
    <w:name w:val="无格式表格 11"/>
    <w:basedOn w:val="16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3">
    <w:name w:val="网格型浅色1"/>
    <w:basedOn w:val="16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44">
    <w:name w:val="3级正文"/>
    <w:basedOn w:val="29"/>
    <w:qFormat/>
    <w:uiPriority w:val="0"/>
    <w:pPr>
      <w:ind w:left="1843"/>
    </w:p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paragraph" w:customStyle="1" w:styleId="46">
    <w:name w:val="一级标题"/>
    <w:basedOn w:val="11"/>
    <w:link w:val="48"/>
    <w:qFormat/>
    <w:uiPriority w:val="0"/>
    <w:pPr>
      <w:tabs>
        <w:tab w:val="left" w:pos="1978"/>
        <w:tab w:val="clear" w:pos="420"/>
        <w:tab w:val="clear" w:pos="8364"/>
      </w:tabs>
      <w:spacing w:line="240" w:lineRule="auto"/>
      <w:ind w:right="0" w:rightChars="0"/>
      <w:jc w:val="left"/>
      <w:outlineLvl w:val="0"/>
    </w:pPr>
    <w:rPr>
      <w:rFonts w:ascii="宋体" w:hAnsi="宋体" w:eastAsia="宋体" w:cs="Times New Roman"/>
      <w:b/>
      <w:bCs/>
      <w:sz w:val="32"/>
      <w:szCs w:val="21"/>
    </w:rPr>
  </w:style>
  <w:style w:type="paragraph" w:customStyle="1" w:styleId="47">
    <w:name w:val="二级标题"/>
    <w:basedOn w:val="12"/>
    <w:link w:val="49"/>
    <w:qFormat/>
    <w:uiPriority w:val="0"/>
    <w:pPr>
      <w:tabs>
        <w:tab w:val="clear" w:pos="1050"/>
        <w:tab w:val="clear" w:pos="8364"/>
      </w:tabs>
      <w:spacing w:line="240" w:lineRule="auto"/>
      <w:jc w:val="left"/>
      <w:outlineLvl w:val="1"/>
    </w:pPr>
    <w:rPr>
      <w:rFonts w:ascii="Times New Roman" w:hAnsi="Times New Roman" w:eastAsia="宋体" w:cs="Times New Roman"/>
      <w:b/>
      <w:sz w:val="30"/>
      <w:szCs w:val="20"/>
    </w:rPr>
  </w:style>
  <w:style w:type="character" w:customStyle="1" w:styleId="48">
    <w:name w:val="一级标题 字符"/>
    <w:link w:val="46"/>
    <w:uiPriority w:val="0"/>
    <w:rPr>
      <w:rFonts w:ascii="宋体" w:hAnsi="宋体" w:eastAsia="宋体" w:cs="Times New Roman"/>
      <w:b/>
      <w:bCs/>
      <w:sz w:val="32"/>
    </w:rPr>
  </w:style>
  <w:style w:type="character" w:customStyle="1" w:styleId="49">
    <w:name w:val="二级标题 Char"/>
    <w:link w:val="47"/>
    <w:uiPriority w:val="0"/>
    <w:rPr>
      <w:rFonts w:ascii="Times New Roman" w:hAnsi="Times New Roman" w:eastAsia="宋体" w:cs="Times New Roman"/>
      <w:b/>
      <w:sz w:val="30"/>
      <w:szCs w:val="20"/>
    </w:rPr>
  </w:style>
  <w:style w:type="paragraph" w:customStyle="1" w:styleId="50">
    <w:name w:val="三级标题1"/>
    <w:basedOn w:val="7"/>
    <w:link w:val="51"/>
    <w:qFormat/>
    <w:uiPriority w:val="0"/>
    <w:pPr>
      <w:tabs>
        <w:tab w:val="clear" w:pos="1680"/>
        <w:tab w:val="clear" w:pos="8364"/>
      </w:tabs>
      <w:spacing w:line="240" w:lineRule="auto"/>
      <w:ind w:left="0" w:leftChars="0" w:firstLine="400" w:firstLineChars="400"/>
      <w:jc w:val="left"/>
      <w:outlineLvl w:val="2"/>
    </w:pPr>
    <w:rPr>
      <w:rFonts w:ascii="宋体" w:hAnsi="宋体" w:eastAsia="宋体" w:cs="Times New Roman"/>
      <w:b/>
      <w:bCs/>
      <w:sz w:val="28"/>
      <w:szCs w:val="44"/>
    </w:rPr>
  </w:style>
  <w:style w:type="character" w:customStyle="1" w:styleId="51">
    <w:name w:val="三级标题 Char1"/>
    <w:link w:val="50"/>
    <w:uiPriority w:val="0"/>
    <w:rPr>
      <w:rFonts w:ascii="宋体" w:hAnsi="宋体" w:eastAsia="宋体" w:cs="Times New Roman"/>
      <w:b/>
      <w:bCs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7360503A284B408C56FF521EA3A4C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7CB37-8586-420E-A137-59E68B22F523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A3831B9F1042B7ABB4FA5E71C72BB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C18356-7473-4A1A-8D12-EB12B685B5CB}"/>
      </w:docPartPr>
      <w:docPartBody>
        <w:p>
          <w:pPr>
            <w:pStyle w:val="11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Liberation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等线">
    <w:altName w:val="MOESong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MOESong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MOESongUN">
    <w:panose1 w:val="02010604000101010101"/>
    <w:charset w:val="00"/>
    <w:family w:val="auto"/>
    <w:pitch w:val="default"/>
    <w:sig w:usb0="00000000" w:usb1="00000000" w:usb2="00000000" w:usb3="00000000" w:csb0="00140001" w:csb1="00000000"/>
  </w:font>
  <w:font w:name="MOESongUN">
    <w:panose1 w:val="02010604000101010101"/>
    <w:charset w:val="00"/>
    <w:family w:val="auto"/>
    <w:pitch w:val="default"/>
    <w:sig w:usb0="00000000" w:usb1="00000000" w:usb2="00000000" w:usb3="00000000" w:csb0="001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D34F64"/>
    <w:rsid w:val="001559EF"/>
    <w:rsid w:val="002C06B8"/>
    <w:rsid w:val="003C054D"/>
    <w:rsid w:val="003D5DB4"/>
    <w:rsid w:val="0041193D"/>
    <w:rsid w:val="008D38E0"/>
    <w:rsid w:val="00BB2718"/>
    <w:rsid w:val="00C13718"/>
    <w:rsid w:val="00D34F64"/>
    <w:rsid w:val="00EA3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8EA7FD3244C46E7969535AE5D94C3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B1CE567D9ED49E29041EC4CFA5C06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FBE0700A33E4A9CB8F3A0FCA955FB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AA2833B4679433DB8907256149230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A59C9B34AE949BFB2C6CDDD74FA8E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2070768C1DF4B0D90E6CFA060D17B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E7360503A284B408C56FF521EA3A4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2BA3831B9F1042B7ABB4FA5E71C72B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南京大学软件学院</Company>
  <Pages>13</Pages>
  <Words>1240</Words>
  <Characters>7073</Characters>
  <Lines>58</Lines>
  <Paragraphs>16</Paragraphs>
  <TotalTime>0</TotalTime>
  <ScaleCrop>false</ScaleCrop>
  <LinksUpToDate>false</LinksUpToDate>
  <CharactersWithSpaces>8297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2015-03-20T23:56:00Z</dcterms:created>
  <dc:creator>Ifews工作组</dc:creator>
  <cp:lastModifiedBy>jiaorun</cp:lastModifiedBy>
  <cp:lastPrinted>2015-03-22T17:28:00Z</cp:lastPrinted>
  <dcterms:modified xsi:type="dcterms:W3CDTF">2016-06-10T23:18:50Z</dcterms:modified>
  <dc:subject>V1.0</dc:subject>
  <dc:title>AnyQuant迭代二集成测试文档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