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t>2</w:t>
      </w:r>
      <w:r>
        <w:rPr>
          <w:rFonts w:ascii="Sawasdee" w:hAnsi="Sawasdee"/>
          <w:vertAlign w:val="superscript"/>
        </w:rPr>
        <w:t>nd</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5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
              <wp:simplePos x="0" y="0"/>
              <wp:positionH relativeFrom="column">
                <wp:posOffset>-1003935</wp:posOffset>
              </wp:positionH>
              <wp:positionV relativeFrom="paragraph">
                <wp:posOffset>130175</wp:posOffset>
              </wp:positionV>
              <wp:extent cx="7771130" cy="454025"/>
              <wp:effectExtent l="0" t="0" r="0" b="0"/>
              <wp:wrapNone/>
              <wp:docPr id="2" name="Shape1"/>
              <a:graphic xmlns:a="http://schemas.openxmlformats.org/drawingml/2006/main">
                <a:graphicData uri="http://schemas.microsoft.com/office/word/2010/wordprocessingShape">
                  <wps:wsp>
                    <wps:cNvSpPr/>
                    <wps:spPr>
                      <a:xfrm>
                        <a:off x="0" y="0"/>
                        <a:ext cx="7770600" cy="453240"/>
                      </a:xfrm>
                      <a:prstGeom prst="rect">
                        <a:avLst/>
                      </a:prstGeom>
                      <a:solidFill>
                        <a:srgbClr val="261445"/>
                      </a:solidFill>
                      <a:ln>
                        <a:solidFill>
                          <a:srgbClr val="ce181e"/>
                        </a:solidFill>
                      </a:ln>
                    </wps:spPr>
                    <wps:style>
                      <a:lnRef idx="0"/>
                      <a:fillRef idx="0"/>
                      <a:effectRef idx="0"/>
                      <a:fontRef idx="minor"/>
                    </wps:style>
                    <wps:bodyPr/>
                  </wps:wsp>
                </a:graphicData>
              </a:graphic>
            </wp:anchor>
          </w:drawing>
        </mc:Choice>
        <mc:Fallback>
          <w:pict>
            <v:rect id="shape_0" ID="Shape1" fillcolor="#261445" stroked="t" style="position:absolute;margin-left:-79.05pt;margin-top:10.25pt;width:611.8pt;height:35.65pt">
              <w10:wrap type="none"/>
              <v:fill o:detectmouseclick="t" type="solid" color2="#d9ebba"/>
              <v:stroke color="#ce181e" joinstyle="round" endcap="flat"/>
            </v:rect>
          </w:pict>
        </mc:Fallback>
      </mc:AlternateContent>
      <mc:AlternateContent>
        <mc:Choice Requires="wps">
          <w:drawing>
            <wp:anchor behindDoc="1" distT="0" distB="0" distL="0" distR="0" simplePos="0" locked="0" layoutInCell="1" allowOverlap="1" relativeHeight="7">
              <wp:simplePos x="0" y="0"/>
              <wp:positionH relativeFrom="column">
                <wp:posOffset>-1003935</wp:posOffset>
              </wp:positionH>
              <wp:positionV relativeFrom="paragraph">
                <wp:posOffset>88900</wp:posOffset>
              </wp:positionV>
              <wp:extent cx="7771130" cy="42545"/>
              <wp:effectExtent l="0" t="0" r="0" b="0"/>
              <wp:wrapNone/>
              <wp:docPr id="3" name="Shape1"/>
              <a:graphic xmlns:a="http://schemas.openxmlformats.org/drawingml/2006/main">
                <a:graphicData uri="http://schemas.microsoft.com/office/word/2010/wordprocessingShape">
                  <wps:wsp>
                    <wps:cNvSpPr/>
                    <wps:spPr>
                      <a:xfrm>
                        <a:off x="0" y="0"/>
                        <a:ext cx="7770600" cy="4176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05pt;margin-top:7pt;width:611.8pt;height:3.25pt">
              <w10:wrap type="none"/>
              <v:fill o:detectmouseclick="t" type="solid" color2="#086bb6"/>
              <v:stroke color="#f79449" joinstyle="round" endcap="flat"/>
            </v:rect>
          </w:pict>
        </mc:Fallback>
      </mc:AlternateContent>
    </w:r>
  </w:p>
  <w:p>
    <w:pPr>
      <w:pStyle w:val="Footer"/>
      <w:rPr/>
    </w:pPr>
    <w:r>
      <w:rPr/>
      <mc:AlternateContent>
        <mc:Choice Requires="wps">
          <w:drawing>
            <wp:anchor behindDoc="1" distT="0" distB="0" distL="0" distR="0" simplePos="0" locked="0" layoutInCell="1" allowOverlap="1" relativeHeight="5">
              <wp:simplePos x="0" y="0"/>
              <wp:positionH relativeFrom="column">
                <wp:posOffset>377190</wp:posOffset>
              </wp:positionH>
              <wp:positionV relativeFrom="paragraph">
                <wp:posOffset>65405</wp:posOffset>
              </wp:positionV>
              <wp:extent cx="5109210" cy="248285"/>
              <wp:effectExtent l="0" t="0" r="0" b="0"/>
              <wp:wrapNone/>
              <wp:docPr id="4" name="Shape3"/>
              <a:graphic xmlns:a="http://schemas.openxmlformats.org/drawingml/2006/main">
                <a:graphicData uri="http://schemas.microsoft.com/office/word/2010/wordprocessingShape">
                  <wps:wsp>
                    <wps:cNvSpPr/>
                    <wps:spPr>
                      <a:xfrm>
                        <a:off x="0" y="0"/>
                        <a:ext cx="5108400" cy="247680"/>
                      </a:xfrm>
                      <a:prstGeom prst="rect">
                        <a:avLst/>
                      </a:prstGeom>
                      <a:noFill/>
                      <a:ln>
                        <a:noFill/>
                      </a:ln>
                    </wps:spPr>
                    <wps:style>
                      <a:lnRef idx="0"/>
                      <a:fillRef idx="0"/>
                      <a:effectRef idx="0"/>
                      <a:fontRef idx="minor"/>
                    </wps:style>
                    <wps:txbx>
                      <w:txbxContent>
                        <w:p>
                          <w:pPr>
                            <w:pStyle w:val="FrameContents"/>
                            <w:spacing w:lineRule="auto" w:line="240" w:before="0" w:after="0"/>
                            <w:jc w:val="center"/>
                            <w:rPr/>
                          </w:pPr>
                          <w:r>
                            <w:rPr>
                              <w:rFonts w:eastAsia="Sawasdee" w:cs="Sawasdee" w:ascii="Sawasdee" w:hAnsi="Sawasdee"/>
                              <w:b/>
                              <w:bCs/>
                              <w:color w:val="FFFFFF"/>
                              <w:sz w:val="18"/>
                            </w:rPr>
                            <w:t>Mobile :</w:t>
                          </w:r>
                          <w:r>
                            <w:rPr>
                              <w:rFonts w:eastAsia="Sawasdee" w:cs="Sawasdee" w:ascii="Sawasdee" w:hAnsi="Sawasdee"/>
                              <w:color w:val="FFFFFF"/>
                              <w:sz w:val="18"/>
                            </w:rPr>
                            <w:t xml:space="preserve"> | </w:t>
                          </w:r>
                          <w:r>
                            <w:rPr>
                              <w:rFonts w:eastAsia="Sawasdee" w:cs="Sawasdee" w:ascii="Sawasdee" w:hAnsi="Sawasdee"/>
                              <w:b/>
                              <w:bCs/>
                              <w:color w:val="FFFFFF"/>
                              <w:sz w:val="18"/>
                            </w:rPr>
                            <w:t>Phone :</w:t>
                          </w:r>
                          <w:r>
                            <w:rPr>
                              <w:rFonts w:eastAsia="Sawasdee" w:cs="Sawasdee" w:ascii="Sawasdee" w:hAnsi="Sawasdee"/>
                              <w:color w:val="FFFFFF"/>
                              <w:sz w:val="18"/>
                            </w:rPr>
                            <w:t xml:space="preserve">  | </w:t>
                          </w:r>
                          <w:r>
                            <w:rPr>
                              <w:rFonts w:eastAsia="Sawasdee" w:cs="Sawasdee" w:ascii="Sawasdee" w:hAnsi="Sawasdee"/>
                              <w:b/>
                              <w:bCs/>
                              <w:color w:val="FFFFFF"/>
                              <w:sz w:val="18"/>
                            </w:rPr>
                            <w:t>Fax :</w:t>
                          </w:r>
                          <w:r>
                            <w:rPr>
                              <w:rFonts w:eastAsia="Sawasdee" w:cs="Sawasdee" w:ascii="Sawasdee" w:hAnsi="Sawasdee"/>
                              <w:color w:val="FFFFFF"/>
                              <w:sz w:val="18"/>
                            </w:rPr>
                            <w:t xml:space="preserve"> </w:t>
                          </w:r>
                        </w:p>
                        <w:p>
                          <w:pPr>
                            <w:pStyle w:val="FrameContents"/>
                            <w:spacing w:lineRule="auto" w:line="240" w:before="0" w:after="0"/>
                            <w:jc w:val="center"/>
                            <w:rPr/>
                          </w:pPr>
                          <w:r>
                            <w:rPr>
                              <w:rFonts w:eastAsia="Sawasdee" w:cs="Sawasdee" w:ascii="Sawasdee" w:hAnsi="Sawasdee"/>
                              <w:b/>
                              <w:bCs/>
                              <w:color w:val="FFFFFF"/>
                              <w:sz w:val="18"/>
                            </w:rPr>
                            <w:t xml:space="preserve">Address : </w:t>
                          </w:r>
                        </w:p>
                      </w:txbxContent>
                    </wps:txbx>
                    <wps:bodyPr lIns="0" rIns="0" tIns="0" bIns="0">
                      <a:spAutoFit/>
                    </wps:bodyPr>
                  </wps:wsp>
                </a:graphicData>
              </a:graphic>
            </wp:anchor>
          </w:drawing>
        </mc:Choice>
        <mc:Fallback>
          <w:pict>
            <v:rect id="shape_0" ID="Shape3" stroked="f" style="position:absolute;margin-left:29.7pt;margin-top:5.15pt;width:402.2pt;height:19.45pt">
              <w10:wrap type="square"/>
              <v:fill o:detectmouseclick="t" on="false"/>
              <v:stroke color="#3465a4" joinstyle="round" endcap="flat"/>
              <v:textbox>
                <w:txbxContent>
                  <w:p>
                    <w:pPr>
                      <w:pStyle w:val="FrameContents"/>
                      <w:spacing w:lineRule="auto" w:line="240" w:before="0" w:after="0"/>
                      <w:jc w:val="center"/>
                      <w:rPr/>
                    </w:pPr>
                    <w:r>
                      <w:rPr>
                        <w:rFonts w:eastAsia="Sawasdee" w:cs="Sawasdee" w:ascii="Sawasdee" w:hAnsi="Sawasdee"/>
                        <w:b/>
                        <w:bCs/>
                        <w:color w:val="FFFFFF"/>
                        <w:sz w:val="18"/>
                      </w:rPr>
                      <w:t>Mobile :</w:t>
                    </w:r>
                    <w:r>
                      <w:rPr>
                        <w:rFonts w:eastAsia="Sawasdee" w:cs="Sawasdee" w:ascii="Sawasdee" w:hAnsi="Sawasdee"/>
                        <w:color w:val="FFFFFF"/>
                        <w:sz w:val="18"/>
                      </w:rPr>
                      <w:t xml:space="preserve"> | </w:t>
                    </w:r>
                    <w:r>
                      <w:rPr>
                        <w:rFonts w:eastAsia="Sawasdee" w:cs="Sawasdee" w:ascii="Sawasdee" w:hAnsi="Sawasdee"/>
                        <w:b/>
                        <w:bCs/>
                        <w:color w:val="FFFFFF"/>
                        <w:sz w:val="18"/>
                      </w:rPr>
                      <w:t>Phone :</w:t>
                    </w:r>
                    <w:r>
                      <w:rPr>
                        <w:rFonts w:eastAsia="Sawasdee" w:cs="Sawasdee" w:ascii="Sawasdee" w:hAnsi="Sawasdee"/>
                        <w:color w:val="FFFFFF"/>
                        <w:sz w:val="18"/>
                      </w:rPr>
                      <w:t xml:space="preserve">  | </w:t>
                    </w:r>
                    <w:r>
                      <w:rPr>
                        <w:rFonts w:eastAsia="Sawasdee" w:cs="Sawasdee" w:ascii="Sawasdee" w:hAnsi="Sawasdee"/>
                        <w:b/>
                        <w:bCs/>
                        <w:color w:val="FFFFFF"/>
                        <w:sz w:val="18"/>
                      </w:rPr>
                      <w:t>Fax :</w:t>
                    </w:r>
                    <w:r>
                      <w:rPr>
                        <w:rFonts w:eastAsia="Sawasdee" w:cs="Sawasdee" w:ascii="Sawasdee" w:hAnsi="Sawasdee"/>
                        <w:color w:val="FFFFFF"/>
                        <w:sz w:val="18"/>
                      </w:rPr>
                      <w:t xml:space="preserve"> </w:t>
                    </w:r>
                  </w:p>
                  <w:p>
                    <w:pPr>
                      <w:pStyle w:val="FrameContents"/>
                      <w:spacing w:lineRule="auto" w:line="240" w:before="0" w:after="0"/>
                      <w:jc w:val="center"/>
                      <w:rPr/>
                    </w:pPr>
                    <w:r>
                      <w:rPr>
                        <w:rFonts w:eastAsia="Sawasdee" w:cs="Sawasdee" w:ascii="Sawasdee" w:hAnsi="Sawasdee"/>
                        <w:b/>
                        <w:bCs/>
                        <w:color w:val="FFFFFF"/>
                        <w:sz w:val="18"/>
                      </w:rPr>
                      <w:t xml:space="preserve">Address : </w:t>
                    </w:r>
                  </w:p>
                </w:txbxContent>
              </v:textbox>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w:r>
        </w:p>
      </w:tc>
      <w:tc>
        <w:tcPr>
          <w:tcW w:w="3445" w:type="dxa"/>
          <w:tcBorders/>
          <w:shd w:fill="auto" w:val="clear"/>
        </w:tcPr>
        <w:p>
          <w:pPr>
            <w:pStyle w:val="Normal"/>
            <w:spacing w:before="0" w:after="300"/>
            <w:jc w:val="right"/>
            <w:rPr/>
          </w:pPr>
          <w:r>
            <w:rPr/>
            <w:drawing>
              <wp:inline distT="0" distB="0" distL="0" distR="0">
                <wp:extent cx="1613535" cy="1314450"/>
                <wp:effectExtent l="0" t="0" r="0" b="0"/>
                <wp:docPr id="1"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logo placeholder"/>
                        <pic:cNvPicPr>
                          <a:picLocks noChangeAspect="1" noChangeArrowheads="1"/>
                        </pic:cNvPicPr>
                      </pic:nvPicPr>
                      <pic:blipFill>
                        <a:blip r:embed="rId1"/>
                        <a:stretch>
                          <a:fillRect/>
                        </a:stretch>
                      </pic:blipFill>
                      <pic:spPr bwMode="auto">
                        <a:xfrm>
                          <a:off x="0" y="0"/>
                          <a:ext cx="1613535" cy="1314450"/>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 w:val="20"/>
        <w:szCs w:val="24"/>
        <w:lang w:val="en-US" w:eastAsia="ja-JP" w:bidi="ar-SA"/>
      </w:rPr>
    </w:rPrDefault>
    <w:pPrDefault>
      <w:pPr/>
    </w:pPrDefault>
  </w:docDefaults>
  <w:style w:type="paragraph" w:styleId="Normal">
    <w:name w:val="Normal"/>
    <w:qFormat/>
    <w:pPr>
      <w:widowControl/>
      <w:overflowPunct w:val="tru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tru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274</Words>
  <Characters>1193</Characters>
  <CharactersWithSpaces>1462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2020-08-05T19:51:39Z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