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color w:val="1F4E36"/>
          <w:sz w:val="28"/>
        </w:rPr>
        <w:t>BARANGAY PILI CLEARANCE AND CERTIFICATE MANAGEMENT SYSTEM</w:t>
      </w:r>
    </w:p>
    <w:p>
      <w:pPr>
        <w:spacing w:after="20"/>
        <w:jc w:val="center"/>
      </w:pPr>
      <w:r>
        <w:rPr>
          <w:rFonts w:ascii="Times New Roman" w:hAnsi="Times New Roman" w:eastAsia="Times New Roman"/>
          <w:b/>
          <w:sz w:val="26"/>
        </w:rPr>
        <w:t>SELF-MADE SYSTEM QUESTIONNAIRE</w:t>
      </w:r>
    </w:p>
    <w:p>
      <w:pPr>
        <w:spacing w:after="160"/>
        <w:jc w:val="center"/>
      </w:pPr>
      <w:r>
        <w:rPr>
          <w:rFonts w:ascii="Times New Roman" w:hAnsi="Times New Roman" w:eastAsia="Times New Roman"/>
          <w:b w:val="0"/>
          <w:sz w:val="20"/>
        </w:rPr>
        <w:t>Barangay Pili, Madridejos, Cebu</w:t>
      </w:r>
    </w:p>
    <w:p>
      <w:pPr>
        <w:spacing w:before="140" w:after="60"/>
        <w:keepNext/>
      </w:pPr>
      <w:r>
        <w:rPr>
          <w:rFonts w:ascii="Times New Roman" w:hAnsi="Times New Roman" w:eastAsia="Times New Roman"/>
          <w:b/>
          <w:color w:val="1F4E36"/>
          <w:sz w:val="24"/>
        </w:rPr>
        <w:t>Purpose</w:t>
      </w:r>
    </w:p>
    <w:p>
      <w:pPr>
        <w:spacing w:after="80" w:line="252" w:lineRule="auto"/>
      </w:pPr>
      <w:r>
        <w:rPr>
          <w:rFonts w:ascii="Times New Roman" w:hAnsi="Times New Roman" w:eastAsia="Times New Roman"/>
          <w:b w:val="0"/>
          <w:sz w:val="20"/>
        </w:rPr>
        <w:t>This researcher-developed questionnaire gathers feedback about the actual features and services of the Barangay Pili Clearance and Certificate Management System. Participation is voluntary. Responses will be kept confidential and used only for academic system evaluation.</w:t>
      </w:r>
    </w:p>
    <w:p>
      <w:pPr>
        <w:spacing w:before="140" w:after="60"/>
        <w:keepNext/>
      </w:pPr>
      <w:r>
        <w:rPr>
          <w:rFonts w:ascii="Times New Roman" w:hAnsi="Times New Roman" w:eastAsia="Times New Roman"/>
          <w:b/>
          <w:color w:val="1F4E36"/>
          <w:sz w:val="24"/>
        </w:rPr>
        <w:t>Respondent Profile</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2772"/>
        <w:gridCol w:w="2772"/>
        <w:gridCol w:w="2772"/>
        <w:gridCol w:w="2772"/>
      </w:tblGrid>
      <w:tr>
        <w:tc>
          <w:tcPr>
            <w:tcW w:type="dxa" w:w="1512"/>
            <w:vAlign w:val="center"/>
            <w:shd w:fill="D9E8DE"/>
          </w:tcPr>
          <w:p>
            <w:pPr>
              <w:spacing w:after="0"/>
            </w:pPr>
            <w:r>
              <w:rPr>
                <w:rFonts w:ascii="Times New Roman" w:hAnsi="Times New Roman" w:eastAsia="Times New Roman"/>
                <w:b/>
                <w:sz w:val="19"/>
              </w:rPr>
              <w:t>Respondent type</w:t>
            </w:r>
          </w:p>
        </w:tc>
        <w:tc>
          <w:tcPr>
            <w:tcW w:type="dxa" w:w="5760"/>
            <w:vAlign w:val="center"/>
          </w:tcPr>
          <w:p>
            <w:pPr>
              <w:spacing w:after="0"/>
            </w:pPr>
            <w:r>
              <w:rPr>
                <w:rFonts w:ascii="Times New Roman" w:hAnsi="Times New Roman" w:eastAsia="Times New Roman"/>
                <w:b w:val="0"/>
                <w:sz w:val="19"/>
              </w:rPr>
              <w:t>☐ Resident/User   ☐ Barangay Staff/Admin   ☐ IT Expert</w:t>
            </w:r>
          </w:p>
        </w:tc>
        <w:tc>
          <w:tcPr>
            <w:tcW w:type="dxa" w:w="864"/>
            <w:vAlign w:val="center"/>
            <w:shd w:fill="D9E8DE"/>
          </w:tcPr>
          <w:p>
            <w:pPr>
              <w:spacing w:after="0"/>
            </w:pPr>
            <w:r>
              <w:rPr>
                <w:rFonts w:ascii="Times New Roman" w:hAnsi="Times New Roman" w:eastAsia="Times New Roman"/>
                <w:b/>
                <w:sz w:val="19"/>
              </w:rPr>
              <w:t>Date</w:t>
            </w:r>
          </w:p>
        </w:tc>
        <w:tc>
          <w:tcPr>
            <w:tcW w:type="dxa" w:w="2520"/>
            <w:vAlign w:val="center"/>
          </w:tcPr>
          <w:p>
            <w:pPr>
              <w:spacing w:after="0"/>
            </w:pPr>
            <w:r>
              <w:rPr>
                <w:rFonts w:ascii="Times New Roman" w:hAnsi="Times New Roman" w:eastAsia="Times New Roman"/>
                <w:b w:val="0"/>
                <w:sz w:val="19"/>
              </w:rPr>
              <w:t>________________</w:t>
            </w:r>
          </w:p>
        </w:tc>
      </w:tr>
      <w:tr>
        <w:tc>
          <w:tcPr>
            <w:tcW w:type="dxa" w:w="1512"/>
            <w:vAlign w:val="center"/>
            <w:shd w:fill="D9E8DE"/>
          </w:tcPr>
          <w:p>
            <w:pPr>
              <w:spacing w:after="0"/>
            </w:pPr>
            <w:r>
              <w:rPr>
                <w:rFonts w:ascii="Times New Roman" w:hAnsi="Times New Roman" w:eastAsia="Times New Roman"/>
                <w:b/>
                <w:sz w:val="19"/>
              </w:rPr>
              <w:t>Age</w:t>
            </w:r>
          </w:p>
        </w:tc>
        <w:tc>
          <w:tcPr>
            <w:tcW w:type="dxa" w:w="5760"/>
            <w:vAlign w:val="center"/>
          </w:tcPr>
          <w:p>
            <w:pPr>
              <w:spacing w:after="0"/>
            </w:pPr>
            <w:r>
              <w:rPr>
                <w:rFonts w:ascii="Times New Roman" w:hAnsi="Times New Roman" w:eastAsia="Times New Roman"/>
                <w:b w:val="0"/>
                <w:sz w:val="19"/>
              </w:rPr>
              <w:t>__________</w:t>
            </w:r>
          </w:p>
        </w:tc>
        <w:tc>
          <w:tcPr>
            <w:tcW w:type="dxa" w:w="864"/>
            <w:vAlign w:val="center"/>
            <w:shd w:fill="D9E8DE"/>
          </w:tcPr>
          <w:p>
            <w:pPr>
              <w:spacing w:after="0"/>
            </w:pPr>
            <w:r>
              <w:rPr>
                <w:rFonts w:ascii="Times New Roman" w:hAnsi="Times New Roman" w:eastAsia="Times New Roman"/>
                <w:b/>
                <w:sz w:val="19"/>
              </w:rPr>
              <w:t>Sex</w:t>
            </w:r>
          </w:p>
        </w:tc>
        <w:tc>
          <w:tcPr>
            <w:tcW w:type="dxa" w:w="2520"/>
            <w:vAlign w:val="center"/>
          </w:tcPr>
          <w:p>
            <w:pPr>
              <w:spacing w:after="0"/>
            </w:pPr>
            <w:r>
              <w:rPr>
                <w:rFonts w:ascii="Times New Roman" w:hAnsi="Times New Roman" w:eastAsia="Times New Roman"/>
                <w:b w:val="0"/>
                <w:sz w:val="19"/>
              </w:rPr>
              <w:t>________________</w:t>
            </w:r>
          </w:p>
        </w:tc>
      </w:tr>
    </w:tbl>
    <w:p>
      <w:pPr>
        <w:spacing w:before="140" w:after="60"/>
        <w:keepNext/>
      </w:pPr>
      <w:r>
        <w:rPr>
          <w:rFonts w:ascii="Times New Roman" w:hAnsi="Times New Roman" w:eastAsia="Times New Roman"/>
          <w:b/>
          <w:color w:val="1F4E36"/>
          <w:sz w:val="24"/>
        </w:rPr>
        <w:t>Rating Scale</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848"/>
        <w:gridCol w:w="1848"/>
        <w:gridCol w:w="1848"/>
        <w:gridCol w:w="1848"/>
        <w:gridCol w:w="1848"/>
        <w:gridCol w:w="1848"/>
      </w:tblGrid>
      <w:tr>
        <w:tc>
          <w:tcPr>
            <w:tcW w:type="dxa" w:w="1771"/>
            <w:vAlign w:val="center"/>
            <w:shd w:fill="1F4E36"/>
          </w:tcPr>
          <w:p>
            <w:pPr>
              <w:spacing w:after="0"/>
              <w:jc w:val="center"/>
            </w:pPr>
            <w:r>
              <w:rPr>
                <w:rFonts w:ascii="Times New Roman" w:hAnsi="Times New Roman" w:eastAsia="Times New Roman"/>
                <w:b/>
                <w:color w:val="FFFFFF"/>
                <w:sz w:val="18"/>
              </w:rPr>
              <w:t>5</w:t>
            </w:r>
          </w:p>
        </w:tc>
        <w:tc>
          <w:tcPr>
            <w:tcW w:type="dxa" w:w="1771"/>
            <w:vAlign w:val="center"/>
            <w:shd w:fill="1F4E36"/>
          </w:tcPr>
          <w:p>
            <w:pPr>
              <w:spacing w:after="0"/>
              <w:jc w:val="center"/>
            </w:pPr>
            <w:r>
              <w:rPr>
                <w:rFonts w:ascii="Times New Roman" w:hAnsi="Times New Roman" w:eastAsia="Times New Roman"/>
                <w:b/>
                <w:color w:val="FFFFFF"/>
                <w:sz w:val="18"/>
              </w:rPr>
              <w:t>4</w:t>
            </w:r>
          </w:p>
        </w:tc>
        <w:tc>
          <w:tcPr>
            <w:tcW w:type="dxa" w:w="1771"/>
            <w:vAlign w:val="center"/>
            <w:shd w:fill="1F4E36"/>
          </w:tcPr>
          <w:p>
            <w:pPr>
              <w:spacing w:after="0"/>
              <w:jc w:val="center"/>
            </w:pPr>
            <w:r>
              <w:rPr>
                <w:rFonts w:ascii="Times New Roman" w:hAnsi="Times New Roman" w:eastAsia="Times New Roman"/>
                <w:b/>
                <w:color w:val="FFFFFF"/>
                <w:sz w:val="18"/>
              </w:rPr>
              <w:t>3</w:t>
            </w:r>
          </w:p>
        </w:tc>
        <w:tc>
          <w:tcPr>
            <w:tcW w:type="dxa" w:w="1771"/>
            <w:vAlign w:val="center"/>
            <w:shd w:fill="1F4E36"/>
          </w:tcPr>
          <w:p>
            <w:pPr>
              <w:spacing w:after="0"/>
              <w:jc w:val="center"/>
            </w:pPr>
            <w:r>
              <w:rPr>
                <w:rFonts w:ascii="Times New Roman" w:hAnsi="Times New Roman" w:eastAsia="Times New Roman"/>
                <w:b/>
                <w:color w:val="FFFFFF"/>
                <w:sz w:val="18"/>
              </w:rPr>
              <w:t>2</w:t>
            </w:r>
          </w:p>
        </w:tc>
        <w:tc>
          <w:tcPr>
            <w:tcW w:type="dxa" w:w="1771"/>
            <w:vAlign w:val="center"/>
            <w:shd w:fill="1F4E36"/>
          </w:tcPr>
          <w:p>
            <w:pPr>
              <w:spacing w:after="0"/>
              <w:jc w:val="center"/>
            </w:pPr>
            <w:r>
              <w:rPr>
                <w:rFonts w:ascii="Times New Roman" w:hAnsi="Times New Roman" w:eastAsia="Times New Roman"/>
                <w:b/>
                <w:color w:val="FFFFFF"/>
                <w:sz w:val="18"/>
              </w:rPr>
              <w:t>1</w:t>
            </w:r>
          </w:p>
        </w:tc>
        <w:tc>
          <w:tcPr>
            <w:tcW w:type="dxa" w:w="1771"/>
            <w:vAlign w:val="center"/>
            <w:shd w:fill="1F4E36"/>
          </w:tcPr>
          <w:p>
            <w:pPr>
              <w:spacing w:after="0"/>
              <w:jc w:val="center"/>
            </w:pPr>
            <w:r>
              <w:rPr>
                <w:rFonts w:ascii="Times New Roman" w:hAnsi="Times New Roman" w:eastAsia="Times New Roman"/>
                <w:b/>
                <w:color w:val="FFFFFF"/>
                <w:sz w:val="18"/>
              </w:rPr>
              <w:t>N/A</w:t>
            </w:r>
          </w:p>
        </w:tc>
      </w:tr>
      <w:tr>
        <w:tc>
          <w:tcPr>
            <w:tcW w:type="dxa" w:w="1771"/>
            <w:vAlign w:val="center"/>
          </w:tcPr>
          <w:p>
            <w:pPr>
              <w:spacing w:after="0"/>
              <w:jc w:val="center"/>
            </w:pPr>
            <w:r>
              <w:rPr>
                <w:rFonts w:ascii="Times New Roman" w:hAnsi="Times New Roman" w:eastAsia="Times New Roman"/>
                <w:b/>
                <w:sz w:val="18"/>
              </w:rPr>
              <w:t>Strongly Agree</w:t>
            </w:r>
          </w:p>
        </w:tc>
        <w:tc>
          <w:tcPr>
            <w:tcW w:type="dxa" w:w="1771"/>
            <w:vAlign w:val="center"/>
          </w:tcPr>
          <w:p>
            <w:pPr>
              <w:spacing w:after="0"/>
              <w:jc w:val="center"/>
            </w:pPr>
            <w:r>
              <w:rPr>
                <w:rFonts w:ascii="Times New Roman" w:hAnsi="Times New Roman" w:eastAsia="Times New Roman"/>
                <w:b/>
                <w:sz w:val="18"/>
              </w:rPr>
              <w:t>Agree</w:t>
            </w:r>
          </w:p>
        </w:tc>
        <w:tc>
          <w:tcPr>
            <w:tcW w:type="dxa" w:w="1771"/>
            <w:vAlign w:val="center"/>
          </w:tcPr>
          <w:p>
            <w:pPr>
              <w:spacing w:after="0"/>
              <w:jc w:val="center"/>
            </w:pPr>
            <w:r>
              <w:rPr>
                <w:rFonts w:ascii="Times New Roman" w:hAnsi="Times New Roman" w:eastAsia="Times New Roman"/>
                <w:b/>
                <w:sz w:val="18"/>
              </w:rPr>
              <w:t>Neutral</w:t>
            </w:r>
          </w:p>
        </w:tc>
        <w:tc>
          <w:tcPr>
            <w:tcW w:type="dxa" w:w="1771"/>
            <w:vAlign w:val="center"/>
          </w:tcPr>
          <w:p>
            <w:pPr>
              <w:spacing w:after="0"/>
              <w:jc w:val="center"/>
            </w:pPr>
            <w:r>
              <w:rPr>
                <w:rFonts w:ascii="Times New Roman" w:hAnsi="Times New Roman" w:eastAsia="Times New Roman"/>
                <w:b/>
                <w:sz w:val="18"/>
              </w:rPr>
              <w:t>Disagree</w:t>
            </w:r>
          </w:p>
        </w:tc>
        <w:tc>
          <w:tcPr>
            <w:tcW w:type="dxa" w:w="1771"/>
            <w:vAlign w:val="center"/>
          </w:tcPr>
          <w:p>
            <w:pPr>
              <w:spacing w:after="0"/>
              <w:jc w:val="center"/>
            </w:pPr>
            <w:r>
              <w:rPr>
                <w:rFonts w:ascii="Times New Roman" w:hAnsi="Times New Roman" w:eastAsia="Times New Roman"/>
                <w:b/>
                <w:sz w:val="18"/>
              </w:rPr>
              <w:t>Strongly Disagree</w:t>
            </w:r>
          </w:p>
        </w:tc>
        <w:tc>
          <w:tcPr>
            <w:tcW w:type="dxa" w:w="1771"/>
            <w:vAlign w:val="center"/>
          </w:tcPr>
          <w:p>
            <w:pPr>
              <w:spacing w:after="0"/>
              <w:jc w:val="center"/>
            </w:pPr>
            <w:r>
              <w:rPr>
                <w:rFonts w:ascii="Times New Roman" w:hAnsi="Times New Roman" w:eastAsia="Times New Roman"/>
                <w:b/>
                <w:sz w:val="18"/>
              </w:rPr>
              <w:t>Not Applicable</w:t>
            </w:r>
          </w:p>
        </w:tc>
      </w:tr>
    </w:tbl>
    <w:p>
      <w:pPr>
        <w:spacing w:after="80" w:line="252" w:lineRule="auto"/>
      </w:pPr>
      <w:r>
        <w:rPr>
          <w:rFonts w:ascii="Times New Roman" w:hAnsi="Times New Roman" w:eastAsia="Times New Roman"/>
          <w:b/>
          <w:sz w:val="20"/>
        </w:rPr>
        <w:t>Instructions:</w:t>
      </w:r>
      <w:r>
        <w:rPr>
          <w:rFonts w:ascii="Times New Roman" w:hAnsi="Times New Roman" w:eastAsia="Times New Roman"/>
          <w:b w:val="0"/>
          <w:sz w:val="20"/>
        </w:rPr>
        <w:t xml:space="preserve"> Put one check mark in the rating column that best represents your assessment. Select N/A only when you did not use or observe the feature described.</w:t>
      </w:r>
    </w:p>
    <w:p>
      <w:r>
        <w:br w:type="page"/>
      </w:r>
    </w:p>
    <w:p>
      <w:pPr>
        <w:spacing w:before="140" w:after="60"/>
        <w:keepNext/>
      </w:pPr>
      <w:r>
        <w:rPr>
          <w:rFonts w:ascii="Times New Roman" w:hAnsi="Times New Roman" w:eastAsia="Times New Roman"/>
          <w:b/>
          <w:color w:val="1F4E36"/>
          <w:sz w:val="24"/>
        </w:rPr>
        <w:t>SELF-MADE QUESTIONNAIRE: SYSTEM-SPECIFIC USER ACCEPTANCE AND FEEDBACK</w:t>
      </w:r>
    </w:p>
    <w:p>
      <w:pPr>
        <w:spacing w:after="80" w:line="252" w:lineRule="auto"/>
      </w:pPr>
      <w:r>
        <w:rPr>
          <w:rFonts w:ascii="Times New Roman" w:hAnsi="Times New Roman" w:eastAsia="Times New Roman"/>
          <w:b w:val="0"/>
          <w:sz w:val="20"/>
        </w:rPr>
        <w:t>How functional is our system in terms of the following system-specific features and services? Select N/A for a module you did not use, such as borrowing or summons.</w:t>
      </w:r>
    </w:p>
    <w:p>
      <w:pPr>
        <w:spacing w:before="80" w:after="60"/>
        <w:keepNext/>
      </w:pPr>
      <w:r>
        <w:rPr>
          <w:rFonts w:ascii="Times New Roman" w:hAnsi="Times New Roman" w:eastAsia="Times New Roman"/>
          <w:b/>
          <w:color w:val="1F4E36"/>
          <w:sz w:val="21"/>
        </w:rPr>
        <w:t>Access and Account Experience</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w:t>
            </w:r>
          </w:p>
        </w:tc>
        <w:tc>
          <w:tcPr>
            <w:tcW w:type="dxa" w:w="6364"/>
            <w:vAlign w:val="center"/>
          </w:tcPr>
          <w:p>
            <w:pPr>
              <w:spacing w:before="20" w:after="20"/>
              <w:jc w:val="left"/>
            </w:pPr>
            <w:r>
              <w:rPr>
                <w:rFonts w:ascii="Times New Roman" w:hAnsi="Times New Roman" w:eastAsia="Times New Roman"/>
                <w:b w:val="0"/>
                <w:sz w:val="18"/>
              </w:rPr>
              <w:t>How functional is our system in terms of allowing you to access barangay services when needed?</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account registration and email verification?</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3</w:t>
            </w:r>
          </w:p>
        </w:tc>
        <w:tc>
          <w:tcPr>
            <w:tcW w:type="dxa" w:w="6364"/>
            <w:vAlign w:val="center"/>
          </w:tcPr>
          <w:p>
            <w:pPr>
              <w:spacing w:before="20" w:after="20"/>
              <w:jc w:val="left"/>
            </w:pPr>
            <w:r>
              <w:rPr>
                <w:rFonts w:ascii="Times New Roman" w:hAnsi="Times New Roman" w:eastAsia="Times New Roman"/>
                <w:b w:val="0"/>
                <w:sz w:val="18"/>
              </w:rPr>
              <w:t>How functional is our system in terms of logging in and recovering a forgotten password?</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4</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reviewing and updating your resident profile information?</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Clearance and Certificate Requests</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5</w:t>
            </w:r>
          </w:p>
        </w:tc>
        <w:tc>
          <w:tcPr>
            <w:tcW w:type="dxa" w:w="6364"/>
            <w:vAlign w:val="center"/>
          </w:tcPr>
          <w:p>
            <w:pPr>
              <w:spacing w:before="20" w:after="20"/>
              <w:jc w:val="left"/>
            </w:pPr>
            <w:r>
              <w:rPr>
                <w:rFonts w:ascii="Times New Roman" w:hAnsi="Times New Roman" w:eastAsia="Times New Roman"/>
                <w:b w:val="0"/>
                <w:sz w:val="18"/>
              </w:rPr>
              <w:t>How functional is our system in terms of clearly explaining the requirements for each clearance or certificate?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6</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collecting only the information needed to process a transaction?</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7</w:t>
            </w:r>
          </w:p>
        </w:tc>
        <w:tc>
          <w:tcPr>
            <w:tcW w:type="dxa" w:w="6364"/>
            <w:vAlign w:val="center"/>
          </w:tcPr>
          <w:p>
            <w:pPr>
              <w:spacing w:before="20" w:after="20"/>
              <w:jc w:val="left"/>
            </w:pPr>
            <w:r>
              <w:rPr>
                <w:rFonts w:ascii="Times New Roman" w:hAnsi="Times New Roman" w:eastAsia="Times New Roman"/>
                <w:b w:val="0"/>
                <w:sz w:val="18"/>
              </w:rPr>
              <w:t>How functional is our system in terms of uploading supporting documents and proof of payment?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8</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reviewing request details before and after submission?</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9</w:t>
            </w:r>
          </w:p>
        </w:tc>
        <w:tc>
          <w:tcPr>
            <w:tcW w:type="dxa" w:w="6364"/>
            <w:vAlign w:val="center"/>
          </w:tcPr>
          <w:p>
            <w:pPr>
              <w:spacing w:before="20" w:after="20"/>
              <w:jc w:val="left"/>
            </w:pPr>
            <w:r>
              <w:rPr>
                <w:rFonts w:ascii="Times New Roman" w:hAnsi="Times New Roman" w:eastAsia="Times New Roman"/>
                <w:b w:val="0"/>
                <w:sz w:val="18"/>
              </w:rPr>
              <w:t>How functional is our system in terms of organizing the requesting and releasing of barangay documents?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Tracking and Notifications</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10</w:t>
            </w:r>
          </w:p>
        </w:tc>
        <w:tc>
          <w:tcPr>
            <w:tcW w:type="dxa" w:w="6364"/>
            <w:vAlign w:val="center"/>
          </w:tcPr>
          <w:p>
            <w:pPr>
              <w:spacing w:before="20" w:after="20"/>
              <w:jc w:val="left"/>
            </w:pPr>
            <w:r>
              <w:rPr>
                <w:rFonts w:ascii="Times New Roman" w:hAnsi="Times New Roman" w:eastAsia="Times New Roman"/>
                <w:b w:val="0"/>
                <w:sz w:val="18"/>
              </w:rPr>
              <w:t>How functional is our system in terms of providing clear and easy-to-understand request status labels?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11</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providing timely updates when a request status changes?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12</w:t>
            </w:r>
          </w:p>
        </w:tc>
        <w:tc>
          <w:tcPr>
            <w:tcW w:type="dxa" w:w="6364"/>
            <w:vAlign w:val="center"/>
          </w:tcPr>
          <w:p>
            <w:pPr>
              <w:spacing w:before="20" w:after="20"/>
              <w:jc w:val="left"/>
            </w:pPr>
            <w:r>
              <w:rPr>
                <w:rFonts w:ascii="Times New Roman" w:hAnsi="Times New Roman" w:eastAsia="Times New Roman"/>
                <w:b w:val="0"/>
                <w:sz w:val="18"/>
              </w:rPr>
              <w:t>How functional is our system in terms of giving enough information about the next step through email or SMS notifications?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13</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reducing the need to visit or contact the barangay office for updates?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Other Barangay Services and Information</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14</w:t>
            </w:r>
          </w:p>
        </w:tc>
        <w:tc>
          <w:tcPr>
            <w:tcW w:type="dxa" w:w="6364"/>
            <w:vAlign w:val="center"/>
          </w:tcPr>
          <w:p>
            <w:pPr>
              <w:spacing w:before="20" w:after="20"/>
              <w:jc w:val="left"/>
            </w:pPr>
            <w:r>
              <w:rPr>
                <w:rFonts w:ascii="Times New Roman" w:hAnsi="Times New Roman" w:eastAsia="Times New Roman"/>
                <w:b w:val="0"/>
                <w:sz w:val="18"/>
              </w:rPr>
              <w:t>How functional is our system in terms of providing timely and easy-to-understand barangay announcements and bulletins?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15</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showing the item, quantity, schedule, and request status in the borrowing feature?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16</w:t>
            </w:r>
          </w:p>
        </w:tc>
        <w:tc>
          <w:tcPr>
            <w:tcW w:type="dxa" w:w="6364"/>
            <w:vAlign w:val="center"/>
          </w:tcPr>
          <w:p>
            <w:pPr>
              <w:spacing w:before="20" w:after="20"/>
              <w:jc w:val="left"/>
            </w:pPr>
            <w:r>
              <w:rPr>
                <w:rFonts w:ascii="Times New Roman" w:hAnsi="Times New Roman" w:eastAsia="Times New Roman"/>
                <w:b w:val="0"/>
                <w:sz w:val="18"/>
              </w:rPr>
              <w:t>How functional is our system in terms of presenting hearing schedules and case-related updates in the summons feature?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17</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making important barangay information easier for residents to access?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Privacy, Trust, and Overall Acceptance</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18</w:t>
            </w:r>
          </w:p>
        </w:tc>
        <w:tc>
          <w:tcPr>
            <w:tcW w:type="dxa" w:w="6364"/>
            <w:vAlign w:val="center"/>
          </w:tcPr>
          <w:p>
            <w:pPr>
              <w:spacing w:before="20" w:after="20"/>
              <w:jc w:val="left"/>
            </w:pPr>
            <w:r>
              <w:rPr>
                <w:rFonts w:ascii="Times New Roman" w:hAnsi="Times New Roman" w:eastAsia="Times New Roman"/>
                <w:b w:val="0"/>
                <w:sz w:val="18"/>
              </w:rPr>
              <w:t>How functional is our system in terms of handling personal and transaction information appropriately?</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19</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ensuring that submitted information reaches the barangay office?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20</w:t>
            </w:r>
          </w:p>
        </w:tc>
        <w:tc>
          <w:tcPr>
            <w:tcW w:type="dxa" w:w="6364"/>
            <w:vAlign w:val="center"/>
          </w:tcPr>
          <w:p>
            <w:pPr>
              <w:spacing w:before="20" w:after="20"/>
              <w:jc w:val="left"/>
            </w:pPr>
            <w:r>
              <w:rPr>
                <w:rFonts w:ascii="Times New Roman" w:hAnsi="Times New Roman" w:eastAsia="Times New Roman"/>
                <w:b w:val="0"/>
                <w:sz w:val="18"/>
              </w:rPr>
              <w:t>How functional is our system in terms of reducing the time and effort required for barangay transactions?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21</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providing an alternative to a purely manual request process?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22</w:t>
            </w:r>
          </w:p>
        </w:tc>
        <w:tc>
          <w:tcPr>
            <w:tcW w:type="dxa" w:w="6364"/>
            <w:vAlign w:val="center"/>
          </w:tcPr>
          <w:p>
            <w:pPr>
              <w:spacing w:before="20" w:after="20"/>
              <w:jc w:val="left"/>
            </w:pPr>
            <w:r>
              <w:rPr>
                <w:rFonts w:ascii="Times New Roman" w:hAnsi="Times New Roman" w:eastAsia="Times New Roman"/>
                <w:b w:val="0"/>
                <w:sz w:val="18"/>
              </w:rPr>
              <w:t>How functional is our system in terms of supporting future barangay transactions?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23</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benefiting Barangay Pili residents and staff?</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140" w:after="60"/>
        <w:keepNext/>
      </w:pPr>
      <w:r>
        <w:rPr>
          <w:rFonts w:ascii="Times New Roman" w:hAnsi="Times New Roman" w:eastAsia="Times New Roman"/>
          <w:b/>
          <w:color w:val="1F4E36"/>
          <w:sz w:val="24"/>
        </w:rPr>
        <w:t>Written Feedback and Recommendations</w:t>
      </w:r>
    </w:p>
    <w:p>
      <w:pPr>
        <w:spacing w:after="80" w:line="252" w:lineRule="auto"/>
      </w:pPr>
      <w:r>
        <w:rPr>
          <w:rFonts w:ascii="Times New Roman" w:hAnsi="Times New Roman" w:eastAsia="Times New Roman"/>
          <w:b w:val="0"/>
          <w:sz w:val="20"/>
        </w:rPr>
        <w:t>Please provide specific feedback about your experience with the system. Your responses will guide future improvements.</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5544"/>
        <w:gridCol w:w="5544"/>
      </w:tblGrid>
      <w:tr>
        <w:trPr>
          <w:tblHeader w:val="true"/>
        </w:trPr>
        <w:tc>
          <w:tcPr>
            <w:tcW w:type="dxa" w:w="4608"/>
            <w:shd w:fill="1F4E36"/>
          </w:tcPr>
          <w:p>
            <w:pPr>
              <w:spacing w:after="0"/>
              <w:jc w:val="center"/>
            </w:pPr>
            <w:r>
              <w:rPr>
                <w:rFonts w:ascii="Times New Roman" w:hAnsi="Times New Roman" w:eastAsia="Times New Roman"/>
                <w:b/>
                <w:color w:val="FFFFFF"/>
                <w:sz w:val="18"/>
              </w:rPr>
              <w:t>Guide Question</w:t>
            </w:r>
          </w:p>
        </w:tc>
        <w:tc>
          <w:tcPr>
            <w:tcW w:type="dxa" w:w="6048"/>
            <w:shd w:fill="1F4E36"/>
          </w:tcPr>
          <w:p>
            <w:pPr>
              <w:spacing w:after="0"/>
              <w:jc w:val="center"/>
            </w:pPr>
            <w:r>
              <w:rPr>
                <w:rFonts w:ascii="Times New Roman" w:hAnsi="Times New Roman" w:eastAsia="Times New Roman"/>
                <w:b/>
                <w:color w:val="FFFFFF"/>
                <w:sz w:val="18"/>
              </w:rPr>
              <w:t>Response</w:t>
            </w:r>
          </w:p>
        </w:tc>
      </w:tr>
      <w:tr>
        <w:trPr>
          <w:cantSplit/>
        </w:trPr>
        <w:tc>
          <w:tcPr>
            <w:tcW w:type="dxa" w:w="4608"/>
          </w:tcPr>
          <w:p>
            <w:pPr>
              <w:spacing w:after="0"/>
            </w:pPr>
            <w:r>
              <w:rPr>
                <w:rFonts w:ascii="Times New Roman" w:hAnsi="Times New Roman" w:eastAsia="Times New Roman"/>
                <w:b w:val="0"/>
                <w:sz w:val="18"/>
              </w:rPr>
              <w:t>1. What is the main strength of the system?</w:t>
            </w:r>
          </w:p>
        </w:tc>
        <w:tc>
          <w:tcPr>
            <w:tcW w:type="dxa" w:w="6048"/>
          </w:tcPr>
          <w:p>
            <w:pPr>
              <w:spacing w:after="680"/>
            </w:pPr>
            <w:r>
              <w:rPr>
                <w:rFonts w:ascii="Times New Roman" w:hAnsi="Times New Roman" w:eastAsia="Times New Roman"/>
                <w:b w:val="0"/>
                <w:sz w:val="18"/>
              </w:rPr>
            </w:r>
          </w:p>
        </w:tc>
      </w:tr>
      <w:tr>
        <w:trPr>
          <w:cantSplit/>
        </w:trPr>
        <w:tc>
          <w:tcPr>
            <w:tcW w:type="dxa" w:w="4608"/>
            <w:shd w:fill="EDF3EF"/>
          </w:tcPr>
          <w:p>
            <w:pPr>
              <w:spacing w:after="0"/>
            </w:pPr>
            <w:r>
              <w:rPr>
                <w:rFonts w:ascii="Times New Roman" w:hAnsi="Times New Roman" w:eastAsia="Times New Roman"/>
                <w:b w:val="0"/>
                <w:sz w:val="18"/>
              </w:rPr>
              <w:t>2. What difficulty or problem did you encounter while using the system?</w:t>
            </w:r>
          </w:p>
        </w:tc>
        <w:tc>
          <w:tcPr>
            <w:tcW w:type="dxa" w:w="6048"/>
            <w:shd w:fill="EDF3EF"/>
          </w:tcPr>
          <w:p>
            <w:pPr>
              <w:spacing w:after="680"/>
            </w:pPr>
            <w:r>
              <w:rPr>
                <w:rFonts w:ascii="Times New Roman" w:hAnsi="Times New Roman" w:eastAsia="Times New Roman"/>
                <w:b w:val="0"/>
                <w:sz w:val="18"/>
              </w:rPr>
            </w:r>
          </w:p>
        </w:tc>
      </w:tr>
      <w:tr>
        <w:trPr>
          <w:cantSplit/>
        </w:trPr>
        <w:tc>
          <w:tcPr>
            <w:tcW w:type="dxa" w:w="4608"/>
          </w:tcPr>
          <w:p>
            <w:pPr>
              <w:spacing w:after="0"/>
            </w:pPr>
            <w:r>
              <w:rPr>
                <w:rFonts w:ascii="Times New Roman" w:hAnsi="Times New Roman" w:eastAsia="Times New Roman"/>
                <w:b w:val="0"/>
                <w:sz w:val="18"/>
              </w:rPr>
              <w:t>3. Which feature or process should be improved first? Please explain your recommendation.</w:t>
            </w:r>
          </w:p>
        </w:tc>
        <w:tc>
          <w:tcPr>
            <w:tcW w:type="dxa" w:w="6048"/>
          </w:tcPr>
          <w:p>
            <w:pPr>
              <w:spacing w:after="680"/>
            </w:pPr>
            <w:r>
              <w:rPr>
                <w:rFonts w:ascii="Times New Roman" w:hAnsi="Times New Roman" w:eastAsia="Times New Roman"/>
                <w:b w:val="0"/>
                <w:sz w:val="18"/>
              </w:rPr>
            </w:r>
          </w:p>
        </w:tc>
      </w:tr>
      <w:tr>
        <w:trPr>
          <w:cantSplit/>
        </w:trPr>
        <w:tc>
          <w:tcPr>
            <w:tcW w:type="dxa" w:w="4608"/>
            <w:shd w:fill="EDF3EF"/>
          </w:tcPr>
          <w:p>
            <w:pPr>
              <w:spacing w:after="0"/>
            </w:pPr>
            <w:r>
              <w:rPr>
                <w:rFonts w:ascii="Times New Roman" w:hAnsi="Times New Roman" w:eastAsia="Times New Roman"/>
                <w:b w:val="0"/>
                <w:sz w:val="18"/>
              </w:rPr>
              <w:t>4. What additional feature or barangay service should be added?</w:t>
            </w:r>
          </w:p>
        </w:tc>
        <w:tc>
          <w:tcPr>
            <w:tcW w:type="dxa" w:w="6048"/>
            <w:shd w:fill="EDF3EF"/>
          </w:tcPr>
          <w:p>
            <w:pPr>
              <w:spacing w:after="680"/>
            </w:pPr>
            <w:r>
              <w:rPr>
                <w:rFonts w:ascii="Times New Roman" w:hAnsi="Times New Roman" w:eastAsia="Times New Roman"/>
                <w:b w:val="0"/>
                <w:sz w:val="18"/>
              </w:rPr>
            </w:r>
          </w:p>
        </w:tc>
      </w:tr>
      <w:tr>
        <w:trPr>
          <w:cantSplit/>
        </w:trPr>
        <w:tc>
          <w:tcPr>
            <w:tcW w:type="dxa" w:w="4608"/>
          </w:tcPr>
          <w:p>
            <w:pPr>
              <w:spacing w:after="0"/>
            </w:pPr>
            <w:r>
              <w:rPr>
                <w:rFonts w:ascii="Times New Roman" w:hAnsi="Times New Roman" w:eastAsia="Times New Roman"/>
                <w:b w:val="0"/>
                <w:sz w:val="18"/>
              </w:rPr>
              <w:t>5. Other feedback or suggestions:</w:t>
            </w:r>
          </w:p>
        </w:tc>
        <w:tc>
          <w:tcPr>
            <w:tcW w:type="dxa" w:w="6048"/>
          </w:tcPr>
          <w:p>
            <w:pPr>
              <w:spacing w:after="680"/>
            </w:pPr>
            <w:r>
              <w:rPr>
                <w:rFonts w:ascii="Times New Roman" w:hAnsi="Times New Roman" w:eastAsia="Times New Roman"/>
                <w:b w:val="0"/>
                <w:sz w:val="18"/>
              </w:rPr>
            </w:r>
          </w:p>
        </w:tc>
      </w:tr>
    </w:tbl>
    <w:sectPr w:rsidR="00FC693F" w:rsidRPr="0006063C" w:rsidSect="00034616">
      <w:footerReference w:type="default" r:id="rId9"/>
      <w:pgSz w:w="12240" w:h="15840"/>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5A5A5A"/>
        <w:sz w:val="16"/>
      </w:rPr>
      <w:t>Barangay Pili Self-Made System Questionnaire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