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BE58" w14:textId="3EC141B1" w:rsidR="00DD7F30" w:rsidRDefault="00A87727" w:rsidP="002353A1">
      <w:pPr>
        <w:jc w:val="both"/>
      </w:pPr>
      <w:r>
        <w:t>Vous vous réussissez à vous rattraper de justesse, et décidez de continuer votre route. Juste devant vous, un carrefour appairé, plus vous vous rapprochez plus vous apercevez nettement les deux chemins qui se distingues.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97"/>
    <w:rsid w:val="002353A1"/>
    <w:rsid w:val="008F7CD9"/>
    <w:rsid w:val="00A87727"/>
    <w:rsid w:val="00B15623"/>
    <w:rsid w:val="00CC2307"/>
    <w:rsid w:val="00DD7F30"/>
    <w:rsid w:val="00F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3F79"/>
  <w15:chartTrackingRefBased/>
  <w15:docId w15:val="{C69A4EE0-A1AE-4AA6-BB3E-7BCF0352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3</cp:revision>
  <dcterms:created xsi:type="dcterms:W3CDTF">2023-05-03T16:07:00Z</dcterms:created>
  <dcterms:modified xsi:type="dcterms:W3CDTF">2023-05-03T17:06:00Z</dcterms:modified>
</cp:coreProperties>
</file>