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B728F">
      <w:pPr>
        <w:pStyle w:val="2"/>
        <w:rPr>
          <w:rFonts w:hint="default" w:ascii="Tahoma" w:hAnsi="Tahoma" w:cs="Tahoma"/>
          <w:sz w:val="28"/>
          <w:szCs w:val="28"/>
          <w:lang w:val="ru-RU"/>
        </w:rPr>
      </w:pPr>
      <w:r>
        <w:rPr>
          <w:rFonts w:hint="default" w:ascii="Tahoma" w:hAnsi="Tahoma" w:cs="Tahoma"/>
          <w:sz w:val="28"/>
          <w:szCs w:val="28"/>
          <w:lang w:val="ru-RU"/>
        </w:rPr>
        <w:t>Послуги</w:t>
      </w:r>
    </w:p>
    <w:p w14:paraId="1A2D8B76">
      <w:pPr>
        <w:pStyle w:val="9"/>
        <w:spacing w:beforeLines="0" w:afterLines="0"/>
        <w:rPr>
          <w:rFonts w:hint="default" w:ascii="Tahoma" w:hAnsi="Tahoma" w:eastAsia="Times New Roman" w:cs="Tahoma"/>
          <w:sz w:val="22"/>
          <w:szCs w:val="22"/>
          <w:lang w:val="uk-UA" w:eastAsia="uk-UA" w:bidi="ar-SA"/>
        </w:rPr>
      </w:pPr>
      <w:r>
        <w:rPr>
          <w:rFonts w:hint="default" w:ascii="Tahoma" w:hAnsi="Tahoma" w:eastAsia="Times New Roman" w:cs="Tahoma"/>
          <w:sz w:val="22"/>
          <w:szCs w:val="22"/>
          <w:lang w:val="ru-RU" w:eastAsia="uk-UA" w:bidi="ar-SA"/>
        </w:rPr>
        <w:t>Термінал ТОВ «Сільмашторг» надає повний спектр послуг для обробки міжнародних автомобільних та залізничних вантажів.</w:t>
      </w:r>
      <w:r>
        <w:rPr>
          <w:rFonts w:hint="default" w:ascii="Tahoma" w:hAnsi="Tahoma" w:eastAsia="Times New Roman" w:cs="Tahoma"/>
          <w:sz w:val="22"/>
          <w:szCs w:val="22"/>
          <w:lang w:val="ru-RU" w:eastAsia="uk-UA" w:bidi="ar-SA"/>
        </w:rPr>
        <w:br w:type="textWrapping"/>
      </w:r>
      <w:r>
        <w:rPr>
          <w:rFonts w:hint="default" w:ascii="Tahoma" w:hAnsi="Tahoma" w:eastAsia="Times New Roman" w:cs="Tahoma"/>
          <w:sz w:val="22"/>
          <w:szCs w:val="22"/>
          <w:lang w:val="uk-UA" w:eastAsia="uk-UA" w:bidi="ar-SA"/>
        </w:rPr>
        <w:t>Наявність митного поста, служб ветеринарного та фітосанітарного контролю, контейнерного майданчика та залізничних колій 1435 мм і 1520 мм дозволяє виконувати всі логістичні операції в одному місці.</w:t>
      </w:r>
    </w:p>
    <w:p w14:paraId="59C509B4">
      <w:pPr>
        <w:pStyle w:val="3"/>
        <w:numPr>
          <w:ilvl w:val="0"/>
          <w:numId w:val="1"/>
        </w:numPr>
        <w:rPr>
          <w:rFonts w:hint="default" w:ascii="Tahoma" w:hAnsi="Tahoma" w:cs="Tahoma"/>
          <w:i w:val="0"/>
          <w:iCs w:val="0"/>
          <w:sz w:val="22"/>
          <w:szCs w:val="22"/>
          <w:lang w:val="ru-RU"/>
        </w:rPr>
      </w:pPr>
      <w:r>
        <w:rPr>
          <w:rFonts w:hint="default" w:ascii="Tahoma" w:hAnsi="Tahoma" w:cs="Tahoma"/>
          <w:i w:val="0"/>
          <w:iCs w:val="0"/>
          <w:sz w:val="22"/>
          <w:szCs w:val="22"/>
          <w:lang w:val="ru-RU"/>
        </w:rPr>
        <w:t>Митне оформлення</w:t>
      </w:r>
    </w:p>
    <w:p w14:paraId="15220223">
      <w:pPr>
        <w:spacing w:before="100" w:beforeAutospacing="1" w:after="100" w:afterAutospacing="1" w:line="240" w:lineRule="auto"/>
        <w:rPr>
          <w:rFonts w:hint="default" w:ascii="Tahoma" w:hAnsi="Tahoma" w:eastAsia="Times New Roman" w:cs="Tahoma"/>
          <w:sz w:val="22"/>
          <w:szCs w:val="22"/>
          <w:lang w:val="uk-UA" w:eastAsia="uk-UA"/>
        </w:rPr>
      </w:pPr>
      <w:r>
        <w:rPr>
          <w:rFonts w:hint="default" w:ascii="Tahoma" w:hAnsi="Tahoma" w:eastAsia="Times New Roman" w:cs="Tahoma"/>
          <w:b/>
          <w:bCs/>
          <w:sz w:val="22"/>
          <w:szCs w:val="22"/>
          <w:lang w:val="uk-UA" w:eastAsia="uk-UA"/>
        </w:rPr>
        <w:t>Присутність митних органів.</w:t>
      </w:r>
      <w:r>
        <w:rPr>
          <w:rFonts w:hint="default" w:ascii="Tahoma" w:hAnsi="Tahoma" w:eastAsia="Times New Roman" w:cs="Tahoma"/>
          <w:sz w:val="22"/>
          <w:szCs w:val="22"/>
          <w:lang w:val="uk-UA" w:eastAsia="uk-UA"/>
        </w:rPr>
        <w:t xml:space="preserve">  </w:t>
      </w:r>
    </w:p>
    <w:p w14:paraId="1CE24ACB">
      <w:pPr>
        <w:spacing w:before="100" w:beforeAutospacing="1" w:after="100" w:afterAutospacing="1" w:line="240" w:lineRule="auto"/>
        <w:rPr>
          <w:rFonts w:hint="default" w:ascii="Tahoma" w:hAnsi="Tahoma" w:eastAsia="Times New Roman" w:cs="Tahoma"/>
          <w:sz w:val="22"/>
          <w:szCs w:val="22"/>
          <w:lang w:val="uk-UA" w:eastAsia="uk-UA"/>
        </w:rPr>
      </w:pPr>
      <w:r>
        <w:rPr>
          <w:rFonts w:hint="default" w:ascii="Tahoma" w:hAnsi="Tahoma" w:eastAsia="Times New Roman" w:cs="Tahoma"/>
          <w:sz w:val="22"/>
          <w:szCs w:val="22"/>
          <w:lang w:val="uk-UA" w:eastAsia="uk-UA"/>
        </w:rPr>
        <w:t xml:space="preserve">На території терміналу працює підрозділ </w:t>
      </w:r>
      <w:r>
        <w:rPr>
          <w:rFonts w:hint="default" w:ascii="Tahoma" w:hAnsi="Tahoma" w:eastAsia="Times New Roman" w:cs="Tahoma"/>
          <w:bCs/>
          <w:sz w:val="22"/>
          <w:szCs w:val="22"/>
          <w:lang w:val="uk-UA" w:eastAsia="uk-UA"/>
        </w:rPr>
        <w:t>Волинської митниці</w:t>
      </w:r>
      <w:r>
        <w:rPr>
          <w:rFonts w:hint="default" w:ascii="Tahoma" w:hAnsi="Tahoma" w:eastAsia="Times New Roman" w:cs="Tahoma"/>
          <w:sz w:val="22"/>
          <w:szCs w:val="22"/>
          <w:lang w:val="uk-UA" w:eastAsia="uk-UA"/>
        </w:rPr>
        <w:t>, що дозволяє здійснювати митне оформлення вантажів безпосередньо на місці. Це значно скорочує час проходження митних процедур та мінімізує простої транспорту.</w:t>
      </w:r>
    </w:p>
    <w:p w14:paraId="4F5F6C75">
      <w:pPr>
        <w:spacing w:before="100" w:beforeAutospacing="1" w:after="100" w:afterAutospacing="1" w:line="240" w:lineRule="auto"/>
        <w:rPr>
          <w:rFonts w:hint="default" w:ascii="Tahoma" w:hAnsi="Tahoma" w:eastAsia="Times New Roman" w:cs="Tahoma"/>
          <w:sz w:val="22"/>
          <w:szCs w:val="22"/>
          <w:lang w:val="uk-UA" w:eastAsia="uk-UA"/>
        </w:rPr>
      </w:pPr>
      <w:r>
        <w:rPr>
          <w:rFonts w:hint="default" w:ascii="Tahoma" w:hAnsi="Tahoma" w:eastAsia="Times New Roman" w:cs="Tahoma"/>
          <w:b/>
          <w:bCs/>
          <w:sz w:val="22"/>
          <w:szCs w:val="22"/>
          <w:lang w:val="uk-UA" w:eastAsia="uk-UA"/>
        </w:rPr>
        <w:t xml:space="preserve">Фітосанітарний та ветеринарний контроль. </w:t>
      </w:r>
      <w:r>
        <w:rPr>
          <w:rFonts w:hint="default" w:ascii="Tahoma" w:hAnsi="Tahoma" w:eastAsia="Times New Roman" w:cs="Tahoma"/>
          <w:sz w:val="22"/>
          <w:szCs w:val="22"/>
          <w:lang w:val="uk-UA" w:eastAsia="uk-UA"/>
        </w:rPr>
        <w:t xml:space="preserve"> </w:t>
      </w:r>
    </w:p>
    <w:p w14:paraId="5B294435">
      <w:pPr>
        <w:pStyle w:val="9"/>
        <w:keepNext w:val="0"/>
        <w:keepLines w:val="0"/>
        <w:widowControl/>
        <w:suppressLineNumbers w:val="0"/>
        <w:rPr>
          <w:rFonts w:hint="default" w:ascii="Tahoma" w:hAnsi="Tahoma" w:eastAsia="Times New Roman" w:cs="Tahoma"/>
          <w:sz w:val="22"/>
          <w:szCs w:val="22"/>
          <w:lang w:val="uk-UA" w:eastAsia="uk-UA" w:bidi="ar-SA"/>
        </w:rPr>
      </w:pPr>
      <w:r>
        <w:rPr>
          <w:rFonts w:hint="default" w:ascii="Tahoma" w:hAnsi="Tahoma" w:eastAsia="Times New Roman" w:cs="Tahoma"/>
          <w:sz w:val="22"/>
          <w:szCs w:val="22"/>
          <w:lang w:val="uk-UA" w:eastAsia="uk-UA" w:bidi="ar-SA"/>
        </w:rPr>
        <w:t>Також на території терміналу працюють служби фітосанітарного та ветеринарного контролю, що дає можливість проводити всі необхідні перевірки на</w:t>
      </w:r>
      <w:r>
        <w:rPr>
          <w:rFonts w:hint="default" w:ascii="Tahoma" w:hAnsi="Tahoma" w:eastAsia="Times New Roman" w:cs="Tahoma"/>
          <w:sz w:val="22"/>
          <w:szCs w:val="22"/>
          <w:lang w:val="en-US" w:eastAsia="uk-UA" w:bidi="ar-SA"/>
        </w:rPr>
        <w:t xml:space="preserve"> місці</w:t>
      </w:r>
      <w:r>
        <w:rPr>
          <w:rFonts w:hint="default" w:ascii="Tahoma" w:hAnsi="Tahoma" w:eastAsia="Times New Roman" w:cs="Tahoma"/>
          <w:sz w:val="22"/>
          <w:szCs w:val="22"/>
          <w:lang w:val="uk-UA" w:eastAsia="uk-UA" w:bidi="ar-SA"/>
        </w:rPr>
        <w:t>.</w:t>
      </w:r>
    </w:p>
    <w:p w14:paraId="64BA0925">
      <w:pPr>
        <w:pStyle w:val="9"/>
        <w:keepNext w:val="0"/>
        <w:keepLines w:val="0"/>
        <w:widowControl/>
        <w:suppressLineNumbers w:val="0"/>
        <w:rPr>
          <w:rFonts w:hint="default" w:ascii="Tahoma" w:hAnsi="Tahoma" w:eastAsia="Times New Roman" w:cs="Tahoma"/>
          <w:sz w:val="22"/>
          <w:szCs w:val="22"/>
          <w:lang w:val="uk-UA" w:eastAsia="uk-UA" w:bidi="ar-SA"/>
        </w:rPr>
      </w:pPr>
      <w:r>
        <w:rPr>
          <w:rFonts w:hint="default" w:ascii="Tahoma" w:hAnsi="Tahoma" w:eastAsia="Times New Roman" w:cs="Tahoma"/>
          <w:sz w:val="22"/>
          <w:szCs w:val="22"/>
          <w:lang w:val="uk-UA" w:eastAsia="uk-UA" w:bidi="ar-SA"/>
        </w:rPr>
        <w:t>Завдяки розміщенню всіх контролюючих служб на</w:t>
      </w:r>
      <w:r>
        <w:rPr>
          <w:rFonts w:hint="default" w:ascii="Tahoma" w:hAnsi="Tahoma" w:eastAsia="Times New Roman" w:cs="Tahoma"/>
          <w:sz w:val="22"/>
          <w:szCs w:val="22"/>
          <w:lang w:val="en-US" w:eastAsia="uk-UA" w:bidi="ar-SA"/>
        </w:rPr>
        <w:t xml:space="preserve"> терміналі</w:t>
      </w:r>
      <w:r>
        <w:rPr>
          <w:rFonts w:hint="default" w:ascii="Tahoma" w:hAnsi="Tahoma" w:eastAsia="Times New Roman" w:cs="Tahoma"/>
          <w:sz w:val="22"/>
          <w:szCs w:val="22"/>
          <w:lang w:val="uk-UA" w:eastAsia="uk-UA" w:bidi="ar-SA"/>
        </w:rPr>
        <w:t xml:space="preserve"> клієнти отримують швидше оформлення, зниження витрат на простоюванні.</w:t>
      </w:r>
    </w:p>
    <w:p w14:paraId="454566C7">
      <w:pPr>
        <w:shd w:val="clear" w:color="auto" w:fill="FFFFFF"/>
        <w:spacing w:before="100" w:beforeAutospacing="1" w:after="100" w:afterAutospacing="1" w:line="240" w:lineRule="auto"/>
        <w:rPr>
          <w:rFonts w:hint="default" w:ascii="Tahoma" w:hAnsi="Tahoma" w:eastAsia="Times New Roman" w:cs="Tahoma"/>
          <w:sz w:val="22"/>
          <w:szCs w:val="22"/>
          <w:lang w:val="uk-UA" w:eastAsia="uk-UA"/>
        </w:rPr>
      </w:pPr>
      <w:r>
        <w:rPr>
          <w:rFonts w:hint="default" w:ascii="Tahoma" w:hAnsi="Tahoma" w:eastAsia="Times New Roman" w:cs="Tahoma"/>
          <w:b/>
          <w:bCs/>
          <w:sz w:val="22"/>
          <w:szCs w:val="22"/>
          <w:lang w:val="uk-UA" w:eastAsia="uk-UA"/>
        </w:rPr>
        <w:t>Послуги митного брокера</w:t>
      </w:r>
      <w:r>
        <w:rPr>
          <w:rFonts w:hint="default" w:ascii="Tahoma" w:hAnsi="Tahoma" w:eastAsia="Times New Roman" w:cs="Tahoma"/>
          <w:sz w:val="22"/>
          <w:szCs w:val="22"/>
          <w:lang w:val="uk-UA" w:eastAsia="uk-UA"/>
        </w:rPr>
        <w:t xml:space="preserve"> </w:t>
      </w:r>
    </w:p>
    <w:p w14:paraId="4BB62C81">
      <w:pPr>
        <w:shd w:val="clear" w:color="auto" w:fill="FFFFFF"/>
        <w:spacing w:before="100" w:beforeAutospacing="1" w:after="100" w:afterAutospacing="1" w:line="240" w:lineRule="auto"/>
        <w:rPr>
          <w:rFonts w:hint="default" w:ascii="Tahoma" w:hAnsi="Tahoma" w:eastAsia="Times New Roman" w:cs="Tahoma"/>
          <w:sz w:val="22"/>
          <w:szCs w:val="22"/>
          <w:lang w:val="uk-UA" w:eastAsia="uk-UA"/>
        </w:rPr>
      </w:pPr>
      <w:r>
        <w:rPr>
          <w:rFonts w:hint="default" w:ascii="Tahoma" w:hAnsi="Tahoma" w:eastAsia="Times New Roman" w:cs="Tahoma"/>
          <w:sz w:val="22"/>
          <w:szCs w:val="22"/>
          <w:lang w:val="uk-UA" w:eastAsia="uk-UA"/>
        </w:rPr>
        <w:t>За потреби можна замовити професійні послуги митного брокера для швидкого та правильного оформлення документів.</w:t>
      </w:r>
    </w:p>
    <w:p w14:paraId="4D431778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 xml:space="preserve">Митне оформлення вантажів </w:t>
      </w: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складний та відповідальний процес, який має критичне значення для бізнесу. Саме тому ми пропонуємо </w:t>
      </w:r>
      <w:r>
        <w:rPr>
          <w:rStyle w:val="8"/>
          <w:rFonts w:hint="default" w:ascii="Tahoma" w:hAnsi="Tahoma" w:cs="Tahoma"/>
          <w:b w:val="0"/>
          <w:sz w:val="22"/>
          <w:szCs w:val="22"/>
          <w:lang w:val="ru-RU"/>
        </w:rPr>
        <w:t>професійний брокерський супровід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та консультації, щоб допомогти клієнтам швидко й безперешкодно пройти всі етапи оформлення.</w:t>
      </w:r>
    </w:p>
    <w:p w14:paraId="3BE19880">
      <w:pPr>
        <w:pStyle w:val="9"/>
        <w:rPr>
          <w:rFonts w:hint="default" w:ascii="Tahoma" w:hAnsi="Tahoma" w:cs="Tahoma"/>
          <w:sz w:val="22"/>
          <w:szCs w:val="22"/>
          <w:lang w:val="uk-UA"/>
        </w:rPr>
      </w:pPr>
      <w:r>
        <w:rPr>
          <w:rFonts w:hint="default" w:ascii="Tahoma" w:hAnsi="Tahoma" w:cs="Tahoma"/>
          <w:sz w:val="22"/>
          <w:szCs w:val="22"/>
          <w:lang w:val="uk-UA"/>
        </w:rPr>
        <w:t>Ми оперативно оформимо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імпортн</w:t>
      </w:r>
      <w:r>
        <w:rPr>
          <w:rFonts w:hint="default" w:ascii="Tahoma" w:hAnsi="Tahoma" w:cs="Tahoma"/>
          <w:sz w:val="22"/>
          <w:szCs w:val="22"/>
          <w:lang w:val="uk-UA"/>
        </w:rPr>
        <w:t>і</w:t>
      </w:r>
      <w:r>
        <w:rPr>
          <w:rFonts w:hint="default" w:ascii="Tahoma" w:hAnsi="Tahoma" w:cs="Tahoma"/>
          <w:sz w:val="22"/>
          <w:szCs w:val="22"/>
          <w:lang w:val="ru-RU"/>
        </w:rPr>
        <w:t>, експортн</w:t>
      </w:r>
      <w:r>
        <w:rPr>
          <w:rFonts w:hint="default" w:ascii="Tahoma" w:hAnsi="Tahoma" w:cs="Tahoma"/>
          <w:sz w:val="22"/>
          <w:szCs w:val="22"/>
          <w:lang w:val="uk-UA"/>
        </w:rPr>
        <w:t>і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та транзитн</w:t>
      </w:r>
      <w:r>
        <w:rPr>
          <w:rFonts w:hint="default" w:ascii="Tahoma" w:hAnsi="Tahoma" w:cs="Tahoma"/>
          <w:sz w:val="22"/>
          <w:szCs w:val="22"/>
          <w:lang w:val="uk-UA"/>
        </w:rPr>
        <w:t>і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вантажі безпосередньо на території терміналу</w:t>
      </w:r>
      <w:r>
        <w:rPr>
          <w:rFonts w:hint="default" w:ascii="Tahoma" w:hAnsi="Tahoma" w:cs="Tahoma"/>
          <w:sz w:val="22"/>
          <w:szCs w:val="22"/>
          <w:lang w:val="uk-UA"/>
        </w:rPr>
        <w:t>.</w:t>
      </w:r>
    </w:p>
    <w:p w14:paraId="6E13A458">
      <w:pPr>
        <w:pStyle w:val="4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Наш</w:t>
      </w:r>
      <w:r>
        <w:rPr>
          <w:rFonts w:hint="default" w:ascii="Tahoma" w:hAnsi="Tahoma" w:eastAsia="MS Gothic" w:cs="Tahoma"/>
          <w:sz w:val="22"/>
          <w:szCs w:val="22"/>
          <w:lang w:val="ru-RU"/>
        </w:rPr>
        <w:t>і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послуги:</w:t>
      </w:r>
    </w:p>
    <w:p w14:paraId="4F92EF1D">
      <w:pPr>
        <w:rPr>
          <w:rFonts w:hint="default" w:ascii="Tahoma" w:hAnsi="Tahoma" w:cs="Tahoma"/>
          <w:sz w:val="22"/>
          <w:szCs w:val="22"/>
          <w:lang w:val="uk-UA" w:eastAsia="zh-CN"/>
        </w:rPr>
      </w:pPr>
      <w:r>
        <w:rPr>
          <w:rFonts w:hint="default" w:ascii="Tahoma" w:hAnsi="Tahoma" w:cs="Tahoma"/>
          <w:sz w:val="22"/>
          <w:szCs w:val="22"/>
          <w:lang w:val="uk-UA" w:eastAsia="zh-CN"/>
        </w:rPr>
        <w:t xml:space="preserve">           -</w:t>
      </w:r>
      <w:r>
        <w:rPr>
          <w:rFonts w:hint="default" w:ascii="Tahoma" w:hAnsi="Tahoma" w:cs="Tahoma"/>
          <w:sz w:val="22"/>
          <w:szCs w:val="22"/>
        </w:rPr>
        <w:fldChar w:fldCharType="begin"/>
      </w:r>
      <w:r>
        <w:rPr>
          <w:rFonts w:hint="default" w:ascii="Tahoma" w:hAnsi="Tahoma" w:cs="Tahoma"/>
          <w:sz w:val="22"/>
          <w:szCs w:val="22"/>
        </w:rPr>
        <w:instrText xml:space="preserve"> HYPERLINK "https://imex-solutions.com.ua/mitno-brokerski-poslugi/mitne-oformlennia-importu/" </w:instrText>
      </w:r>
      <w:r>
        <w:rPr>
          <w:rFonts w:hint="default" w:ascii="Tahoma" w:hAnsi="Tahoma" w:cs="Tahoma"/>
          <w:sz w:val="22"/>
          <w:szCs w:val="22"/>
        </w:rPr>
        <w:fldChar w:fldCharType="separate"/>
      </w:r>
      <w:r>
        <w:rPr>
          <w:rFonts w:hint="default" w:ascii="Tahoma" w:hAnsi="Tahoma" w:cs="Tahoma"/>
          <w:bCs/>
          <w:sz w:val="22"/>
          <w:szCs w:val="22"/>
        </w:rPr>
        <w:t>Митне оформлення імпорту</w:t>
      </w:r>
      <w:r>
        <w:rPr>
          <w:rFonts w:hint="default" w:ascii="Tahoma" w:hAnsi="Tahoma" w:cs="Tahoma"/>
          <w:bCs/>
          <w:sz w:val="22"/>
          <w:szCs w:val="22"/>
        </w:rPr>
        <w:fldChar w:fldCharType="end"/>
      </w:r>
      <w:r>
        <w:rPr>
          <w:rFonts w:hint="default" w:ascii="Tahoma" w:hAnsi="Tahoma" w:cs="Tahoma"/>
          <w:bCs/>
          <w:sz w:val="22"/>
          <w:szCs w:val="22"/>
          <w:lang w:val="uk-UA"/>
        </w:rPr>
        <w:t>,</w:t>
      </w:r>
      <w:r>
        <w:rPr>
          <w:rFonts w:hint="default" w:ascii="Tahoma" w:hAnsi="Tahoma" w:cs="Tahoma"/>
          <w:sz w:val="22"/>
          <w:szCs w:val="22"/>
        </w:rPr>
        <w:t> </w:t>
      </w:r>
      <w:r>
        <w:rPr>
          <w:rFonts w:hint="default" w:ascii="Tahoma" w:hAnsi="Tahoma" w:cs="Tahoma"/>
          <w:sz w:val="22"/>
          <w:szCs w:val="22"/>
        </w:rPr>
        <w:fldChar w:fldCharType="begin"/>
      </w:r>
      <w:r>
        <w:rPr>
          <w:rFonts w:hint="default" w:ascii="Tahoma" w:hAnsi="Tahoma" w:cs="Tahoma"/>
          <w:sz w:val="22"/>
          <w:szCs w:val="22"/>
        </w:rPr>
        <w:instrText xml:space="preserve"> HYPERLINK "https://imex-solutions.com.ua/mitno-brokerski-poslugi/mitne-oformlennia-eksportu/" </w:instrText>
      </w:r>
      <w:r>
        <w:rPr>
          <w:rFonts w:hint="default" w:ascii="Tahoma" w:hAnsi="Tahoma" w:cs="Tahoma"/>
          <w:sz w:val="22"/>
          <w:szCs w:val="22"/>
        </w:rPr>
        <w:fldChar w:fldCharType="separate"/>
      </w:r>
      <w:r>
        <w:rPr>
          <w:rFonts w:hint="default" w:ascii="Tahoma" w:hAnsi="Tahoma" w:cs="Tahoma"/>
          <w:bCs/>
          <w:sz w:val="22"/>
          <w:szCs w:val="22"/>
        </w:rPr>
        <w:t>експорту</w:t>
      </w:r>
      <w:r>
        <w:rPr>
          <w:rFonts w:hint="default" w:ascii="Tahoma" w:hAnsi="Tahoma" w:cs="Tahoma"/>
          <w:sz w:val="22"/>
          <w:szCs w:val="22"/>
        </w:rPr>
        <w:fldChar w:fldCharType="end"/>
      </w:r>
      <w:r>
        <w:rPr>
          <w:rFonts w:hint="default" w:ascii="Tahoma" w:hAnsi="Tahoma" w:cs="Tahoma"/>
          <w:sz w:val="22"/>
          <w:szCs w:val="22"/>
          <w:lang w:val="uk-UA"/>
        </w:rPr>
        <w:t xml:space="preserve"> та транзиту.</w:t>
      </w:r>
    </w:p>
    <w:p w14:paraId="01C96847">
      <w:pPr>
        <w:spacing w:before="100" w:beforeAutospacing="1" w:after="100" w:afterAutospacing="1" w:line="240" w:lineRule="auto"/>
        <w:ind w:left="720"/>
        <w:rPr>
          <w:rFonts w:hint="default" w:ascii="Tahoma" w:hAnsi="Tahoma" w:cs="Tahoma"/>
          <w:sz w:val="22"/>
          <w:szCs w:val="22"/>
          <w:lang w:val="uk-UA"/>
        </w:rPr>
      </w:pPr>
      <w:r>
        <w:rPr>
          <w:rFonts w:hint="default" w:ascii="Tahoma" w:hAnsi="Tahoma" w:cs="Tahoma"/>
          <w:sz w:val="22"/>
          <w:szCs w:val="22"/>
          <w:lang w:val="uk-UA"/>
        </w:rPr>
        <w:t>-Підготовка митної документації.</w:t>
      </w:r>
    </w:p>
    <w:p w14:paraId="2A2E8CAC">
      <w:pPr>
        <w:spacing w:before="100" w:beforeAutospacing="1" w:after="100" w:afterAutospacing="1" w:line="240" w:lineRule="auto"/>
        <w:ind w:left="720"/>
        <w:rPr>
          <w:rFonts w:hint="default" w:ascii="Tahoma" w:hAnsi="Tahoma" w:cs="Tahoma"/>
          <w:sz w:val="22"/>
          <w:szCs w:val="22"/>
          <w:lang w:val="uk-UA"/>
        </w:rPr>
      </w:pPr>
      <w:r>
        <w:rPr>
          <w:rFonts w:hint="default" w:ascii="Tahoma" w:hAnsi="Tahoma" w:cs="Tahoma"/>
          <w:sz w:val="22"/>
          <w:szCs w:val="22"/>
          <w:lang w:val="uk-UA"/>
        </w:rPr>
        <w:t>-Консультації з питань митного оформлення та зовнішньоекономічної діяльності.</w:t>
      </w:r>
    </w:p>
    <w:p w14:paraId="286D076B">
      <w:pPr>
        <w:spacing w:before="100" w:beforeAutospacing="1" w:after="100" w:afterAutospacing="1" w:line="240" w:lineRule="auto"/>
        <w:ind w:left="72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>Супровід митних процедур.</w:t>
      </w:r>
    </w:p>
    <w:p w14:paraId="081F475D">
      <w:pPr>
        <w:spacing w:before="100" w:beforeAutospacing="1" w:after="100" w:afterAutospacing="1" w:line="240" w:lineRule="auto"/>
        <w:ind w:left="72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>Взаємодія з митними органами.</w:t>
      </w:r>
    </w:p>
    <w:p w14:paraId="3F90085C">
      <w:pPr>
        <w:spacing w:before="100" w:beforeAutospacing="1" w:after="100" w:afterAutospacing="1" w:line="240" w:lineRule="auto"/>
        <w:ind w:left="720"/>
        <w:rPr>
          <w:rFonts w:hint="default" w:ascii="Tahoma" w:hAnsi="Tahoma" w:cs="Tahoma"/>
          <w:sz w:val="22"/>
          <w:szCs w:val="22"/>
          <w:lang w:val="uk-UA"/>
        </w:rPr>
      </w:pPr>
      <w:r>
        <w:rPr>
          <w:rFonts w:hint="default" w:ascii="Tahoma" w:hAnsi="Tahoma" w:cs="Tahoma"/>
          <w:sz w:val="22"/>
          <w:szCs w:val="22"/>
          <w:lang w:val="uk-UA"/>
        </w:rPr>
        <w:t>-Взаємодія з підрозділами карантину рослин і ветеринарного контролю.</w:t>
      </w:r>
    </w:p>
    <w:p w14:paraId="5D218891">
      <w:pPr>
        <w:pStyle w:val="9"/>
        <w:spacing w:beforeLines="0" w:afterLines="0"/>
        <w:ind w:left="720"/>
        <w:rPr>
          <w:rFonts w:hint="default" w:ascii="Tahoma" w:hAnsi="Tahoma" w:cs="Tahoma" w:eastAsiaTheme="minorHAnsi"/>
          <w:sz w:val="22"/>
          <w:szCs w:val="22"/>
          <w:lang w:val="ru-RU" w:eastAsia="en-US" w:bidi="ar-SA"/>
        </w:rPr>
      </w:pPr>
      <w:r>
        <w:rPr>
          <w:rFonts w:hint="default" w:ascii="Tahoma" w:hAnsi="Tahoma" w:cs="Tahoma"/>
          <w:sz w:val="22"/>
          <w:szCs w:val="22"/>
          <w:lang w:val="uk-UA" w:bidi="ar"/>
        </w:rPr>
        <w:t>-</w:t>
      </w:r>
      <w:r>
        <w:rPr>
          <w:rFonts w:hint="default" w:ascii="Tahoma" w:hAnsi="Tahoma" w:cs="Tahoma" w:eastAsiaTheme="minorHAnsi"/>
          <w:sz w:val="22"/>
          <w:szCs w:val="22"/>
          <w:lang w:val="uk-UA" w:eastAsia="en-US" w:bidi="ar-SA"/>
        </w:rPr>
        <w:t>О</w:t>
      </w:r>
      <w:r>
        <w:rPr>
          <w:rFonts w:hint="default" w:ascii="Tahoma" w:hAnsi="Tahoma" w:cs="Tahoma" w:eastAsiaTheme="minorHAnsi"/>
          <w:sz w:val="22"/>
          <w:szCs w:val="22"/>
          <w:lang w:val="ru-RU" w:eastAsia="en-US" w:bidi="ar-SA"/>
        </w:rPr>
        <w:t>формлення через систему “Єдине вікно”</w:t>
      </w:r>
    </w:p>
    <w:p w14:paraId="218E76DF">
      <w:pPr>
        <w:pStyle w:val="3"/>
        <w:rPr>
          <w:rFonts w:hint="default" w:ascii="Tahoma" w:hAnsi="Tahoma" w:cs="Tahoma"/>
          <w:i w:val="0"/>
          <w:sz w:val="22"/>
          <w:szCs w:val="22"/>
          <w:lang w:val="ru-RU"/>
        </w:rPr>
      </w:pPr>
      <w:r>
        <w:rPr>
          <w:rFonts w:hint="default" w:ascii="Tahoma" w:hAnsi="Tahoma" w:cs="Tahoma"/>
          <w:i w:val="0"/>
          <w:sz w:val="22"/>
          <w:szCs w:val="22"/>
          <w:lang w:val="ru-RU"/>
        </w:rPr>
        <w:t>Вигода для кл</w:t>
      </w:r>
      <w:r>
        <w:rPr>
          <w:rFonts w:hint="default" w:ascii="Tahoma" w:hAnsi="Tahoma" w:eastAsia="MS Gothic" w:cs="Tahoma"/>
          <w:i w:val="0"/>
          <w:sz w:val="22"/>
          <w:szCs w:val="22"/>
          <w:lang w:val="ru-RU"/>
        </w:rPr>
        <w:t>іє</w:t>
      </w:r>
      <w:r>
        <w:rPr>
          <w:rFonts w:hint="default" w:ascii="Tahoma" w:hAnsi="Tahoma" w:cs="Tahoma"/>
          <w:i w:val="0"/>
          <w:sz w:val="22"/>
          <w:szCs w:val="22"/>
          <w:lang w:val="ru-RU"/>
        </w:rPr>
        <w:t>нта</w:t>
      </w:r>
    </w:p>
    <w:p w14:paraId="0775489E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 xml:space="preserve">Митний пост </w:t>
      </w:r>
      <w:r>
        <w:rPr>
          <w:rFonts w:hint="default" w:ascii="Tahoma" w:hAnsi="Tahoma" w:cs="Tahoma"/>
          <w:sz w:val="22"/>
          <w:szCs w:val="22"/>
          <w:lang w:val="uk-UA"/>
        </w:rPr>
        <w:t xml:space="preserve">і підрозіли “Держпродспоживслужби” </w:t>
      </w:r>
      <w:r>
        <w:rPr>
          <w:rFonts w:hint="default" w:ascii="Tahoma" w:hAnsi="Tahoma" w:cs="Tahoma"/>
          <w:sz w:val="22"/>
          <w:szCs w:val="22"/>
          <w:lang w:val="ru-RU"/>
        </w:rPr>
        <w:t>знаходиться на території терміналу, що дозволяє значно скоротити час проходження митних процедур.</w:t>
      </w:r>
    </w:p>
    <w:p w14:paraId="36A4C9E5">
      <w:pPr>
        <w:pStyle w:val="3"/>
        <w:rPr>
          <w:rFonts w:hint="default" w:ascii="Tahoma" w:hAnsi="Tahoma" w:eastAsia="SimSun" w:cs="Tahoma"/>
          <w:b/>
          <w:bCs/>
          <w:i w:val="0"/>
          <w:iCs w:val="0"/>
          <w:sz w:val="22"/>
          <w:szCs w:val="22"/>
          <w:lang w:val="ru-RU" w:eastAsia="zh-CN" w:bidi="ar-SA"/>
        </w:rPr>
      </w:pPr>
      <w:r>
        <w:rPr>
          <w:rFonts w:hint="default" w:ascii="Tahoma" w:hAnsi="Tahoma" w:eastAsia="SimSun" w:cs="Tahoma"/>
          <w:b/>
          <w:bCs/>
          <w:i w:val="0"/>
          <w:iCs w:val="0"/>
          <w:sz w:val="22"/>
          <w:szCs w:val="22"/>
          <w:lang w:val="ru-RU" w:eastAsia="zh-CN" w:bidi="ar-SA"/>
        </w:rPr>
        <w:t>Кнопка</w:t>
      </w:r>
      <w:r>
        <w:rPr>
          <w:rFonts w:hint="default" w:ascii="Tahoma" w:hAnsi="Tahoma" w:eastAsia="SimSun" w:cs="Tahoma"/>
          <w:b/>
          <w:bCs/>
          <w:i w:val="0"/>
          <w:iCs w:val="0"/>
          <w:sz w:val="22"/>
          <w:szCs w:val="22"/>
          <w:lang w:val="ru-RU" w:eastAsia="zh-CN" w:bidi="ar-SA"/>
        </w:rPr>
        <w:br w:type="textWrapping"/>
      </w:r>
      <w:r>
        <w:rPr>
          <w:rFonts w:hint="default" w:ascii="Tahoma" w:hAnsi="Tahoma" w:eastAsia="SimSun" w:cs="Tahoma"/>
          <w:b/>
          <w:bCs/>
          <w:i w:val="0"/>
          <w:iCs w:val="0"/>
          <w:sz w:val="22"/>
          <w:szCs w:val="22"/>
          <w:lang w:val="ru-RU" w:eastAsia="zh-CN" w:bidi="ar-SA"/>
        </w:rPr>
        <w:t>Розрахувати митне оформлення</w:t>
      </w:r>
    </w:p>
    <w:p w14:paraId="4EF36C69">
      <w:pPr>
        <w:pStyle w:val="3"/>
        <w:numPr>
          <w:ilvl w:val="0"/>
          <w:numId w:val="1"/>
        </w:numPr>
        <w:ind w:left="0" w:leftChars="0" w:firstLine="0" w:firstLineChars="0"/>
        <w:rPr>
          <w:rFonts w:hint="default" w:ascii="Tahoma" w:hAnsi="Tahoma" w:cs="Tahoma"/>
          <w:i w:val="0"/>
          <w:sz w:val="22"/>
          <w:szCs w:val="22"/>
          <w:lang w:val="ru-RU"/>
        </w:rPr>
      </w:pPr>
      <w:r>
        <w:rPr>
          <w:rFonts w:hint="default" w:ascii="Tahoma" w:hAnsi="Tahoma" w:cs="Tahoma"/>
          <w:i w:val="0"/>
          <w:sz w:val="22"/>
          <w:szCs w:val="22"/>
          <w:lang w:val="ru-RU"/>
        </w:rPr>
        <w:t>Парк</w:t>
      </w:r>
      <w:r>
        <w:rPr>
          <w:rFonts w:hint="default" w:ascii="Tahoma" w:hAnsi="Tahoma" w:eastAsia="MS Gothic" w:cs="Tahoma"/>
          <w:i w:val="0"/>
          <w:sz w:val="22"/>
          <w:szCs w:val="22"/>
          <w:lang w:val="ru-RU"/>
        </w:rPr>
        <w:t>і</w:t>
      </w:r>
      <w:r>
        <w:rPr>
          <w:rFonts w:hint="default" w:ascii="Tahoma" w:hAnsi="Tahoma" w:cs="Tahoma"/>
          <w:i w:val="0"/>
          <w:sz w:val="22"/>
          <w:szCs w:val="22"/>
          <w:lang w:val="ru-RU"/>
        </w:rPr>
        <w:t>нг</w:t>
      </w:r>
    </w:p>
    <w:p w14:paraId="6E9DBB33">
      <w:pPr>
        <w:pStyle w:val="9"/>
        <w:rPr>
          <w:rFonts w:hint="default" w:ascii="Tahoma" w:hAnsi="Tahoma" w:cs="Tahoma"/>
          <w:sz w:val="22"/>
          <w:szCs w:val="22"/>
          <w:lang w:val="uk-UA"/>
        </w:rPr>
      </w:pPr>
      <w:r>
        <w:rPr>
          <w:rFonts w:hint="default" w:ascii="Tahoma" w:hAnsi="Tahoma" w:cs="Tahoma"/>
          <w:sz w:val="22"/>
          <w:szCs w:val="22"/>
          <w:lang w:val="ru-RU"/>
        </w:rPr>
        <w:t xml:space="preserve">На території терміналу облаштована </w:t>
      </w:r>
      <w:r>
        <w:rPr>
          <w:rStyle w:val="8"/>
          <w:rFonts w:hint="default" w:ascii="Tahoma" w:hAnsi="Tahoma" w:cs="Tahoma"/>
          <w:b w:val="0"/>
          <w:sz w:val="22"/>
          <w:szCs w:val="22"/>
          <w:lang w:val="ru-RU"/>
        </w:rPr>
        <w:t>спеціальна зона паркування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для великовантажного та легкового транспорту</w:t>
      </w:r>
      <w:r>
        <w:rPr>
          <w:rFonts w:hint="default" w:ascii="Tahoma" w:hAnsi="Tahoma" w:cs="Tahoma"/>
          <w:sz w:val="22"/>
          <w:szCs w:val="22"/>
          <w:lang w:val="uk-UA"/>
        </w:rPr>
        <w:t xml:space="preserve">, які очікують 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митного оформлення або складських операцій. </w:t>
      </w:r>
      <w:r>
        <w:rPr>
          <w:rFonts w:hint="default" w:ascii="Tahoma" w:hAnsi="Tahoma" w:cs="Tahoma"/>
          <w:sz w:val="22"/>
          <w:szCs w:val="22"/>
          <w:lang w:val="uk-UA"/>
        </w:rPr>
        <w:t xml:space="preserve"> </w:t>
      </w:r>
    </w:p>
    <w:p w14:paraId="1FFB7BA3">
      <w:pPr>
        <w:pStyle w:val="4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Переваги парк</w:t>
      </w:r>
      <w:r>
        <w:rPr>
          <w:rFonts w:hint="default" w:ascii="Tahoma" w:hAnsi="Tahoma" w:eastAsia="MS Gothic" w:cs="Tahoma"/>
          <w:sz w:val="22"/>
          <w:szCs w:val="22"/>
        </w:rPr>
        <w:t>і</w:t>
      </w:r>
      <w:r>
        <w:rPr>
          <w:rFonts w:hint="default" w:ascii="Tahoma" w:hAnsi="Tahoma" w:cs="Tahoma"/>
          <w:sz w:val="22"/>
          <w:szCs w:val="22"/>
        </w:rPr>
        <w:t>нгу:</w:t>
      </w:r>
    </w:p>
    <w:p w14:paraId="0AF22D57">
      <w:pPr>
        <w:pStyle w:val="9"/>
        <w:numPr>
          <w:ilvl w:val="0"/>
          <w:numId w:val="2"/>
        </w:numPr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Style w:val="8"/>
          <w:rFonts w:hint="default" w:ascii="Tahoma" w:hAnsi="Tahoma" w:cs="Tahoma"/>
          <w:b w:val="0"/>
          <w:sz w:val="22"/>
          <w:szCs w:val="22"/>
          <w:lang w:val="ru-RU"/>
        </w:rPr>
        <w:t>Комфортне очікування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- водії мають зручне місце для відпочинку та підготовки до подальшого руху.</w:t>
      </w:r>
    </w:p>
    <w:p w14:paraId="03D2CB30">
      <w:pPr>
        <w:pStyle w:val="9"/>
        <w:numPr>
          <w:ilvl w:val="0"/>
          <w:numId w:val="2"/>
        </w:numPr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Style w:val="8"/>
          <w:rFonts w:hint="default" w:ascii="Tahoma" w:hAnsi="Tahoma" w:cs="Tahoma"/>
          <w:b w:val="0"/>
          <w:sz w:val="22"/>
          <w:szCs w:val="22"/>
          <w:lang w:val="ru-RU"/>
        </w:rPr>
        <w:t xml:space="preserve">Організований рух - завдяки чітко облаштованому паркуванню, </w:t>
      </w:r>
      <w:r>
        <w:rPr>
          <w:rFonts w:hint="default" w:ascii="Tahoma" w:hAnsi="Tahoma" w:cs="Tahoma"/>
          <w:sz w:val="22"/>
          <w:szCs w:val="22"/>
          <w:lang w:val="ru-RU"/>
        </w:rPr>
        <w:t>забезпечується безпечний рух на території терміналу.</w:t>
      </w:r>
    </w:p>
    <w:p w14:paraId="6566DDA8">
      <w:pPr>
        <w:pStyle w:val="9"/>
        <w:numPr>
          <w:ilvl w:val="0"/>
          <w:numId w:val="2"/>
        </w:numPr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Style w:val="8"/>
          <w:rFonts w:hint="default" w:ascii="Tahoma" w:hAnsi="Tahoma" w:cs="Tahoma"/>
          <w:b w:val="0"/>
          <w:sz w:val="22"/>
          <w:szCs w:val="22"/>
          <w:lang w:val="ru-RU"/>
        </w:rPr>
        <w:t>Безпека та відеонагляд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- територія паркінгу обладнана сучасним відеоспостереженням, що гарантує захист транспорту та вантажів.</w:t>
      </w:r>
    </w:p>
    <w:p w14:paraId="67804AE5">
      <w:pPr>
        <w:pStyle w:val="4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 xml:space="preserve"> Вигода для кл</w:t>
      </w:r>
      <w:r>
        <w:rPr>
          <w:rFonts w:hint="default" w:ascii="Tahoma" w:hAnsi="Tahoma" w:eastAsia="MS Gothic" w:cs="Tahoma"/>
          <w:sz w:val="22"/>
          <w:szCs w:val="22"/>
          <w:lang w:val="ru-RU"/>
        </w:rPr>
        <w:t>іє</w:t>
      </w:r>
      <w:r>
        <w:rPr>
          <w:rFonts w:hint="default" w:ascii="Tahoma" w:hAnsi="Tahoma" w:cs="Tahoma"/>
          <w:sz w:val="22"/>
          <w:szCs w:val="22"/>
          <w:lang w:val="ru-RU"/>
        </w:rPr>
        <w:t>нта</w:t>
      </w:r>
    </w:p>
    <w:p w14:paraId="5A2C903F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Паркінг терміналу — це не лише місце для стоянки. Він допомагає зекономити час, зручно організувати рух транспорту та зробити перебування на території комфортним і безпечним.</w:t>
      </w:r>
    </w:p>
    <w:p w14:paraId="02FF7DBD">
      <w:pPr>
        <w:pStyle w:val="9"/>
        <w:spacing w:before="100" w:after="100"/>
        <w:rPr>
          <w:rFonts w:hint="default" w:ascii="Tahoma" w:hAnsi="Tahoma" w:cs="Tahoma"/>
          <w:b/>
          <w:bCs/>
          <w:sz w:val="22"/>
          <w:szCs w:val="22"/>
          <w:lang w:val="ru-RU"/>
        </w:rPr>
      </w:pPr>
      <w:r>
        <w:rPr>
          <w:rFonts w:hint="default" w:ascii="Tahoma" w:hAnsi="Tahoma" w:cs="Tahoma"/>
          <w:b/>
          <w:bCs/>
          <w:sz w:val="22"/>
          <w:szCs w:val="22"/>
          <w:lang w:val="ru-RU"/>
        </w:rPr>
        <w:t>Кнопка</w:t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br w:type="textWrapping"/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t>Забронювати місце</w:t>
      </w:r>
    </w:p>
    <w:p w14:paraId="036A856F">
      <w:pPr>
        <w:pStyle w:val="3"/>
        <w:numPr>
          <w:ilvl w:val="0"/>
          <w:numId w:val="1"/>
        </w:numPr>
        <w:ind w:left="0" w:leftChars="0" w:firstLine="0" w:firstLineChars="0"/>
        <w:rPr>
          <w:rFonts w:hint="default" w:ascii="Tahoma" w:hAnsi="Tahoma" w:cs="Tahoma"/>
          <w:i w:val="0"/>
          <w:iCs w:val="0"/>
          <w:sz w:val="22"/>
          <w:szCs w:val="22"/>
          <w:lang w:val="ru-RU"/>
        </w:rPr>
      </w:pPr>
      <w:r>
        <w:rPr>
          <w:rFonts w:hint="default" w:ascii="Tahoma" w:hAnsi="Tahoma" w:cs="Tahoma"/>
          <w:i w:val="0"/>
          <w:iCs w:val="0"/>
          <w:sz w:val="22"/>
          <w:szCs w:val="22"/>
          <w:lang w:val="ru-RU"/>
        </w:rPr>
        <w:t>Митний склад</w:t>
      </w:r>
    </w:p>
    <w:p w14:paraId="112B075B">
      <w:pPr>
        <w:pStyle w:val="9"/>
        <w:shd w:val="clear" w:color="auto" w:fill="FFFFFF"/>
        <w:spacing w:beforeAutospacing="0" w:after="300" w:afterAutospacing="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Митний склад - це режим, згідно з яким іноземні або українські товари зберігаються під митним контролем з умовним повним звільненням від оподаткування митними платежами.</w:t>
      </w:r>
    </w:p>
    <w:p w14:paraId="0445ABD8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 xml:space="preserve">На території </w:t>
      </w:r>
      <w:r>
        <w:rPr>
          <w:rFonts w:hint="default" w:ascii="Tahoma" w:hAnsi="Tahoma" w:cs="Tahoma"/>
          <w:sz w:val="22"/>
          <w:szCs w:val="22"/>
          <w:lang w:val="uk-UA"/>
        </w:rPr>
        <w:t xml:space="preserve">нашого 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терміналу функціонує митний склад для зберігання товарів під митним контролем. </w:t>
      </w:r>
      <w:r>
        <w:rPr>
          <w:rFonts w:hint="default" w:ascii="Tahoma" w:hAnsi="Tahoma" w:cs="Tahoma"/>
          <w:sz w:val="22"/>
          <w:szCs w:val="22"/>
          <w:lang w:val="uk-UA"/>
        </w:rPr>
        <w:t>С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клад створений для розміщення вантажів та товарів, які </w:t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t>не потребують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особливих умов зберігання, наприклад зберігатися при спеціальній температурі, або герметично зачиненими.</w:t>
      </w:r>
    </w:p>
    <w:p w14:paraId="6C18C8BC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 xml:space="preserve">Зберігання товарів </w:t>
      </w:r>
      <w:r>
        <w:rPr>
          <w:rFonts w:hint="default" w:ascii="Tahoma" w:hAnsi="Tahoma" w:cs="Tahoma"/>
          <w:sz w:val="22"/>
          <w:szCs w:val="22"/>
          <w:lang w:val="uk-UA"/>
        </w:rPr>
        <w:t>може здійснюватись в</w:t>
      </w:r>
      <w:r>
        <w:rPr>
          <w:rFonts w:hint="default" w:ascii="Tahoma" w:hAnsi="Tahoma" w:cs="Tahoma"/>
          <w:sz w:val="22"/>
          <w:szCs w:val="22"/>
          <w:lang w:val="uk-UA" w:bidi="ar"/>
        </w:rPr>
        <w:t xml:space="preserve"> </w:t>
      </w:r>
      <w:r>
        <w:rPr>
          <w:rStyle w:val="8"/>
          <w:rFonts w:hint="default" w:ascii="Tahoma" w:hAnsi="Tahoma" w:cs="Tahoma"/>
          <w:sz w:val="22"/>
          <w:szCs w:val="22"/>
          <w:lang w:val="ru-RU"/>
        </w:rPr>
        <w:t>закрит</w:t>
      </w:r>
      <w:r>
        <w:rPr>
          <w:rStyle w:val="8"/>
          <w:rFonts w:hint="default" w:ascii="Tahoma" w:hAnsi="Tahoma" w:cs="Tahoma"/>
          <w:sz w:val="22"/>
          <w:szCs w:val="22"/>
          <w:lang w:val="uk-UA"/>
        </w:rPr>
        <w:t>ому</w:t>
      </w:r>
      <w:r>
        <w:rPr>
          <w:rStyle w:val="8"/>
          <w:rFonts w:hint="default" w:ascii="Tahoma" w:hAnsi="Tahoma" w:cs="Tahoma"/>
          <w:sz w:val="22"/>
          <w:szCs w:val="22"/>
          <w:lang w:val="ru-RU"/>
        </w:rPr>
        <w:t xml:space="preserve"> </w:t>
      </w:r>
      <w:r>
        <w:rPr>
          <w:rStyle w:val="8"/>
          <w:rFonts w:hint="default" w:ascii="Tahoma" w:hAnsi="Tahoma" w:cs="Tahoma"/>
          <w:sz w:val="22"/>
          <w:szCs w:val="22"/>
          <w:lang w:val="uk-UA"/>
        </w:rPr>
        <w:t>приміщенні</w:t>
      </w:r>
      <w:r>
        <w:rPr>
          <w:rStyle w:val="8"/>
          <w:rFonts w:hint="default" w:ascii="Tahoma" w:hAnsi="Tahoma" w:cs="Tahoma"/>
          <w:sz w:val="22"/>
          <w:szCs w:val="22"/>
          <w:lang w:val="ru-RU"/>
        </w:rPr>
        <w:t xml:space="preserve"> площею 34</w:t>
      </w:r>
      <w:r>
        <w:rPr>
          <w:rStyle w:val="8"/>
          <w:rFonts w:hint="default" w:ascii="Tahoma" w:hAnsi="Tahoma" w:cs="Tahoma"/>
          <w:sz w:val="22"/>
          <w:szCs w:val="22"/>
          <w:lang w:val="uk-UA"/>
        </w:rPr>
        <w:t>5</w:t>
      </w:r>
      <w:r>
        <w:rPr>
          <w:rStyle w:val="8"/>
          <w:rFonts w:hint="default" w:ascii="Tahoma" w:hAnsi="Tahoma" w:cs="Tahoma"/>
          <w:sz w:val="22"/>
          <w:szCs w:val="22"/>
          <w:lang w:val="ru-RU"/>
        </w:rPr>
        <w:t xml:space="preserve"> м²</w:t>
      </w:r>
      <w:r>
        <w:rPr>
          <w:rStyle w:val="8"/>
          <w:rFonts w:hint="default" w:ascii="Tahoma" w:hAnsi="Tahoma" w:cs="Tahoma"/>
          <w:sz w:val="22"/>
          <w:szCs w:val="22"/>
          <w:lang w:val="uk-UA"/>
        </w:rPr>
        <w:t xml:space="preserve"> і </w:t>
      </w:r>
      <w:r>
        <w:rPr>
          <w:rStyle w:val="8"/>
          <w:rFonts w:hint="default" w:ascii="Tahoma" w:hAnsi="Tahoma" w:cs="Tahoma"/>
          <w:sz w:val="22"/>
          <w:szCs w:val="22"/>
          <w:lang w:val="ru-RU"/>
        </w:rPr>
        <w:t>відкрит</w:t>
      </w:r>
      <w:r>
        <w:rPr>
          <w:rStyle w:val="8"/>
          <w:rFonts w:hint="default" w:ascii="Tahoma" w:hAnsi="Tahoma" w:cs="Tahoma"/>
          <w:sz w:val="22"/>
          <w:szCs w:val="22"/>
          <w:lang w:val="uk-UA"/>
        </w:rPr>
        <w:t>ому</w:t>
      </w:r>
      <w:r>
        <w:rPr>
          <w:rStyle w:val="8"/>
          <w:rFonts w:hint="default" w:ascii="Tahoma" w:hAnsi="Tahoma" w:cs="Tahoma"/>
          <w:sz w:val="22"/>
          <w:szCs w:val="22"/>
          <w:lang w:val="ru-RU"/>
        </w:rPr>
        <w:t xml:space="preserve"> майданчик</w:t>
      </w:r>
      <w:r>
        <w:rPr>
          <w:rStyle w:val="8"/>
          <w:rFonts w:hint="default" w:ascii="Tahoma" w:hAnsi="Tahoma" w:cs="Tahoma"/>
          <w:sz w:val="22"/>
          <w:szCs w:val="22"/>
          <w:lang w:val="uk-UA"/>
        </w:rPr>
        <w:t>у</w:t>
      </w:r>
      <w:r>
        <w:rPr>
          <w:rStyle w:val="8"/>
          <w:rFonts w:hint="default" w:ascii="Tahoma" w:hAnsi="Tahoma" w:cs="Tahoma"/>
          <w:sz w:val="22"/>
          <w:szCs w:val="22"/>
          <w:lang w:val="ru-RU"/>
        </w:rPr>
        <w:t xml:space="preserve"> для зберігання площею 6000 м²</w:t>
      </w:r>
    </w:p>
    <w:p w14:paraId="0EE8933E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 xml:space="preserve">Склад обладнаний системою </w:t>
      </w:r>
      <w:r>
        <w:rPr>
          <w:rStyle w:val="8"/>
          <w:rFonts w:hint="default" w:ascii="Tahoma" w:hAnsi="Tahoma" w:cs="Tahoma"/>
          <w:sz w:val="22"/>
          <w:szCs w:val="22"/>
          <w:lang w:val="ru-RU"/>
        </w:rPr>
        <w:t>відеонагляду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та працює з використанням системи </w:t>
      </w:r>
      <w:r>
        <w:rPr>
          <w:rFonts w:hint="default" w:ascii="Tahoma" w:hAnsi="Tahoma" w:cs="Tahoma"/>
          <w:sz w:val="22"/>
          <w:szCs w:val="22"/>
        </w:rPr>
        <w:t>Warehouse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</w:t>
      </w:r>
      <w:r>
        <w:rPr>
          <w:rFonts w:hint="default" w:ascii="Tahoma" w:hAnsi="Tahoma" w:cs="Tahoma"/>
          <w:sz w:val="22"/>
          <w:szCs w:val="22"/>
        </w:rPr>
        <w:t>Management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</w:t>
      </w:r>
      <w:r>
        <w:rPr>
          <w:rFonts w:hint="default" w:ascii="Tahoma" w:hAnsi="Tahoma" w:cs="Tahoma"/>
          <w:sz w:val="22"/>
          <w:szCs w:val="22"/>
        </w:rPr>
        <w:t>System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(</w:t>
      </w:r>
      <w:r>
        <w:rPr>
          <w:rFonts w:hint="default" w:ascii="Tahoma" w:hAnsi="Tahoma" w:cs="Tahoma"/>
          <w:sz w:val="22"/>
          <w:szCs w:val="22"/>
        </w:rPr>
        <w:t>WMS</w:t>
      </w:r>
      <w:r>
        <w:rPr>
          <w:rFonts w:hint="default" w:ascii="Tahoma" w:hAnsi="Tahoma" w:cs="Tahoma"/>
          <w:sz w:val="22"/>
          <w:szCs w:val="22"/>
          <w:lang w:val="ru-RU"/>
        </w:rPr>
        <w:t>), що забезпечує точний облік і контроль товарів.</w:t>
      </w:r>
    </w:p>
    <w:p w14:paraId="1BACF913">
      <w:pPr>
        <w:pStyle w:val="3"/>
        <w:rPr>
          <w:rFonts w:hint="default" w:ascii="Tahoma" w:hAnsi="Tahoma" w:cs="Tahoma"/>
          <w:b w:val="0"/>
          <w:bCs w:val="0"/>
          <w:i w:val="0"/>
          <w:iCs w:val="0"/>
          <w:sz w:val="22"/>
          <w:szCs w:val="22"/>
          <w:lang w:val="ru-RU"/>
        </w:rPr>
      </w:pPr>
      <w:r>
        <w:rPr>
          <w:rFonts w:hint="default" w:ascii="Tahoma" w:hAnsi="Tahoma" w:cs="Tahoma"/>
          <w:b w:val="0"/>
          <w:bCs w:val="0"/>
          <w:i w:val="0"/>
          <w:iCs w:val="0"/>
          <w:sz w:val="22"/>
          <w:szCs w:val="22"/>
          <w:lang w:val="ru-RU"/>
        </w:rPr>
        <w:t xml:space="preserve"> Основні переваги митного складу</w:t>
      </w:r>
    </w:p>
    <w:p w14:paraId="3F2C0210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 xml:space="preserve">- </w:t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t>Гнучкість у розпорядженні товаром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</w:t>
      </w:r>
    </w:p>
    <w:p w14:paraId="6F7E5F7F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 xml:space="preserve">Ви можете забирати продукцію частинами та сплачувати митні платежі поступово </w:t>
      </w: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тоді, коли це зручно для бізнесу.</w:t>
      </w:r>
    </w:p>
    <w:p w14:paraId="31E0DCD9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-</w:t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t>Відстрочка платежів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</w:t>
      </w:r>
    </w:p>
    <w:p w14:paraId="413FE48D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 xml:space="preserve">Митні платежі можна відкласти на строк до </w:t>
      </w:r>
      <w:r>
        <w:rPr>
          <w:rFonts w:hint="default" w:ascii="Tahoma" w:hAnsi="Tahoma" w:cs="Tahoma"/>
          <w:bCs/>
          <w:sz w:val="22"/>
          <w:szCs w:val="22"/>
          <w:lang w:val="ru-RU"/>
        </w:rPr>
        <w:t>3-х років</w:t>
      </w:r>
      <w:r>
        <w:rPr>
          <w:rFonts w:hint="default" w:ascii="Tahoma" w:hAnsi="Tahoma" w:cs="Tahoma"/>
          <w:sz w:val="22"/>
          <w:szCs w:val="22"/>
          <w:lang w:val="ru-RU"/>
        </w:rPr>
        <w:t>, що забезпечує фінансову свободу та планування витрат.</w:t>
      </w:r>
    </w:p>
    <w:p w14:paraId="70406E2B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-</w:t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t>Безпека та контроль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</w:t>
      </w:r>
    </w:p>
    <w:p w14:paraId="2C7C6A75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Ваш товар перебуває під охороною у надійному та безпечному місці.</w:t>
      </w:r>
    </w:p>
    <w:p w14:paraId="26B90A5E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-</w:t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t>Додатковий час для документів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</w:t>
      </w:r>
    </w:p>
    <w:p w14:paraId="0387AFDE">
      <w:pPr>
        <w:pStyle w:val="9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Можливість зібрати необхідні документи для застосування заходів нетарифного регулювання зовнішньоекономічної діяльності.</w:t>
      </w:r>
    </w:p>
    <w:p w14:paraId="438CB094">
      <w:pPr>
        <w:pStyle w:val="3"/>
        <w:rPr>
          <w:rFonts w:hint="default" w:ascii="Tahoma" w:hAnsi="Tahoma" w:cs="Tahoma"/>
          <w:b w:val="0"/>
          <w:bCs w:val="0"/>
          <w:i/>
          <w:iCs/>
          <w:sz w:val="22"/>
          <w:szCs w:val="22"/>
          <w:lang w:val="ru-RU"/>
        </w:rPr>
      </w:pPr>
      <w:r>
        <w:rPr>
          <w:rFonts w:hint="default" w:ascii="Tahoma" w:hAnsi="Tahoma" w:cs="Tahoma"/>
          <w:b w:val="0"/>
          <w:bCs w:val="0"/>
          <w:i/>
          <w:iCs/>
          <w:sz w:val="22"/>
          <w:szCs w:val="22"/>
          <w:lang w:val="ru-RU"/>
        </w:rPr>
        <w:t>Товари, які не можна розміщувати на митному складі:</w:t>
      </w:r>
    </w:p>
    <w:p w14:paraId="76552D9D">
      <w:pPr>
        <w:pStyle w:val="9"/>
        <w:numPr>
          <w:ilvl w:val="0"/>
          <w:numId w:val="3"/>
        </w:numPr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b/>
          <w:bCs/>
          <w:sz w:val="22"/>
          <w:szCs w:val="22"/>
          <w:lang w:val="ru-RU"/>
        </w:rPr>
        <w:t>Заборонені товари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Продукція, що заборонена до ввезення в Україну, вивезення з України або транзиту через її територію.</w:t>
      </w:r>
    </w:p>
    <w:p w14:paraId="7A78A64C">
      <w:pPr>
        <w:pStyle w:val="9"/>
        <w:numPr>
          <w:ilvl w:val="0"/>
          <w:numId w:val="3"/>
        </w:numPr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b/>
          <w:bCs/>
          <w:sz w:val="22"/>
          <w:szCs w:val="22"/>
          <w:lang w:val="ru-RU"/>
        </w:rPr>
        <w:t>Непридатні товари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Товари, строк придатності яких для споживання або використання вже закінчився.</w:t>
      </w:r>
    </w:p>
    <w:p w14:paraId="39B8C5FC">
      <w:pPr>
        <w:pStyle w:val="9"/>
        <w:numPr>
          <w:ilvl w:val="0"/>
          <w:numId w:val="3"/>
        </w:numPr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b/>
          <w:bCs/>
          <w:sz w:val="22"/>
          <w:szCs w:val="22"/>
          <w:lang w:val="ru-RU"/>
        </w:rPr>
        <w:t>Гуманітарна допомога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Вантажі, що надходять в Україну як гуманітарна допомога.</w:t>
      </w:r>
    </w:p>
    <w:p w14:paraId="14E3470E">
      <w:pPr>
        <w:pStyle w:val="9"/>
        <w:numPr>
          <w:ilvl w:val="0"/>
          <w:numId w:val="3"/>
        </w:numPr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b/>
          <w:bCs/>
          <w:sz w:val="22"/>
          <w:szCs w:val="22"/>
          <w:lang w:val="ru-RU"/>
        </w:rPr>
        <w:t>Живі тварини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Розміщення живих тварин на митному складі не допускається.</w:t>
      </w:r>
    </w:p>
    <w:p w14:paraId="7C7C97D2">
      <w:pPr>
        <w:pStyle w:val="9"/>
        <w:numPr>
          <w:ilvl w:val="0"/>
          <w:numId w:val="3"/>
        </w:numPr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b/>
          <w:bCs/>
          <w:sz w:val="22"/>
          <w:szCs w:val="22"/>
          <w:lang w:val="ru-RU"/>
        </w:rPr>
        <w:t>Електроенергія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Енергія, що переміщується лініями електропередач, не може бути розміщена на складі.</w:t>
      </w:r>
    </w:p>
    <w:p w14:paraId="638925CC">
      <w:pPr>
        <w:pStyle w:val="3"/>
        <w:rPr>
          <w:rFonts w:hint="default" w:ascii="Tahoma" w:hAnsi="Tahoma" w:cs="Tahoma"/>
          <w:i w:val="0"/>
          <w:sz w:val="22"/>
          <w:szCs w:val="22"/>
          <w:lang w:val="ru-RU"/>
        </w:rPr>
      </w:pPr>
      <w:r>
        <w:rPr>
          <w:rFonts w:hint="default" w:ascii="Tahoma" w:hAnsi="Tahoma" w:cs="Tahoma"/>
          <w:i w:val="0"/>
          <w:sz w:val="22"/>
          <w:szCs w:val="22"/>
          <w:lang w:val="ru-RU"/>
        </w:rPr>
        <w:t>Вигода для кл</w:t>
      </w:r>
      <w:r>
        <w:rPr>
          <w:rFonts w:hint="default" w:ascii="Tahoma" w:hAnsi="Tahoma" w:eastAsia="MS Gothic" w:cs="Tahoma"/>
          <w:i w:val="0"/>
          <w:sz w:val="22"/>
          <w:szCs w:val="22"/>
          <w:lang w:val="ru-RU"/>
        </w:rPr>
        <w:t>іє</w:t>
      </w:r>
      <w:r>
        <w:rPr>
          <w:rFonts w:hint="default" w:ascii="Tahoma" w:hAnsi="Tahoma" w:cs="Tahoma"/>
          <w:i w:val="0"/>
          <w:sz w:val="22"/>
          <w:szCs w:val="22"/>
          <w:lang w:val="ru-RU"/>
        </w:rPr>
        <w:t>нта</w:t>
      </w:r>
    </w:p>
    <w:p w14:paraId="4CB542DF">
      <w:pPr>
        <w:pStyle w:val="9"/>
        <w:numPr>
          <w:ilvl w:val="0"/>
          <w:numId w:val="0"/>
        </w:numPr>
        <w:spacing w:before="100" w:after="100"/>
        <w:ind w:left="360" w:leftChars="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Можливість оптимізувати фінансові потоки та логістику, сплачуючи митні платежі по мірі реалізації товару.</w:t>
      </w:r>
    </w:p>
    <w:p w14:paraId="11B173DB">
      <w:pPr>
        <w:pStyle w:val="9"/>
        <w:numPr>
          <w:ilvl w:val="0"/>
          <w:numId w:val="0"/>
        </w:numPr>
        <w:spacing w:before="100" w:after="100"/>
        <w:ind w:left="360" w:leftChars="0"/>
        <w:rPr>
          <w:rFonts w:hint="default" w:ascii="Tahoma" w:hAnsi="Tahoma" w:cs="Tahoma"/>
          <w:b/>
          <w:bCs/>
          <w:sz w:val="22"/>
          <w:szCs w:val="22"/>
          <w:lang w:val="ru-RU"/>
        </w:rPr>
      </w:pPr>
      <w:r>
        <w:rPr>
          <w:rFonts w:hint="default" w:ascii="Tahoma" w:hAnsi="Tahoma" w:cs="Tahoma"/>
          <w:b/>
          <w:bCs/>
          <w:sz w:val="22"/>
          <w:szCs w:val="22"/>
          <w:lang w:val="ru-RU"/>
        </w:rPr>
        <w:t>Кнопка</w:t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br w:type="textWrapping"/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t>Замовити митний склад</w:t>
      </w:r>
    </w:p>
    <w:p w14:paraId="22B42A5B">
      <w:pPr>
        <w:pStyle w:val="9"/>
        <w:numPr>
          <w:ilvl w:val="0"/>
          <w:numId w:val="0"/>
        </w:numPr>
        <w:spacing w:before="100" w:after="100"/>
        <w:ind w:left="360" w:leftChars="0"/>
        <w:rPr>
          <w:rFonts w:hint="default" w:ascii="Tahoma" w:hAnsi="Tahoma" w:cs="Tahoma"/>
          <w:b/>
          <w:bCs/>
          <w:sz w:val="22"/>
          <w:szCs w:val="22"/>
          <w:lang w:val="ru-RU"/>
        </w:rPr>
      </w:pPr>
      <w:bookmarkStart w:id="0" w:name="_GoBack"/>
      <w:bookmarkEnd w:id="0"/>
    </w:p>
    <w:p w14:paraId="3F102E14">
      <w:pPr>
        <w:pStyle w:val="3"/>
        <w:numPr>
          <w:ilvl w:val="0"/>
          <w:numId w:val="1"/>
        </w:numPr>
        <w:ind w:left="0" w:leftChars="0" w:firstLine="0" w:firstLineChars="0"/>
        <w:rPr>
          <w:rFonts w:hint="default" w:ascii="Tahoma" w:hAnsi="Tahoma" w:cs="Tahoma"/>
          <w:i w:val="0"/>
          <w:sz w:val="22"/>
          <w:szCs w:val="22"/>
          <w:lang w:val="uk-UA"/>
        </w:rPr>
      </w:pPr>
      <w:r>
        <w:rPr>
          <w:rFonts w:hint="default" w:ascii="Tahoma" w:hAnsi="Tahoma" w:cs="Tahoma"/>
          <w:i w:val="0"/>
          <w:sz w:val="22"/>
          <w:szCs w:val="22"/>
          <w:lang w:val="uk-UA"/>
        </w:rPr>
        <w:t xml:space="preserve">Залізниця </w:t>
      </w:r>
    </w:p>
    <w:p w14:paraId="7219A833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uk-UA"/>
        </w:rPr>
        <w:t>- П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рийом вагонів </w:t>
      </w:r>
      <w:r>
        <w:rPr>
          <w:rFonts w:hint="default" w:ascii="Tahoma" w:hAnsi="Tahoma" w:cs="Tahoma"/>
          <w:sz w:val="22"/>
          <w:szCs w:val="22"/>
          <w:lang w:val="uk-UA"/>
        </w:rPr>
        <w:t>европейської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</w:t>
      </w:r>
      <w:r>
        <w:rPr>
          <w:rFonts w:hint="default" w:ascii="Tahoma" w:hAnsi="Tahoma" w:cs="Tahoma"/>
          <w:sz w:val="22"/>
          <w:szCs w:val="22"/>
          <w:lang w:val="uk-UA"/>
        </w:rPr>
        <w:t xml:space="preserve">(вузької 1435мм) 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та </w:t>
      </w:r>
      <w:r>
        <w:rPr>
          <w:rFonts w:hint="default" w:ascii="Tahoma" w:hAnsi="Tahoma" w:cs="Tahoma"/>
          <w:sz w:val="22"/>
          <w:szCs w:val="22"/>
          <w:lang w:val="uk-UA"/>
        </w:rPr>
        <w:t xml:space="preserve">української (широкої 1520мм) </w:t>
      </w:r>
      <w:r>
        <w:rPr>
          <w:rFonts w:hint="default" w:ascii="Tahoma" w:hAnsi="Tahoma" w:cs="Tahoma"/>
          <w:sz w:val="22"/>
          <w:szCs w:val="22"/>
          <w:lang w:val="ru-RU"/>
        </w:rPr>
        <w:t>колії</w:t>
      </w:r>
      <w:r>
        <w:rPr>
          <w:rFonts w:hint="default" w:ascii="Tahoma" w:hAnsi="Tahoma" w:cs="Tahoma"/>
          <w:sz w:val="22"/>
          <w:szCs w:val="22"/>
          <w:lang w:val="uk-UA"/>
        </w:rPr>
        <w:t>.</w:t>
      </w:r>
      <w:r>
        <w:rPr>
          <w:rFonts w:hint="default" w:ascii="Tahoma" w:hAnsi="Tahoma" w:cs="Tahoma"/>
          <w:sz w:val="22"/>
          <w:szCs w:val="22"/>
          <w:lang w:val="ru-RU"/>
        </w:rPr>
        <w:t> </w:t>
      </w:r>
    </w:p>
    <w:p w14:paraId="5BEFFD9D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uk-UA"/>
        </w:rPr>
      </w:pPr>
      <w:r>
        <w:rPr>
          <w:rFonts w:hint="default" w:ascii="Tahoma" w:hAnsi="Tahoma" w:cs="Tahoma"/>
          <w:sz w:val="22"/>
          <w:szCs w:val="22"/>
          <w:lang w:val="uk-UA"/>
        </w:rPr>
        <w:t xml:space="preserve">- 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Перевантаження </w:t>
      </w:r>
      <w:r>
        <w:rPr>
          <w:rFonts w:hint="default" w:ascii="Tahoma" w:hAnsi="Tahoma" w:cs="Tahoma"/>
          <w:sz w:val="22"/>
          <w:szCs w:val="22"/>
          <w:lang w:val="uk-UA"/>
        </w:rPr>
        <w:t>вантажів</w:t>
      </w:r>
      <w:r>
        <w:rPr>
          <w:rFonts w:hint="default" w:ascii="Tahoma" w:hAnsi="Tahoma" w:cs="Tahoma"/>
          <w:sz w:val="22"/>
          <w:szCs w:val="22"/>
          <w:lang w:val="ru-RU"/>
        </w:rPr>
        <w:t xml:space="preserve"> з широкої української на вузьку європейську колію</w:t>
      </w:r>
      <w:r>
        <w:rPr>
          <w:rFonts w:hint="default" w:ascii="Tahoma" w:hAnsi="Tahoma" w:cs="Tahoma"/>
          <w:sz w:val="22"/>
          <w:szCs w:val="22"/>
          <w:lang w:val="uk-UA"/>
        </w:rPr>
        <w:t xml:space="preserve"> або навпаки</w:t>
      </w:r>
    </w:p>
    <w:p w14:paraId="5BCD9A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leftChars="0" w:firstLine="0" w:firstLineChars="0"/>
        <w:textAlignment w:val="baseline"/>
        <w:rPr>
          <w:rFonts w:hint="default" w:ascii="Tahoma" w:hAnsi="Tahoma" w:eastAsia="SimSun" w:cs="Tahoma"/>
          <w:sz w:val="22"/>
          <w:szCs w:val="22"/>
          <w:lang w:val="ru-RU" w:eastAsia="zh-CN" w:bidi="ar-SA"/>
        </w:rPr>
      </w:pPr>
      <w:r>
        <w:rPr>
          <w:rFonts w:hint="default" w:ascii="Tahoma" w:hAnsi="Tahoma" w:eastAsia="SimSun" w:cs="Tahoma"/>
          <w:sz w:val="22"/>
          <w:szCs w:val="22"/>
          <w:lang w:val="uk-UA" w:eastAsia="zh-CN" w:bidi="ar-SA"/>
        </w:rPr>
        <w:t>- П</w:t>
      </w:r>
      <w:r>
        <w:rPr>
          <w:rFonts w:hint="default" w:ascii="Tahoma" w:hAnsi="Tahoma" w:eastAsia="SimSun" w:cs="Tahoma"/>
          <w:sz w:val="22"/>
          <w:szCs w:val="22"/>
          <w:lang w:val="ru-RU" w:eastAsia="zh-CN" w:bidi="ar-SA"/>
        </w:rPr>
        <w:t>еревантаження за схемою автомобіль / вагон або навпаки</w:t>
      </w:r>
    </w:p>
    <w:p w14:paraId="1740ED69">
      <w:pPr>
        <w:pStyle w:val="9"/>
        <w:spacing w:before="100" w:after="100"/>
        <w:rPr>
          <w:rFonts w:hint="default" w:ascii="Tahoma" w:hAnsi="Tahoma" w:cs="Tahoma"/>
          <w:b/>
          <w:bCs/>
          <w:sz w:val="22"/>
          <w:szCs w:val="22"/>
          <w:lang w:val="ru-RU"/>
        </w:rPr>
      </w:pPr>
      <w:r>
        <w:rPr>
          <w:rFonts w:hint="default" w:ascii="Tahoma" w:hAnsi="Tahoma" w:cs="Tahoma"/>
          <w:b/>
          <w:bCs/>
          <w:sz w:val="22"/>
          <w:szCs w:val="22"/>
          <w:lang w:val="ru-RU"/>
        </w:rPr>
        <w:t>Вигода для клієнта</w:t>
      </w:r>
    </w:p>
    <w:p w14:paraId="22533BF5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Можливість швидко організувати логістику між Україною та країнами ЄС без додаткових перевантажувальних пунктів.</w:t>
      </w:r>
    </w:p>
    <w:p w14:paraId="4E52B975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uk-UA"/>
        </w:rPr>
      </w:pPr>
    </w:p>
    <w:p w14:paraId="34A2C3F1">
      <w:pPr>
        <w:pStyle w:val="9"/>
        <w:spacing w:before="100" w:after="100"/>
        <w:rPr>
          <w:rFonts w:hint="default" w:ascii="Tahoma" w:hAnsi="Tahoma" w:cs="Tahoma"/>
          <w:b/>
          <w:bCs/>
          <w:sz w:val="22"/>
          <w:szCs w:val="22"/>
          <w:lang w:val="ru-RU"/>
        </w:rPr>
      </w:pPr>
      <w:r>
        <w:rPr>
          <w:rFonts w:hint="default" w:ascii="Tahoma" w:hAnsi="Tahoma" w:cs="Tahoma"/>
          <w:b/>
          <w:bCs/>
          <w:sz w:val="22"/>
          <w:szCs w:val="22"/>
          <w:lang w:val="ru-RU"/>
        </w:rPr>
        <w:t>Кнопка</w:t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br w:type="textWrapping"/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t>Замовити перевантаження</w:t>
      </w:r>
    </w:p>
    <w:p w14:paraId="4A319F32">
      <w:pPr>
        <w:pStyle w:val="3"/>
        <w:rPr>
          <w:rFonts w:hint="default" w:ascii="Tahoma" w:hAnsi="Tahoma" w:cs="Tahoma"/>
          <w:i w:val="0"/>
          <w:sz w:val="22"/>
          <w:szCs w:val="22"/>
          <w:lang w:val="uk-UA"/>
        </w:rPr>
      </w:pPr>
      <w:r>
        <w:rPr>
          <w:rFonts w:hint="default" w:ascii="Tahoma" w:hAnsi="Tahoma" w:cs="Tahoma"/>
          <w:b/>
          <w:bCs/>
          <w:sz w:val="22"/>
          <w:szCs w:val="22"/>
          <w:lang w:val="uk-UA"/>
        </w:rPr>
        <w:t xml:space="preserve">5. </w:t>
      </w:r>
      <w:r>
        <w:rPr>
          <w:rFonts w:hint="default" w:ascii="Tahoma" w:hAnsi="Tahoma" w:cs="Tahoma"/>
          <w:i w:val="0"/>
          <w:sz w:val="22"/>
          <w:szCs w:val="22"/>
          <w:lang w:val="uk-UA"/>
        </w:rPr>
        <w:t>Контейнерний майданчик</w:t>
      </w:r>
    </w:p>
    <w:p w14:paraId="58F649E6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Термінал забезпечує приймання, обробку та зберігання контейнерів для міжнародних перевезень.</w:t>
      </w:r>
    </w:p>
    <w:p w14:paraId="38DD6885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uk-UA"/>
        </w:rPr>
      </w:pPr>
      <w:r>
        <w:rPr>
          <w:rFonts w:hint="default" w:ascii="Tahoma" w:hAnsi="Tahoma" w:cs="Tahoma"/>
          <w:sz w:val="22"/>
          <w:szCs w:val="22"/>
          <w:lang w:val="ru-RU"/>
        </w:rPr>
        <w:t>Можливості</w:t>
      </w:r>
      <w:r>
        <w:rPr>
          <w:rFonts w:hint="default" w:ascii="Tahoma" w:hAnsi="Tahoma" w:cs="Tahoma"/>
          <w:sz w:val="22"/>
          <w:szCs w:val="22"/>
          <w:lang w:val="uk-UA"/>
        </w:rPr>
        <w:t xml:space="preserve">: </w:t>
      </w:r>
    </w:p>
    <w:p w14:paraId="6C9FDD49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приймання контейнерів автомобільним і залізничним транспортом</w:t>
      </w:r>
    </w:p>
    <w:p w14:paraId="5576DC38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зберігання контейнерів</w:t>
      </w:r>
    </w:p>
    <w:p w14:paraId="0FC2B3F4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перевантаження контейнерів між транспортом</w:t>
      </w:r>
    </w:p>
    <w:p w14:paraId="3925329E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стафірування та розстафірування</w:t>
      </w:r>
    </w:p>
    <w:p w14:paraId="3F949DC4">
      <w:pPr>
        <w:pStyle w:val="9"/>
        <w:spacing w:before="100" w:after="100"/>
        <w:rPr>
          <w:rFonts w:hint="default" w:ascii="Tahoma" w:hAnsi="Tahoma" w:cs="Tahoma"/>
          <w:b/>
          <w:bCs/>
          <w:sz w:val="22"/>
          <w:szCs w:val="22"/>
          <w:lang w:val="ru-RU"/>
        </w:rPr>
      </w:pPr>
    </w:p>
    <w:p w14:paraId="1A5F284E">
      <w:pPr>
        <w:pStyle w:val="9"/>
        <w:spacing w:before="100" w:after="100"/>
        <w:rPr>
          <w:rFonts w:hint="default" w:ascii="Tahoma" w:hAnsi="Tahoma" w:cs="Tahoma"/>
          <w:b/>
          <w:bCs/>
          <w:sz w:val="22"/>
          <w:szCs w:val="22"/>
          <w:lang w:val="ru-RU"/>
        </w:rPr>
      </w:pPr>
      <w:r>
        <w:rPr>
          <w:rFonts w:hint="default" w:ascii="Tahoma" w:hAnsi="Tahoma" w:cs="Tahoma"/>
          <w:b/>
          <w:bCs/>
          <w:sz w:val="22"/>
          <w:szCs w:val="22"/>
          <w:lang w:val="ru-RU"/>
        </w:rPr>
        <w:t>Перевага для клієнта</w:t>
      </w:r>
    </w:p>
    <w:p w14:paraId="27A04AD1">
      <w:pPr>
        <w:pStyle w:val="9"/>
        <w:spacing w:before="100" w:after="100"/>
        <w:rPr>
          <w:rFonts w:hint="default" w:ascii="Tahoma" w:hAnsi="Tahoma" w:cs="Tahoma"/>
          <w:sz w:val="22"/>
          <w:szCs w:val="22"/>
          <w:lang w:val="ru-RU"/>
        </w:rPr>
      </w:pPr>
      <w:r>
        <w:rPr>
          <w:rFonts w:hint="default" w:ascii="Tahoma" w:hAnsi="Tahoma" w:cs="Tahoma"/>
          <w:sz w:val="22"/>
          <w:szCs w:val="22"/>
          <w:lang w:val="ru-RU"/>
        </w:rPr>
        <w:t>Контейнерні операції виконуються безпосередньо на митному терміналі, що скорочує логістичний ланцюг.</w:t>
      </w:r>
    </w:p>
    <w:p w14:paraId="336F48DB">
      <w:pPr>
        <w:pStyle w:val="9"/>
        <w:spacing w:before="100" w:after="100"/>
        <w:rPr>
          <w:rFonts w:hint="default" w:ascii="Tahoma" w:hAnsi="Tahoma" w:cs="Tahoma"/>
          <w:b/>
          <w:bCs/>
          <w:sz w:val="22"/>
          <w:szCs w:val="22"/>
          <w:lang w:val="uk-UA"/>
        </w:rPr>
      </w:pPr>
      <w:r>
        <w:rPr>
          <w:rFonts w:hint="default" w:ascii="Tahoma" w:hAnsi="Tahoma" w:cs="Tahoma"/>
          <w:b/>
          <w:bCs/>
          <w:sz w:val="22"/>
          <w:szCs w:val="22"/>
          <w:lang w:val="ru-RU"/>
        </w:rPr>
        <w:t>Кнопка</w:t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br w:type="textWrapping"/>
      </w:r>
      <w:r>
        <w:rPr>
          <w:rFonts w:hint="default" w:ascii="Tahoma" w:hAnsi="Tahoma" w:cs="Tahoma"/>
          <w:b/>
          <w:bCs/>
          <w:sz w:val="22"/>
          <w:szCs w:val="22"/>
          <w:lang w:val="ru-RU"/>
        </w:rPr>
        <w:t>Замовити обробку контейнера</w:t>
      </w:r>
    </w:p>
    <w:p w14:paraId="766DDD37">
      <w:pPr>
        <w:pStyle w:val="9"/>
        <w:spacing w:before="100" w:after="100"/>
        <w:rPr>
          <w:rFonts w:hint="default" w:ascii="Tahoma" w:hAnsi="Tahoma" w:cs="Tahoma"/>
          <w:b/>
          <w:bCs w:val="0"/>
          <w:sz w:val="22"/>
          <w:szCs w:val="22"/>
          <w:lang w:val="uk-UA"/>
        </w:rPr>
      </w:pPr>
      <w:r>
        <w:rPr>
          <w:rStyle w:val="8"/>
          <w:rFonts w:hint="default" w:ascii="Tahoma" w:hAnsi="Tahoma" w:cs="Tahoma"/>
          <w:b/>
          <w:bCs w:val="0"/>
          <w:sz w:val="22"/>
          <w:szCs w:val="22"/>
          <w:lang w:val="uk-UA"/>
        </w:rPr>
        <w:t xml:space="preserve">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E024F"/>
    <w:multiLevelType w:val="multilevel"/>
    <w:tmpl w:val="0E4E02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156A078"/>
    <w:multiLevelType w:val="singleLevel"/>
    <w:tmpl w:val="6156A07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19527D8"/>
    <w:multiLevelType w:val="multilevel"/>
    <w:tmpl w:val="719527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02F6"/>
    <w:rsid w:val="00090D8B"/>
    <w:rsid w:val="000D4175"/>
    <w:rsid w:val="00102CC5"/>
    <w:rsid w:val="0011522C"/>
    <w:rsid w:val="00245A2F"/>
    <w:rsid w:val="002B5F39"/>
    <w:rsid w:val="003426ED"/>
    <w:rsid w:val="003F064A"/>
    <w:rsid w:val="00490630"/>
    <w:rsid w:val="004C32BE"/>
    <w:rsid w:val="0052441C"/>
    <w:rsid w:val="005364A7"/>
    <w:rsid w:val="005A7AE1"/>
    <w:rsid w:val="00677583"/>
    <w:rsid w:val="007E4FFD"/>
    <w:rsid w:val="00872AD5"/>
    <w:rsid w:val="008779C0"/>
    <w:rsid w:val="008B1AB6"/>
    <w:rsid w:val="008F3089"/>
    <w:rsid w:val="0093255C"/>
    <w:rsid w:val="00A93D4A"/>
    <w:rsid w:val="00AB1C4C"/>
    <w:rsid w:val="00AB3B15"/>
    <w:rsid w:val="00AC4975"/>
    <w:rsid w:val="00AC6DF4"/>
    <w:rsid w:val="00B36BF4"/>
    <w:rsid w:val="00B9326C"/>
    <w:rsid w:val="00B97B8F"/>
    <w:rsid w:val="00C634A2"/>
    <w:rsid w:val="00C653FC"/>
    <w:rsid w:val="00D5727E"/>
    <w:rsid w:val="00DA3EFD"/>
    <w:rsid w:val="00E275B8"/>
    <w:rsid w:val="00E437B8"/>
    <w:rsid w:val="00F05FF8"/>
    <w:rsid w:val="026F018C"/>
    <w:rsid w:val="034043E6"/>
    <w:rsid w:val="05DD332B"/>
    <w:rsid w:val="0971613F"/>
    <w:rsid w:val="0C4F3798"/>
    <w:rsid w:val="0C9071E3"/>
    <w:rsid w:val="12637B6B"/>
    <w:rsid w:val="192B6783"/>
    <w:rsid w:val="197F0615"/>
    <w:rsid w:val="1B340AB0"/>
    <w:rsid w:val="1BEA14D8"/>
    <w:rsid w:val="1C091D8D"/>
    <w:rsid w:val="1E647BAA"/>
    <w:rsid w:val="23BD012F"/>
    <w:rsid w:val="23C90243"/>
    <w:rsid w:val="26141908"/>
    <w:rsid w:val="29421AC0"/>
    <w:rsid w:val="2DBC3E98"/>
    <w:rsid w:val="35BB6E36"/>
    <w:rsid w:val="3FE0432D"/>
    <w:rsid w:val="40F377B0"/>
    <w:rsid w:val="47DE52C7"/>
    <w:rsid w:val="4AB86B18"/>
    <w:rsid w:val="4D2E086B"/>
    <w:rsid w:val="4E607225"/>
    <w:rsid w:val="5376727D"/>
    <w:rsid w:val="55C022BA"/>
    <w:rsid w:val="589C176E"/>
    <w:rsid w:val="5F95507E"/>
    <w:rsid w:val="600C7194"/>
    <w:rsid w:val="65AA4DDA"/>
    <w:rsid w:val="6C8B4B13"/>
    <w:rsid w:val="6DC77328"/>
    <w:rsid w:val="6DCB5D2E"/>
    <w:rsid w:val="6DE42C8F"/>
    <w:rsid w:val="6FF832C9"/>
    <w:rsid w:val="70187047"/>
    <w:rsid w:val="723D2CFA"/>
    <w:rsid w:val="73F80DD1"/>
    <w:rsid w:val="752E0FE2"/>
    <w:rsid w:val="75D02BD6"/>
    <w:rsid w:val="7BDB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="0" w:afterAutospacing="1"/>
      <w:outlineLvl w:val="0"/>
    </w:pPr>
    <w:rPr>
      <w:rFonts w:hint="eastAsia" w:ascii="SimSun" w:hAnsi="SimSun" w:eastAsia="SimSun" w:cs="Times New Roman"/>
      <w:b/>
      <w:bCs/>
      <w:kern w:val="32"/>
      <w:sz w:val="48"/>
      <w:szCs w:val="48"/>
      <w:lang w:val="en-US" w:eastAsia="zh-CN"/>
    </w:rPr>
  </w:style>
  <w:style w:type="paragraph" w:styleId="3">
    <w:name w:val="heading 2"/>
    <w:next w:val="1"/>
    <w:unhideWhenUsed/>
    <w:qFormat/>
    <w:uiPriority w:val="9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i/>
      <w:iCs/>
      <w:sz w:val="36"/>
      <w:szCs w:val="36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90FE8-32AE-49A9-8475-189384C810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4</Pages>
  <Words>689</Words>
  <Characters>4804</Characters>
  <Lines>15</Lines>
  <Paragraphs>10</Paragraphs>
  <TotalTime>13</TotalTime>
  <ScaleCrop>false</ScaleCrop>
  <LinksUpToDate>false</LinksUpToDate>
  <CharactersWithSpaces>5444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2026-03-08T15:35:00Z</dcterms:created>
  <dc:creator>Хацюр Олег Анатолійович</dc:creator>
  <cp:lastModifiedBy>WPS_1760904071</cp:lastModifiedBy>
  <dcterms:modified xsi:type="dcterms:W3CDTF">2026-03-12T13:00:14Z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82F81232544C4CF097F395CF7D92FC5A_13</vt:lpwstr>
  </property>
  <property fmtid="{D5CDD505-2E9C-101B-9397-08002B2CF9AE}" pid="4" name="KSOTemplateDocerSaveRecord">
    <vt:lpwstr>eyJoZGlkIjoiZDEwNjUxZDRmY2NiMDNmMmIzMmRmZjdhOTdlYjNmMzgiLCJ1c2VySWQiOiIyOTA0MDg5ODM2MDM0In0=</vt:lpwstr>
  </property>
</Properties>
</file>