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29F" w:rsidRDefault="0084629F" w:rsidP="0084629F">
      <w:pPr>
        <w:jc w:val="center"/>
        <w:rPr>
          <w:rFonts w:hint="cs"/>
          <w:b/>
          <w:bCs/>
          <w:sz w:val="44"/>
          <w:szCs w:val="44"/>
          <w:u w:val="single"/>
          <w:rtl/>
        </w:rPr>
      </w:pPr>
      <w:r w:rsidRPr="00191D32">
        <w:rPr>
          <w:rFonts w:hint="cs"/>
          <w:b/>
          <w:bCs/>
          <w:sz w:val="44"/>
          <w:szCs w:val="44"/>
          <w:u w:val="single"/>
          <w:rtl/>
        </w:rPr>
        <w:t>8</w:t>
      </w:r>
      <w:bookmarkStart w:id="0" w:name="_GoBack"/>
      <w:bookmarkEnd w:id="0"/>
      <w:r w:rsidRPr="00191D32">
        <w:rPr>
          <w:rFonts w:hint="cs"/>
          <w:b/>
          <w:bCs/>
          <w:sz w:val="44"/>
          <w:szCs w:val="44"/>
          <w:u w:val="single"/>
          <w:rtl/>
        </w:rPr>
        <w:t>0</w:t>
      </w:r>
      <w:r>
        <w:rPr>
          <w:rFonts w:hint="cs"/>
          <w:b/>
          <w:bCs/>
          <w:sz w:val="44"/>
          <w:szCs w:val="44"/>
          <w:u w:val="single"/>
          <w:rtl/>
        </w:rPr>
        <w:t>5</w:t>
      </w:r>
    </w:p>
    <w:p w:rsidR="0084629F" w:rsidRPr="0084629F" w:rsidRDefault="0084629F" w:rsidP="0084629F">
      <w:pPr>
        <w:numPr>
          <w:ilvl w:val="0"/>
          <w:numId w:val="1"/>
        </w:numPr>
        <w:spacing w:before="100" w:beforeAutospacing="1" w:after="100" w:afterAutospacing="1" w:line="240" w:lineRule="auto"/>
        <w:rPr>
          <w:rFonts w:ascii="Arial" w:eastAsia="Times New Roman" w:hAnsi="Arial" w:cs="Arial"/>
          <w:color w:val="555555"/>
          <w:sz w:val="21"/>
          <w:szCs w:val="21"/>
        </w:rPr>
      </w:pPr>
      <w:r w:rsidRPr="0084629F">
        <w:rPr>
          <w:rFonts w:ascii="Arial" w:eastAsia="Times New Roman" w:hAnsi="Arial" w:cs="Arial"/>
          <w:color w:val="555555"/>
          <w:sz w:val="21"/>
          <w:szCs w:val="21"/>
          <w:rtl/>
        </w:rPr>
        <w:t>אלגברה</w:t>
      </w:r>
    </w:p>
    <w:p w:rsidR="0084629F" w:rsidRPr="0084629F" w:rsidRDefault="0084629F" w:rsidP="0084629F">
      <w:pPr>
        <w:numPr>
          <w:ilvl w:val="1"/>
          <w:numId w:val="1"/>
        </w:numPr>
        <w:spacing w:before="100" w:beforeAutospacing="1" w:after="100" w:afterAutospacing="1" w:line="240" w:lineRule="auto"/>
        <w:rPr>
          <w:rFonts w:ascii="Arial" w:eastAsia="Times New Roman" w:hAnsi="Arial" w:cs="Arial"/>
          <w:color w:val="555555"/>
          <w:sz w:val="21"/>
          <w:szCs w:val="21"/>
        </w:rPr>
      </w:pPr>
      <w:r w:rsidRPr="0084629F">
        <w:rPr>
          <w:rFonts w:ascii="Arial" w:eastAsia="Times New Roman" w:hAnsi="Arial" w:cs="Arial"/>
          <w:color w:val="555555"/>
          <w:sz w:val="21"/>
          <w:szCs w:val="21"/>
          <w:rtl/>
        </w:rPr>
        <w:t>חזרה על חזקות, חוקי החזקות, שורשים, חוקי השורשים, חזקות עם מעריך רציונאלי, ביטול שורש במכנה, הוצאת/הכנסת גורם לשורש</w:t>
      </w:r>
    </w:p>
    <w:p w:rsidR="0084629F" w:rsidRPr="0084629F" w:rsidRDefault="0084629F" w:rsidP="0084629F">
      <w:pPr>
        <w:numPr>
          <w:ilvl w:val="1"/>
          <w:numId w:val="1"/>
        </w:numPr>
        <w:spacing w:before="100" w:beforeAutospacing="1" w:after="100" w:afterAutospacing="1" w:line="240" w:lineRule="auto"/>
        <w:rPr>
          <w:rFonts w:ascii="Arial" w:eastAsia="Times New Roman" w:hAnsi="Arial" w:cs="Arial"/>
          <w:color w:val="555555"/>
          <w:sz w:val="21"/>
          <w:szCs w:val="21"/>
        </w:rPr>
      </w:pPr>
      <w:r w:rsidRPr="0084629F">
        <w:rPr>
          <w:rFonts w:ascii="Arial" w:eastAsia="Times New Roman" w:hAnsi="Arial" w:cs="Arial"/>
          <w:color w:val="555555"/>
          <w:sz w:val="21"/>
          <w:szCs w:val="21"/>
          <w:rtl/>
        </w:rPr>
        <w:t>מבוא לפונקציות מעריכיות</w:t>
      </w:r>
    </w:p>
    <w:p w:rsidR="0084629F" w:rsidRPr="0084629F" w:rsidRDefault="0084629F" w:rsidP="0084629F">
      <w:pPr>
        <w:numPr>
          <w:ilvl w:val="1"/>
          <w:numId w:val="1"/>
        </w:numPr>
        <w:spacing w:before="100" w:beforeAutospacing="1" w:after="100" w:afterAutospacing="1" w:line="240" w:lineRule="auto"/>
        <w:rPr>
          <w:rFonts w:ascii="Arial" w:eastAsia="Times New Roman" w:hAnsi="Arial" w:cs="Arial"/>
          <w:color w:val="555555"/>
          <w:sz w:val="21"/>
          <w:szCs w:val="21"/>
        </w:rPr>
      </w:pPr>
      <w:r w:rsidRPr="0084629F">
        <w:rPr>
          <w:rFonts w:ascii="Arial" w:eastAsia="Times New Roman" w:hAnsi="Arial" w:cs="Arial"/>
          <w:color w:val="555555"/>
          <w:sz w:val="21"/>
          <w:szCs w:val="21"/>
          <w:rtl/>
        </w:rPr>
        <w:t>לוגריתמיים ופעולת הוצאת הלוג (חוקי הלוגים, לוג על הבסיס הטבעי</w:t>
      </w:r>
      <w:r w:rsidRPr="0084629F">
        <w:rPr>
          <w:rFonts w:ascii="Arial" w:eastAsia="Times New Roman" w:hAnsi="Arial" w:cs="Arial"/>
          <w:color w:val="555555"/>
          <w:sz w:val="21"/>
          <w:szCs w:val="21"/>
        </w:rPr>
        <w:t xml:space="preserve"> e)</w:t>
      </w:r>
    </w:p>
    <w:p w:rsidR="0084629F" w:rsidRPr="0084629F" w:rsidRDefault="0084629F" w:rsidP="0084629F">
      <w:pPr>
        <w:numPr>
          <w:ilvl w:val="1"/>
          <w:numId w:val="1"/>
        </w:numPr>
        <w:spacing w:before="100" w:beforeAutospacing="1" w:after="100" w:afterAutospacing="1" w:line="240" w:lineRule="auto"/>
        <w:rPr>
          <w:rFonts w:ascii="Arial" w:eastAsia="Times New Roman" w:hAnsi="Arial" w:cs="Arial"/>
          <w:color w:val="555555"/>
          <w:sz w:val="21"/>
          <w:szCs w:val="21"/>
        </w:rPr>
      </w:pPr>
      <w:r w:rsidRPr="0084629F">
        <w:rPr>
          <w:rFonts w:ascii="Arial" w:eastAsia="Times New Roman" w:hAnsi="Arial" w:cs="Arial"/>
          <w:color w:val="555555"/>
          <w:sz w:val="21"/>
          <w:szCs w:val="21"/>
          <w:rtl/>
        </w:rPr>
        <w:t>מבוא לפונקציות לוגריתמיות</w:t>
      </w:r>
    </w:p>
    <w:p w:rsidR="0084629F" w:rsidRPr="0084629F" w:rsidRDefault="0084629F" w:rsidP="0084629F">
      <w:pPr>
        <w:numPr>
          <w:ilvl w:val="0"/>
          <w:numId w:val="1"/>
        </w:numPr>
        <w:spacing w:before="100" w:beforeAutospacing="1" w:after="100" w:afterAutospacing="1" w:line="240" w:lineRule="auto"/>
        <w:rPr>
          <w:rFonts w:ascii="Arial" w:eastAsia="Times New Roman" w:hAnsi="Arial" w:cs="Arial"/>
          <w:color w:val="555555"/>
          <w:sz w:val="21"/>
          <w:szCs w:val="21"/>
        </w:rPr>
      </w:pPr>
      <w:r w:rsidRPr="0084629F">
        <w:rPr>
          <w:rFonts w:ascii="Arial" w:eastAsia="Times New Roman" w:hAnsi="Arial" w:cs="Arial"/>
          <w:color w:val="555555"/>
          <w:sz w:val="21"/>
          <w:szCs w:val="21"/>
          <w:rtl/>
        </w:rPr>
        <w:t>משוואות ואי שיוויונות</w:t>
      </w:r>
    </w:p>
    <w:p w:rsidR="0084629F" w:rsidRPr="0084629F" w:rsidRDefault="0084629F" w:rsidP="0084629F">
      <w:pPr>
        <w:numPr>
          <w:ilvl w:val="1"/>
          <w:numId w:val="1"/>
        </w:numPr>
        <w:spacing w:before="100" w:beforeAutospacing="1" w:after="100" w:afterAutospacing="1" w:line="240" w:lineRule="auto"/>
        <w:rPr>
          <w:rFonts w:ascii="Arial" w:eastAsia="Times New Roman" w:hAnsi="Arial" w:cs="Arial"/>
          <w:color w:val="555555"/>
          <w:sz w:val="21"/>
          <w:szCs w:val="21"/>
        </w:rPr>
      </w:pPr>
      <w:r w:rsidRPr="0084629F">
        <w:rPr>
          <w:rFonts w:ascii="Arial" w:eastAsia="Times New Roman" w:hAnsi="Arial" w:cs="Arial"/>
          <w:color w:val="555555"/>
          <w:sz w:val="21"/>
          <w:szCs w:val="21"/>
          <w:rtl/>
        </w:rPr>
        <w:t>משוואות ואי שיוויונות מעריכיים</w:t>
      </w:r>
    </w:p>
    <w:p w:rsidR="0084629F" w:rsidRPr="0084629F" w:rsidRDefault="0084629F" w:rsidP="0084629F">
      <w:pPr>
        <w:numPr>
          <w:ilvl w:val="1"/>
          <w:numId w:val="1"/>
        </w:numPr>
        <w:spacing w:before="100" w:beforeAutospacing="1" w:after="100" w:afterAutospacing="1" w:line="240" w:lineRule="auto"/>
        <w:rPr>
          <w:rFonts w:ascii="Arial" w:eastAsia="Times New Roman" w:hAnsi="Arial" w:cs="Arial"/>
          <w:color w:val="555555"/>
          <w:sz w:val="21"/>
          <w:szCs w:val="21"/>
        </w:rPr>
      </w:pPr>
      <w:r w:rsidRPr="0084629F">
        <w:rPr>
          <w:rFonts w:ascii="Arial" w:eastAsia="Times New Roman" w:hAnsi="Arial" w:cs="Arial"/>
          <w:color w:val="555555"/>
          <w:sz w:val="21"/>
          <w:szCs w:val="21"/>
          <w:rtl/>
        </w:rPr>
        <w:t>משוואות ואי שיוויונות לוגריתמיים</w:t>
      </w:r>
    </w:p>
    <w:p w:rsidR="0084629F" w:rsidRPr="0084629F" w:rsidRDefault="0084629F" w:rsidP="0084629F">
      <w:pPr>
        <w:numPr>
          <w:ilvl w:val="0"/>
          <w:numId w:val="1"/>
        </w:numPr>
        <w:spacing w:before="100" w:beforeAutospacing="1" w:after="100" w:afterAutospacing="1" w:line="240" w:lineRule="auto"/>
        <w:rPr>
          <w:rFonts w:ascii="Arial" w:eastAsia="Times New Roman" w:hAnsi="Arial" w:cs="Arial"/>
          <w:color w:val="555555"/>
          <w:sz w:val="21"/>
          <w:szCs w:val="21"/>
        </w:rPr>
      </w:pPr>
      <w:r w:rsidRPr="0084629F">
        <w:rPr>
          <w:rFonts w:ascii="Arial" w:eastAsia="Times New Roman" w:hAnsi="Arial" w:cs="Arial"/>
          <w:color w:val="555555"/>
          <w:sz w:val="21"/>
          <w:szCs w:val="21"/>
          <w:rtl/>
        </w:rPr>
        <w:t>בעיות גידול ודעיכה</w:t>
      </w:r>
    </w:p>
    <w:p w:rsidR="0084629F" w:rsidRPr="0084629F" w:rsidRDefault="0084629F" w:rsidP="0084629F">
      <w:pPr>
        <w:numPr>
          <w:ilvl w:val="1"/>
          <w:numId w:val="1"/>
        </w:numPr>
        <w:spacing w:before="100" w:beforeAutospacing="1" w:after="100" w:afterAutospacing="1" w:line="240" w:lineRule="auto"/>
        <w:rPr>
          <w:rFonts w:ascii="Arial" w:eastAsia="Times New Roman" w:hAnsi="Arial" w:cs="Arial"/>
          <w:color w:val="555555"/>
          <w:sz w:val="21"/>
          <w:szCs w:val="21"/>
        </w:rPr>
      </w:pPr>
      <w:r w:rsidRPr="0084629F">
        <w:rPr>
          <w:rFonts w:ascii="Arial" w:eastAsia="Times New Roman" w:hAnsi="Arial" w:cs="Arial"/>
          <w:color w:val="555555"/>
          <w:sz w:val="21"/>
          <w:szCs w:val="21"/>
          <w:rtl/>
        </w:rPr>
        <w:t>מציאת הבסיס</w:t>
      </w:r>
    </w:p>
    <w:p w:rsidR="0084629F" w:rsidRPr="0084629F" w:rsidRDefault="0084629F" w:rsidP="0084629F">
      <w:pPr>
        <w:numPr>
          <w:ilvl w:val="1"/>
          <w:numId w:val="1"/>
        </w:numPr>
        <w:spacing w:before="100" w:beforeAutospacing="1" w:after="100" w:afterAutospacing="1" w:line="240" w:lineRule="auto"/>
        <w:rPr>
          <w:rFonts w:ascii="Arial" w:eastAsia="Times New Roman" w:hAnsi="Arial" w:cs="Arial"/>
          <w:color w:val="555555"/>
          <w:sz w:val="21"/>
          <w:szCs w:val="21"/>
        </w:rPr>
      </w:pPr>
      <w:r w:rsidRPr="0084629F">
        <w:rPr>
          <w:rFonts w:ascii="Arial" w:eastAsia="Times New Roman" w:hAnsi="Arial" w:cs="Arial"/>
          <w:color w:val="555555"/>
          <w:sz w:val="21"/>
          <w:szCs w:val="21"/>
          <w:rtl/>
        </w:rPr>
        <w:t>מציאת הזמן</w:t>
      </w:r>
    </w:p>
    <w:p w:rsidR="0084629F" w:rsidRPr="0084629F" w:rsidRDefault="0084629F" w:rsidP="0084629F">
      <w:pPr>
        <w:numPr>
          <w:ilvl w:val="1"/>
          <w:numId w:val="1"/>
        </w:numPr>
        <w:spacing w:before="100" w:beforeAutospacing="1" w:after="100" w:afterAutospacing="1" w:line="240" w:lineRule="auto"/>
        <w:rPr>
          <w:rFonts w:ascii="Arial" w:eastAsia="Times New Roman" w:hAnsi="Arial" w:cs="Arial"/>
          <w:color w:val="555555"/>
          <w:sz w:val="21"/>
          <w:szCs w:val="21"/>
        </w:rPr>
      </w:pPr>
      <w:r w:rsidRPr="0084629F">
        <w:rPr>
          <w:rFonts w:ascii="Arial" w:eastAsia="Times New Roman" w:hAnsi="Arial" w:cs="Arial"/>
          <w:color w:val="555555"/>
          <w:sz w:val="21"/>
          <w:szCs w:val="21"/>
          <w:rtl/>
        </w:rPr>
        <w:t>מציאת פקטור הגדילה/דעיכה</w:t>
      </w:r>
      <w:r w:rsidRPr="0084629F">
        <w:rPr>
          <w:rFonts w:ascii="Arial" w:eastAsia="Times New Roman" w:hAnsi="Arial" w:cs="Arial"/>
          <w:color w:val="555555"/>
          <w:sz w:val="21"/>
          <w:szCs w:val="21"/>
        </w:rPr>
        <w:t xml:space="preserve"> - a</w:t>
      </w:r>
    </w:p>
    <w:p w:rsidR="0084629F" w:rsidRPr="0084629F" w:rsidRDefault="0084629F" w:rsidP="0084629F">
      <w:pPr>
        <w:numPr>
          <w:ilvl w:val="1"/>
          <w:numId w:val="1"/>
        </w:numPr>
        <w:spacing w:before="100" w:beforeAutospacing="1" w:after="100" w:afterAutospacing="1" w:line="240" w:lineRule="auto"/>
        <w:rPr>
          <w:rFonts w:ascii="Arial" w:eastAsia="Times New Roman" w:hAnsi="Arial" w:cs="Arial"/>
          <w:color w:val="555555"/>
          <w:sz w:val="21"/>
          <w:szCs w:val="21"/>
        </w:rPr>
      </w:pPr>
      <w:r w:rsidRPr="0084629F">
        <w:rPr>
          <w:rFonts w:ascii="Arial" w:eastAsia="Times New Roman" w:hAnsi="Arial" w:cs="Arial"/>
          <w:color w:val="555555"/>
          <w:sz w:val="21"/>
          <w:szCs w:val="21"/>
          <w:rtl/>
        </w:rPr>
        <w:t>זמן מחצית חיים</w:t>
      </w:r>
      <w:r w:rsidRPr="0084629F">
        <w:rPr>
          <w:rFonts w:ascii="Arial" w:eastAsia="Times New Roman" w:hAnsi="Arial" w:cs="Arial"/>
          <w:color w:val="555555"/>
          <w:sz w:val="21"/>
          <w:szCs w:val="21"/>
        </w:rPr>
        <w:t> </w:t>
      </w:r>
    </w:p>
    <w:p w:rsidR="0084629F" w:rsidRPr="0084629F" w:rsidRDefault="0084629F" w:rsidP="0084629F">
      <w:pPr>
        <w:numPr>
          <w:ilvl w:val="0"/>
          <w:numId w:val="1"/>
        </w:numPr>
        <w:spacing w:before="100" w:beforeAutospacing="1" w:after="100" w:afterAutospacing="1" w:line="240" w:lineRule="auto"/>
        <w:rPr>
          <w:rFonts w:ascii="Arial" w:eastAsia="Times New Roman" w:hAnsi="Arial" w:cs="Arial"/>
          <w:color w:val="555555"/>
          <w:sz w:val="21"/>
          <w:szCs w:val="21"/>
        </w:rPr>
      </w:pPr>
      <w:r w:rsidRPr="0084629F">
        <w:rPr>
          <w:rFonts w:ascii="Arial" w:eastAsia="Times New Roman" w:hAnsi="Arial" w:cs="Arial"/>
          <w:color w:val="555555"/>
          <w:sz w:val="21"/>
          <w:szCs w:val="21"/>
          <w:rtl/>
        </w:rPr>
        <w:t>סדרות</w:t>
      </w:r>
    </w:p>
    <w:p w:rsidR="0084629F" w:rsidRPr="0084629F" w:rsidRDefault="0084629F" w:rsidP="0084629F">
      <w:pPr>
        <w:numPr>
          <w:ilvl w:val="1"/>
          <w:numId w:val="1"/>
        </w:numPr>
        <w:spacing w:before="100" w:beforeAutospacing="1" w:after="100" w:afterAutospacing="1" w:line="240" w:lineRule="auto"/>
        <w:rPr>
          <w:rFonts w:ascii="Arial" w:eastAsia="Times New Roman" w:hAnsi="Arial" w:cs="Arial"/>
          <w:color w:val="555555"/>
          <w:sz w:val="21"/>
          <w:szCs w:val="21"/>
        </w:rPr>
      </w:pPr>
      <w:r w:rsidRPr="0084629F">
        <w:rPr>
          <w:rFonts w:ascii="Arial" w:eastAsia="Times New Roman" w:hAnsi="Arial" w:cs="Arial"/>
          <w:color w:val="555555"/>
          <w:sz w:val="21"/>
          <w:szCs w:val="21"/>
          <w:rtl/>
        </w:rPr>
        <w:t>חשבוניות (כולל הגדרה לפי נוסחת הנסיגה</w:t>
      </w:r>
      <w:r w:rsidRPr="0084629F">
        <w:rPr>
          <w:rFonts w:ascii="Arial" w:eastAsia="Times New Roman" w:hAnsi="Arial" w:cs="Arial"/>
          <w:color w:val="555555"/>
          <w:sz w:val="21"/>
          <w:szCs w:val="21"/>
        </w:rPr>
        <w:t>)</w:t>
      </w:r>
    </w:p>
    <w:p w:rsidR="0084629F" w:rsidRPr="0084629F" w:rsidRDefault="0084629F" w:rsidP="0084629F">
      <w:pPr>
        <w:numPr>
          <w:ilvl w:val="1"/>
          <w:numId w:val="1"/>
        </w:numPr>
        <w:spacing w:before="100" w:beforeAutospacing="1" w:after="100" w:afterAutospacing="1" w:line="240" w:lineRule="auto"/>
        <w:rPr>
          <w:rFonts w:ascii="Arial" w:eastAsia="Times New Roman" w:hAnsi="Arial" w:cs="Arial"/>
          <w:color w:val="555555"/>
          <w:sz w:val="21"/>
          <w:szCs w:val="21"/>
        </w:rPr>
      </w:pPr>
      <w:r w:rsidRPr="0084629F">
        <w:rPr>
          <w:rFonts w:ascii="Arial" w:eastAsia="Times New Roman" w:hAnsi="Arial" w:cs="Arial"/>
          <w:color w:val="555555"/>
          <w:sz w:val="21"/>
          <w:szCs w:val="21"/>
          <w:rtl/>
        </w:rPr>
        <w:t>הנדסיות (כולל הגדרה לפי נוסחת הנסיגה) סופיות ואינסופיות</w:t>
      </w:r>
    </w:p>
    <w:p w:rsidR="0084629F" w:rsidRPr="0084629F" w:rsidRDefault="0084629F" w:rsidP="0084629F">
      <w:pPr>
        <w:numPr>
          <w:ilvl w:val="1"/>
          <w:numId w:val="1"/>
        </w:numPr>
        <w:spacing w:before="100" w:beforeAutospacing="1" w:after="100" w:afterAutospacing="1" w:line="240" w:lineRule="auto"/>
        <w:rPr>
          <w:rFonts w:ascii="Arial" w:eastAsia="Times New Roman" w:hAnsi="Arial" w:cs="Arial"/>
          <w:color w:val="555555"/>
          <w:sz w:val="21"/>
          <w:szCs w:val="21"/>
        </w:rPr>
      </w:pPr>
      <w:r w:rsidRPr="0084629F">
        <w:rPr>
          <w:rFonts w:ascii="Arial" w:eastAsia="Times New Roman" w:hAnsi="Arial" w:cs="Arial"/>
          <w:color w:val="555555"/>
          <w:sz w:val="21"/>
          <w:szCs w:val="21"/>
          <w:rtl/>
        </w:rPr>
        <w:t>כלליות</w:t>
      </w:r>
    </w:p>
    <w:p w:rsidR="0084629F" w:rsidRPr="0084629F" w:rsidRDefault="0084629F" w:rsidP="0084629F">
      <w:pPr>
        <w:numPr>
          <w:ilvl w:val="1"/>
          <w:numId w:val="1"/>
        </w:numPr>
        <w:spacing w:before="100" w:beforeAutospacing="1" w:after="100" w:afterAutospacing="1" w:line="240" w:lineRule="auto"/>
        <w:rPr>
          <w:rFonts w:ascii="Arial" w:eastAsia="Times New Roman" w:hAnsi="Arial" w:cs="Arial"/>
          <w:color w:val="555555"/>
          <w:sz w:val="21"/>
          <w:szCs w:val="21"/>
        </w:rPr>
      </w:pPr>
      <w:r w:rsidRPr="0084629F">
        <w:rPr>
          <w:rFonts w:ascii="Arial" w:eastAsia="Times New Roman" w:hAnsi="Arial" w:cs="Arial"/>
          <w:color w:val="555555"/>
          <w:sz w:val="21"/>
          <w:szCs w:val="21"/>
          <w:rtl/>
        </w:rPr>
        <w:t>מעורבות</w:t>
      </w:r>
    </w:p>
    <w:p w:rsidR="0084629F" w:rsidRPr="0084629F" w:rsidRDefault="0084629F" w:rsidP="0084629F">
      <w:pPr>
        <w:numPr>
          <w:ilvl w:val="0"/>
          <w:numId w:val="1"/>
        </w:numPr>
        <w:spacing w:before="100" w:beforeAutospacing="1" w:after="100" w:afterAutospacing="1" w:line="240" w:lineRule="auto"/>
        <w:rPr>
          <w:rFonts w:ascii="Arial" w:eastAsia="Times New Roman" w:hAnsi="Arial" w:cs="Arial"/>
          <w:color w:val="555555"/>
          <w:sz w:val="21"/>
          <w:szCs w:val="21"/>
        </w:rPr>
      </w:pPr>
      <w:r w:rsidRPr="0084629F">
        <w:rPr>
          <w:rFonts w:ascii="Arial" w:eastAsia="Times New Roman" w:hAnsi="Arial" w:cs="Arial"/>
          <w:color w:val="555555"/>
          <w:sz w:val="21"/>
          <w:szCs w:val="21"/>
          <w:rtl/>
        </w:rPr>
        <w:t>טריגונומטריה במרחב</w:t>
      </w:r>
    </w:p>
    <w:p w:rsidR="0084629F" w:rsidRPr="0084629F" w:rsidRDefault="0084629F" w:rsidP="0084629F">
      <w:pPr>
        <w:numPr>
          <w:ilvl w:val="1"/>
          <w:numId w:val="1"/>
        </w:numPr>
        <w:spacing w:before="100" w:beforeAutospacing="1" w:after="100" w:afterAutospacing="1" w:line="240" w:lineRule="auto"/>
        <w:rPr>
          <w:rFonts w:ascii="Arial" w:eastAsia="Times New Roman" w:hAnsi="Arial" w:cs="Arial"/>
          <w:color w:val="555555"/>
          <w:sz w:val="21"/>
          <w:szCs w:val="21"/>
        </w:rPr>
      </w:pPr>
      <w:r w:rsidRPr="0084629F">
        <w:rPr>
          <w:rFonts w:ascii="Arial" w:eastAsia="Times New Roman" w:hAnsi="Arial" w:cs="Arial"/>
          <w:color w:val="555555"/>
          <w:sz w:val="21"/>
          <w:szCs w:val="21"/>
          <w:rtl/>
        </w:rPr>
        <w:t>חזרה (טריגונומטריה במישור, הפונקציות הטריגונומטריות וזהויות</w:t>
      </w:r>
      <w:r w:rsidRPr="0084629F">
        <w:rPr>
          <w:rFonts w:ascii="Arial" w:eastAsia="Times New Roman" w:hAnsi="Arial" w:cs="Arial"/>
          <w:color w:val="555555"/>
          <w:sz w:val="21"/>
          <w:szCs w:val="21"/>
        </w:rPr>
        <w:t>)</w:t>
      </w:r>
    </w:p>
    <w:p w:rsidR="0084629F" w:rsidRPr="0084629F" w:rsidRDefault="0084629F" w:rsidP="0084629F">
      <w:pPr>
        <w:numPr>
          <w:ilvl w:val="1"/>
          <w:numId w:val="1"/>
        </w:numPr>
        <w:spacing w:before="100" w:beforeAutospacing="1" w:after="100" w:afterAutospacing="1" w:line="240" w:lineRule="auto"/>
        <w:rPr>
          <w:rFonts w:ascii="Arial" w:eastAsia="Times New Roman" w:hAnsi="Arial" w:cs="Arial"/>
          <w:color w:val="555555"/>
          <w:sz w:val="21"/>
          <w:szCs w:val="21"/>
        </w:rPr>
      </w:pPr>
      <w:r w:rsidRPr="0084629F">
        <w:rPr>
          <w:rFonts w:ascii="Arial" w:eastAsia="Times New Roman" w:hAnsi="Arial" w:cs="Arial"/>
          <w:color w:val="555555"/>
          <w:sz w:val="21"/>
          <w:szCs w:val="21"/>
          <w:rtl/>
        </w:rPr>
        <w:t>משוואות טריגונומטריות שונות</w:t>
      </w:r>
    </w:p>
    <w:p w:rsidR="0084629F" w:rsidRPr="0084629F" w:rsidRDefault="0084629F" w:rsidP="0084629F">
      <w:pPr>
        <w:numPr>
          <w:ilvl w:val="1"/>
          <w:numId w:val="1"/>
        </w:numPr>
        <w:spacing w:before="100" w:beforeAutospacing="1" w:after="100" w:afterAutospacing="1" w:line="240" w:lineRule="auto"/>
        <w:rPr>
          <w:rFonts w:ascii="Arial" w:eastAsia="Times New Roman" w:hAnsi="Arial" w:cs="Arial"/>
          <w:color w:val="555555"/>
          <w:sz w:val="21"/>
          <w:szCs w:val="21"/>
        </w:rPr>
      </w:pPr>
      <w:r w:rsidRPr="0084629F">
        <w:rPr>
          <w:rFonts w:ascii="Arial" w:eastAsia="Times New Roman" w:hAnsi="Arial" w:cs="Arial"/>
          <w:color w:val="555555"/>
          <w:sz w:val="21"/>
          <w:szCs w:val="21"/>
          <w:rtl/>
        </w:rPr>
        <w:t>התרת גופים במרחב למשולשים במישור</w:t>
      </w:r>
    </w:p>
    <w:p w:rsidR="0084629F" w:rsidRPr="0084629F" w:rsidRDefault="0084629F" w:rsidP="0084629F">
      <w:pPr>
        <w:numPr>
          <w:ilvl w:val="1"/>
          <w:numId w:val="1"/>
        </w:numPr>
        <w:spacing w:before="100" w:beforeAutospacing="1" w:after="100" w:afterAutospacing="1" w:line="240" w:lineRule="auto"/>
        <w:rPr>
          <w:rFonts w:ascii="Arial" w:eastAsia="Times New Roman" w:hAnsi="Arial" w:cs="Arial"/>
          <w:color w:val="555555"/>
          <w:sz w:val="21"/>
          <w:szCs w:val="21"/>
        </w:rPr>
      </w:pPr>
      <w:r w:rsidRPr="0084629F">
        <w:rPr>
          <w:rFonts w:ascii="Arial" w:eastAsia="Times New Roman" w:hAnsi="Arial" w:cs="Arial"/>
          <w:color w:val="555555"/>
          <w:sz w:val="21"/>
          <w:szCs w:val="21"/>
          <w:rtl/>
        </w:rPr>
        <w:t>משפטים והגדרות (ישר ניצב למישור, ישר משופע למישור, היטל משופע על המישור, זווית בין ישרים, זווית בין ישר למישור</w:t>
      </w:r>
      <w:r w:rsidRPr="0084629F">
        <w:rPr>
          <w:rFonts w:ascii="Arial" w:eastAsia="Times New Roman" w:hAnsi="Arial" w:cs="Arial"/>
          <w:color w:val="555555"/>
          <w:sz w:val="21"/>
          <w:szCs w:val="21"/>
        </w:rPr>
        <w:t>)</w:t>
      </w:r>
    </w:p>
    <w:p w:rsidR="0084629F" w:rsidRPr="0084629F" w:rsidRDefault="0084629F" w:rsidP="0084629F">
      <w:pPr>
        <w:numPr>
          <w:ilvl w:val="1"/>
          <w:numId w:val="1"/>
        </w:numPr>
        <w:spacing w:before="100" w:beforeAutospacing="1" w:after="100" w:afterAutospacing="1" w:line="240" w:lineRule="auto"/>
        <w:rPr>
          <w:rFonts w:ascii="Arial" w:eastAsia="Times New Roman" w:hAnsi="Arial" w:cs="Arial"/>
          <w:color w:val="555555"/>
          <w:sz w:val="21"/>
          <w:szCs w:val="21"/>
        </w:rPr>
      </w:pPr>
      <w:r w:rsidRPr="0084629F">
        <w:rPr>
          <w:rFonts w:ascii="Arial" w:eastAsia="Times New Roman" w:hAnsi="Arial" w:cs="Arial"/>
          <w:color w:val="555555"/>
          <w:sz w:val="21"/>
          <w:szCs w:val="21"/>
          <w:rtl/>
        </w:rPr>
        <w:t>חישובים במרחב של זוויות, קטעים, שטחים ונפחים</w:t>
      </w:r>
    </w:p>
    <w:p w:rsidR="0084629F" w:rsidRPr="0084629F" w:rsidRDefault="0084629F" w:rsidP="0084629F">
      <w:pPr>
        <w:numPr>
          <w:ilvl w:val="1"/>
          <w:numId w:val="1"/>
        </w:numPr>
        <w:spacing w:before="100" w:beforeAutospacing="1" w:after="100" w:afterAutospacing="1" w:line="240" w:lineRule="auto"/>
        <w:rPr>
          <w:rFonts w:ascii="Arial" w:eastAsia="Times New Roman" w:hAnsi="Arial" w:cs="Arial"/>
          <w:color w:val="555555"/>
          <w:sz w:val="21"/>
          <w:szCs w:val="21"/>
        </w:rPr>
      </w:pPr>
      <w:r w:rsidRPr="0084629F">
        <w:rPr>
          <w:rFonts w:ascii="Arial" w:eastAsia="Times New Roman" w:hAnsi="Arial" w:cs="Arial"/>
          <w:color w:val="555555"/>
          <w:sz w:val="21"/>
          <w:szCs w:val="21"/>
          <w:rtl/>
        </w:rPr>
        <w:t>תכונות והגדרות של גופים במרחב (תיבה וקובייה, מנסרה משולשת ישרה, פירמידה ישרה שבסיסה מלבן או משולש</w:t>
      </w:r>
      <w:r w:rsidRPr="0084629F">
        <w:rPr>
          <w:rFonts w:ascii="Arial" w:eastAsia="Times New Roman" w:hAnsi="Arial" w:cs="Arial"/>
          <w:color w:val="555555"/>
          <w:sz w:val="21"/>
          <w:szCs w:val="21"/>
        </w:rPr>
        <w:t>)  </w:t>
      </w:r>
    </w:p>
    <w:p w:rsidR="0084629F" w:rsidRPr="0084629F" w:rsidRDefault="0084629F" w:rsidP="0084629F">
      <w:pPr>
        <w:spacing w:after="0" w:line="240" w:lineRule="auto"/>
        <w:outlineLvl w:val="1"/>
        <w:rPr>
          <w:rFonts w:ascii="Arial" w:eastAsia="Times New Roman" w:hAnsi="Arial" w:cs="Arial"/>
          <w:b/>
          <w:bCs/>
          <w:color w:val="000000"/>
          <w:sz w:val="21"/>
          <w:szCs w:val="21"/>
        </w:rPr>
      </w:pPr>
      <w:r w:rsidRPr="0084629F">
        <w:rPr>
          <w:rFonts w:ascii="Arial" w:eastAsia="Times New Roman" w:hAnsi="Arial" w:cs="Arial"/>
          <w:b/>
          <w:bCs/>
          <w:color w:val="000000"/>
          <w:sz w:val="21"/>
          <w:szCs w:val="21"/>
          <w:rtl/>
        </w:rPr>
        <w:t>חדו״א (חשבון דיפרנציאלי ואינטגרלי</w:t>
      </w:r>
      <w:r w:rsidRPr="0084629F">
        <w:rPr>
          <w:rFonts w:ascii="Arial" w:eastAsia="Times New Roman" w:hAnsi="Arial" w:cs="Arial"/>
          <w:b/>
          <w:bCs/>
          <w:color w:val="000000"/>
          <w:sz w:val="21"/>
          <w:szCs w:val="21"/>
        </w:rPr>
        <w:t>)</w:t>
      </w:r>
    </w:p>
    <w:p w:rsidR="0084629F" w:rsidRPr="0084629F" w:rsidRDefault="0084629F" w:rsidP="0084629F">
      <w:pPr>
        <w:numPr>
          <w:ilvl w:val="0"/>
          <w:numId w:val="2"/>
        </w:numPr>
        <w:spacing w:before="100" w:beforeAutospacing="1" w:after="100" w:afterAutospacing="1" w:line="240" w:lineRule="auto"/>
        <w:rPr>
          <w:rFonts w:ascii="Arial" w:eastAsia="Times New Roman" w:hAnsi="Arial" w:cs="Arial"/>
          <w:color w:val="555555"/>
          <w:sz w:val="21"/>
          <w:szCs w:val="21"/>
        </w:rPr>
      </w:pPr>
      <w:r w:rsidRPr="0084629F">
        <w:rPr>
          <w:rFonts w:ascii="Arial" w:eastAsia="Times New Roman" w:hAnsi="Arial" w:cs="Arial"/>
          <w:color w:val="555555"/>
          <w:sz w:val="21"/>
          <w:szCs w:val="21"/>
          <w:rtl/>
        </w:rPr>
        <w:t>חשבון דיפרנציאלי (נגזרות וכללי הגזירה, משוואת משיק לפונקציה, חיתוך עם הצירים, זוגיות ואי זוגיות הפונקציה, חיתוך של פונקציות, תחום הגדרה, נקודות קיצון, נקודות פיתול, אסימפטוטות, חור בגרף הפונקציה, חקירה של פונקציות, קיצון מוחלט ופונקציות בתחום סגור או חצי סגור, תחומי עלייה וירידה, תחומי קעירות מעלה ומטה, הקשר בין גרף הפונקציה לגרפים של הנגזרות</w:t>
      </w:r>
      <w:r w:rsidRPr="0084629F">
        <w:rPr>
          <w:rFonts w:ascii="Arial" w:eastAsia="Times New Roman" w:hAnsi="Arial" w:cs="Arial"/>
          <w:color w:val="555555"/>
          <w:sz w:val="21"/>
          <w:szCs w:val="21"/>
        </w:rPr>
        <w:t>)</w:t>
      </w:r>
    </w:p>
    <w:p w:rsidR="0084629F" w:rsidRPr="0084629F" w:rsidRDefault="0084629F" w:rsidP="0084629F">
      <w:pPr>
        <w:numPr>
          <w:ilvl w:val="1"/>
          <w:numId w:val="2"/>
        </w:numPr>
        <w:spacing w:before="100" w:beforeAutospacing="1" w:after="100" w:afterAutospacing="1" w:line="240" w:lineRule="auto"/>
        <w:rPr>
          <w:rFonts w:ascii="Arial" w:eastAsia="Times New Roman" w:hAnsi="Arial" w:cs="Arial"/>
          <w:color w:val="555555"/>
          <w:sz w:val="21"/>
          <w:szCs w:val="21"/>
        </w:rPr>
      </w:pPr>
      <w:r w:rsidRPr="0084629F">
        <w:rPr>
          <w:rFonts w:ascii="Arial" w:eastAsia="Times New Roman" w:hAnsi="Arial" w:cs="Arial"/>
          <w:color w:val="555555"/>
          <w:sz w:val="21"/>
          <w:szCs w:val="21"/>
          <w:rtl/>
        </w:rPr>
        <w:t>פונקציות מעריכיות</w:t>
      </w:r>
      <w:r w:rsidRPr="0084629F">
        <w:rPr>
          <w:rFonts w:ascii="Arial" w:eastAsia="Times New Roman" w:hAnsi="Arial" w:cs="Arial"/>
          <w:color w:val="555555"/>
          <w:sz w:val="21"/>
          <w:szCs w:val="21"/>
        </w:rPr>
        <w:t> </w:t>
      </w:r>
    </w:p>
    <w:p w:rsidR="0084629F" w:rsidRPr="0084629F" w:rsidRDefault="0084629F" w:rsidP="0084629F">
      <w:pPr>
        <w:numPr>
          <w:ilvl w:val="1"/>
          <w:numId w:val="2"/>
        </w:numPr>
        <w:spacing w:before="100" w:beforeAutospacing="1" w:after="100" w:afterAutospacing="1" w:line="240" w:lineRule="auto"/>
        <w:rPr>
          <w:rFonts w:ascii="Arial" w:eastAsia="Times New Roman" w:hAnsi="Arial" w:cs="Arial"/>
          <w:color w:val="555555"/>
          <w:sz w:val="21"/>
          <w:szCs w:val="21"/>
        </w:rPr>
      </w:pPr>
      <w:r w:rsidRPr="0084629F">
        <w:rPr>
          <w:rFonts w:ascii="Arial" w:eastAsia="Times New Roman" w:hAnsi="Arial" w:cs="Arial"/>
          <w:color w:val="555555"/>
          <w:sz w:val="21"/>
          <w:szCs w:val="21"/>
          <w:rtl/>
        </w:rPr>
        <w:t>פונקציות מעריכיות עם</w:t>
      </w:r>
      <w:r w:rsidRPr="0084629F">
        <w:rPr>
          <w:rFonts w:ascii="Arial" w:eastAsia="Times New Roman" w:hAnsi="Arial" w:cs="Arial"/>
          <w:color w:val="555555"/>
          <w:sz w:val="21"/>
          <w:szCs w:val="21"/>
        </w:rPr>
        <w:t xml:space="preserve"> e</w:t>
      </w:r>
    </w:p>
    <w:p w:rsidR="0084629F" w:rsidRPr="0084629F" w:rsidRDefault="0084629F" w:rsidP="0084629F">
      <w:pPr>
        <w:numPr>
          <w:ilvl w:val="1"/>
          <w:numId w:val="2"/>
        </w:numPr>
        <w:spacing w:before="100" w:beforeAutospacing="1" w:after="100" w:afterAutospacing="1" w:line="240" w:lineRule="auto"/>
        <w:rPr>
          <w:rFonts w:ascii="Arial" w:eastAsia="Times New Roman" w:hAnsi="Arial" w:cs="Arial"/>
          <w:color w:val="555555"/>
          <w:sz w:val="21"/>
          <w:szCs w:val="21"/>
        </w:rPr>
      </w:pPr>
      <w:r w:rsidRPr="0084629F">
        <w:rPr>
          <w:rFonts w:ascii="Arial" w:eastAsia="Times New Roman" w:hAnsi="Arial" w:cs="Arial"/>
          <w:color w:val="555555"/>
          <w:sz w:val="21"/>
          <w:szCs w:val="21"/>
          <w:rtl/>
        </w:rPr>
        <w:t>פונקציות שורש מסדר שני ומעלה</w:t>
      </w:r>
    </w:p>
    <w:p w:rsidR="0084629F" w:rsidRPr="0084629F" w:rsidRDefault="0084629F" w:rsidP="0084629F">
      <w:pPr>
        <w:numPr>
          <w:ilvl w:val="1"/>
          <w:numId w:val="2"/>
        </w:numPr>
        <w:spacing w:before="100" w:beforeAutospacing="1" w:after="100" w:afterAutospacing="1" w:line="240" w:lineRule="auto"/>
        <w:rPr>
          <w:rFonts w:ascii="Arial" w:eastAsia="Times New Roman" w:hAnsi="Arial" w:cs="Arial"/>
          <w:color w:val="555555"/>
          <w:sz w:val="21"/>
          <w:szCs w:val="21"/>
        </w:rPr>
      </w:pPr>
      <w:r w:rsidRPr="0084629F">
        <w:rPr>
          <w:rFonts w:ascii="Arial" w:eastAsia="Times New Roman" w:hAnsi="Arial" w:cs="Arial"/>
          <w:color w:val="555555"/>
          <w:sz w:val="21"/>
          <w:szCs w:val="21"/>
          <w:rtl/>
        </w:rPr>
        <w:t>פונקציות לוגריתמיות</w:t>
      </w:r>
    </w:p>
    <w:p w:rsidR="0084629F" w:rsidRPr="0084629F" w:rsidRDefault="0084629F" w:rsidP="0084629F">
      <w:pPr>
        <w:numPr>
          <w:ilvl w:val="1"/>
          <w:numId w:val="2"/>
        </w:numPr>
        <w:spacing w:before="100" w:beforeAutospacing="1" w:after="100" w:afterAutospacing="1" w:line="240" w:lineRule="auto"/>
        <w:rPr>
          <w:rFonts w:ascii="Arial" w:eastAsia="Times New Roman" w:hAnsi="Arial" w:cs="Arial"/>
          <w:color w:val="555555"/>
          <w:sz w:val="21"/>
          <w:szCs w:val="21"/>
        </w:rPr>
      </w:pPr>
      <w:r w:rsidRPr="0084629F">
        <w:rPr>
          <w:rFonts w:ascii="Arial" w:eastAsia="Times New Roman" w:hAnsi="Arial" w:cs="Arial"/>
          <w:color w:val="555555"/>
          <w:sz w:val="21"/>
          <w:szCs w:val="21"/>
          <w:rtl/>
        </w:rPr>
        <w:t>פונקציות טריגונומטריות (סינוס, קוסינוס וטנגנס</w:t>
      </w:r>
      <w:r w:rsidRPr="0084629F">
        <w:rPr>
          <w:rFonts w:ascii="Arial" w:eastAsia="Times New Roman" w:hAnsi="Arial" w:cs="Arial"/>
          <w:color w:val="555555"/>
          <w:sz w:val="21"/>
          <w:szCs w:val="21"/>
        </w:rPr>
        <w:t>)</w:t>
      </w:r>
    </w:p>
    <w:p w:rsidR="0084629F" w:rsidRPr="0084629F" w:rsidRDefault="0084629F" w:rsidP="0084629F">
      <w:pPr>
        <w:numPr>
          <w:ilvl w:val="0"/>
          <w:numId w:val="2"/>
        </w:numPr>
        <w:spacing w:before="100" w:beforeAutospacing="1" w:after="100" w:afterAutospacing="1" w:line="240" w:lineRule="auto"/>
        <w:rPr>
          <w:rFonts w:ascii="Arial" w:eastAsia="Times New Roman" w:hAnsi="Arial" w:cs="Arial"/>
          <w:color w:val="555555"/>
          <w:sz w:val="21"/>
          <w:szCs w:val="21"/>
        </w:rPr>
      </w:pPr>
      <w:r w:rsidRPr="0084629F">
        <w:rPr>
          <w:rFonts w:ascii="Arial" w:eastAsia="Times New Roman" w:hAnsi="Arial" w:cs="Arial"/>
          <w:color w:val="555555"/>
          <w:sz w:val="21"/>
          <w:szCs w:val="21"/>
          <w:rtl/>
        </w:rPr>
        <w:t>חשבון אינטגרלי (אינטגרלים לא מסוימים ואינטגרלים מסוימים</w:t>
      </w:r>
      <w:r w:rsidRPr="0084629F">
        <w:rPr>
          <w:rFonts w:ascii="Arial" w:eastAsia="Times New Roman" w:hAnsi="Arial" w:cs="Arial"/>
          <w:color w:val="555555"/>
          <w:sz w:val="21"/>
          <w:szCs w:val="21"/>
        </w:rPr>
        <w:t>)</w:t>
      </w:r>
    </w:p>
    <w:p w:rsidR="0084629F" w:rsidRPr="0084629F" w:rsidRDefault="0084629F" w:rsidP="0084629F">
      <w:pPr>
        <w:numPr>
          <w:ilvl w:val="1"/>
          <w:numId w:val="2"/>
        </w:numPr>
        <w:spacing w:before="100" w:beforeAutospacing="1" w:after="100" w:afterAutospacing="1" w:line="240" w:lineRule="auto"/>
        <w:rPr>
          <w:rFonts w:ascii="Arial" w:eastAsia="Times New Roman" w:hAnsi="Arial" w:cs="Arial"/>
          <w:color w:val="555555"/>
          <w:sz w:val="21"/>
          <w:szCs w:val="21"/>
        </w:rPr>
      </w:pPr>
      <w:r w:rsidRPr="0084629F">
        <w:rPr>
          <w:rFonts w:ascii="Arial" w:eastAsia="Times New Roman" w:hAnsi="Arial" w:cs="Arial"/>
          <w:color w:val="555555"/>
          <w:sz w:val="21"/>
          <w:szCs w:val="21"/>
          <w:rtl/>
        </w:rPr>
        <w:t>כללי האינטגרציה</w:t>
      </w:r>
      <w:r w:rsidRPr="0084629F">
        <w:rPr>
          <w:rFonts w:ascii="Arial" w:eastAsia="Times New Roman" w:hAnsi="Arial" w:cs="Arial"/>
          <w:color w:val="555555"/>
          <w:sz w:val="21"/>
          <w:szCs w:val="21"/>
        </w:rPr>
        <w:t> </w:t>
      </w:r>
    </w:p>
    <w:p w:rsidR="0084629F" w:rsidRPr="0084629F" w:rsidRDefault="0084629F" w:rsidP="0084629F">
      <w:pPr>
        <w:numPr>
          <w:ilvl w:val="1"/>
          <w:numId w:val="2"/>
        </w:numPr>
        <w:spacing w:before="100" w:beforeAutospacing="1" w:after="100" w:afterAutospacing="1" w:line="240" w:lineRule="auto"/>
        <w:rPr>
          <w:rFonts w:ascii="Arial" w:eastAsia="Times New Roman" w:hAnsi="Arial" w:cs="Arial"/>
          <w:color w:val="555555"/>
          <w:sz w:val="21"/>
          <w:szCs w:val="21"/>
        </w:rPr>
      </w:pPr>
      <w:r w:rsidRPr="0084629F">
        <w:rPr>
          <w:rFonts w:ascii="Arial" w:eastAsia="Times New Roman" w:hAnsi="Arial" w:cs="Arial"/>
          <w:color w:val="555555"/>
          <w:sz w:val="21"/>
          <w:szCs w:val="21"/>
          <w:rtl/>
        </w:rPr>
        <w:t>פונקציות מעריכיות (כולל פונקציות עם</w:t>
      </w:r>
      <w:r w:rsidRPr="0084629F">
        <w:rPr>
          <w:rFonts w:ascii="Arial" w:eastAsia="Times New Roman" w:hAnsi="Arial" w:cs="Arial"/>
          <w:color w:val="555555"/>
          <w:sz w:val="21"/>
          <w:szCs w:val="21"/>
        </w:rPr>
        <w:t xml:space="preserve"> e)</w:t>
      </w:r>
    </w:p>
    <w:p w:rsidR="0084629F" w:rsidRPr="0084629F" w:rsidRDefault="0084629F" w:rsidP="0084629F">
      <w:pPr>
        <w:numPr>
          <w:ilvl w:val="1"/>
          <w:numId w:val="2"/>
        </w:numPr>
        <w:spacing w:before="100" w:beforeAutospacing="1" w:after="100" w:afterAutospacing="1" w:line="240" w:lineRule="auto"/>
        <w:rPr>
          <w:rFonts w:ascii="Arial" w:eastAsia="Times New Roman" w:hAnsi="Arial" w:cs="Arial"/>
          <w:color w:val="555555"/>
          <w:sz w:val="21"/>
          <w:szCs w:val="21"/>
        </w:rPr>
      </w:pPr>
      <w:r w:rsidRPr="0084629F">
        <w:rPr>
          <w:rFonts w:ascii="Arial" w:eastAsia="Times New Roman" w:hAnsi="Arial" w:cs="Arial"/>
          <w:color w:val="555555"/>
          <w:sz w:val="21"/>
          <w:szCs w:val="21"/>
          <w:rtl/>
        </w:rPr>
        <w:t>פונקציות עם אלמנטים מעריכיים ולוגריתמים</w:t>
      </w:r>
    </w:p>
    <w:p w:rsidR="0084629F" w:rsidRPr="0084629F" w:rsidRDefault="0084629F" w:rsidP="0084629F">
      <w:pPr>
        <w:numPr>
          <w:ilvl w:val="1"/>
          <w:numId w:val="2"/>
        </w:numPr>
        <w:spacing w:before="100" w:beforeAutospacing="1" w:after="100" w:afterAutospacing="1" w:line="240" w:lineRule="auto"/>
        <w:rPr>
          <w:rFonts w:ascii="Arial" w:eastAsia="Times New Roman" w:hAnsi="Arial" w:cs="Arial"/>
          <w:color w:val="555555"/>
          <w:sz w:val="21"/>
          <w:szCs w:val="21"/>
        </w:rPr>
      </w:pPr>
      <w:r w:rsidRPr="0084629F">
        <w:rPr>
          <w:rFonts w:ascii="Arial" w:eastAsia="Times New Roman" w:hAnsi="Arial" w:cs="Arial"/>
          <w:color w:val="555555"/>
          <w:sz w:val="21"/>
          <w:szCs w:val="21"/>
          <w:rtl/>
        </w:rPr>
        <w:t>פונקציות שהאינטגרל שלהן הוא פונקציה לוגריתמית</w:t>
      </w:r>
    </w:p>
    <w:p w:rsidR="0084629F" w:rsidRPr="0084629F" w:rsidRDefault="0084629F" w:rsidP="0084629F">
      <w:pPr>
        <w:numPr>
          <w:ilvl w:val="1"/>
          <w:numId w:val="2"/>
        </w:numPr>
        <w:spacing w:before="100" w:beforeAutospacing="1" w:after="100" w:afterAutospacing="1" w:line="240" w:lineRule="auto"/>
        <w:rPr>
          <w:rFonts w:ascii="Arial" w:eastAsia="Times New Roman" w:hAnsi="Arial" w:cs="Arial"/>
          <w:color w:val="555555"/>
          <w:sz w:val="21"/>
          <w:szCs w:val="21"/>
        </w:rPr>
      </w:pPr>
      <w:r w:rsidRPr="0084629F">
        <w:rPr>
          <w:rFonts w:ascii="Arial" w:eastAsia="Times New Roman" w:hAnsi="Arial" w:cs="Arial"/>
          <w:color w:val="555555"/>
          <w:sz w:val="21"/>
          <w:szCs w:val="21"/>
          <w:rtl/>
        </w:rPr>
        <w:t>פונקציות רציונאליות</w:t>
      </w:r>
      <w:r w:rsidRPr="0084629F">
        <w:rPr>
          <w:rFonts w:ascii="Arial" w:eastAsia="Times New Roman" w:hAnsi="Arial" w:cs="Arial"/>
          <w:color w:val="555555"/>
          <w:sz w:val="21"/>
          <w:szCs w:val="21"/>
        </w:rPr>
        <w:t> </w:t>
      </w:r>
    </w:p>
    <w:p w:rsidR="0084629F" w:rsidRPr="0084629F" w:rsidRDefault="0084629F" w:rsidP="0084629F">
      <w:pPr>
        <w:numPr>
          <w:ilvl w:val="1"/>
          <w:numId w:val="2"/>
        </w:numPr>
        <w:spacing w:before="100" w:beforeAutospacing="1" w:after="100" w:afterAutospacing="1" w:line="240" w:lineRule="auto"/>
        <w:rPr>
          <w:rFonts w:ascii="Arial" w:eastAsia="Times New Roman" w:hAnsi="Arial" w:cs="Arial"/>
          <w:color w:val="555555"/>
          <w:sz w:val="21"/>
          <w:szCs w:val="21"/>
        </w:rPr>
      </w:pPr>
      <w:r w:rsidRPr="0084629F">
        <w:rPr>
          <w:rFonts w:ascii="Arial" w:eastAsia="Times New Roman" w:hAnsi="Arial" w:cs="Arial"/>
          <w:color w:val="555555"/>
          <w:sz w:val="21"/>
          <w:szCs w:val="21"/>
          <w:rtl/>
        </w:rPr>
        <w:t>פונקציות טריגונומטריות</w:t>
      </w:r>
    </w:p>
    <w:p w:rsidR="0084629F" w:rsidRPr="0084629F" w:rsidRDefault="0084629F" w:rsidP="0084629F">
      <w:pPr>
        <w:numPr>
          <w:ilvl w:val="1"/>
          <w:numId w:val="2"/>
        </w:numPr>
        <w:spacing w:before="100" w:beforeAutospacing="1" w:after="100" w:afterAutospacing="1" w:line="240" w:lineRule="auto"/>
        <w:rPr>
          <w:rFonts w:ascii="Arial" w:eastAsia="Times New Roman" w:hAnsi="Arial" w:cs="Arial"/>
          <w:color w:val="555555"/>
          <w:sz w:val="21"/>
          <w:szCs w:val="21"/>
        </w:rPr>
      </w:pPr>
      <w:r w:rsidRPr="0084629F">
        <w:rPr>
          <w:rFonts w:ascii="Arial" w:eastAsia="Times New Roman" w:hAnsi="Arial" w:cs="Arial"/>
          <w:color w:val="555555"/>
          <w:sz w:val="21"/>
          <w:szCs w:val="21"/>
          <w:rtl/>
        </w:rPr>
        <w:t>שיטות אינטגרציה מתקדמות - שיטת ההצבה</w:t>
      </w:r>
    </w:p>
    <w:p w:rsidR="0084629F" w:rsidRPr="0084629F" w:rsidRDefault="0084629F" w:rsidP="0084629F">
      <w:pPr>
        <w:numPr>
          <w:ilvl w:val="1"/>
          <w:numId w:val="2"/>
        </w:numPr>
        <w:spacing w:before="100" w:beforeAutospacing="1" w:after="100" w:afterAutospacing="1" w:line="240" w:lineRule="auto"/>
        <w:rPr>
          <w:rFonts w:ascii="Arial" w:eastAsia="Times New Roman" w:hAnsi="Arial" w:cs="Arial"/>
          <w:color w:val="555555"/>
          <w:sz w:val="21"/>
          <w:szCs w:val="21"/>
        </w:rPr>
      </w:pPr>
      <w:r w:rsidRPr="0084629F">
        <w:rPr>
          <w:rFonts w:ascii="Arial" w:eastAsia="Times New Roman" w:hAnsi="Arial" w:cs="Arial"/>
          <w:color w:val="555555"/>
          <w:sz w:val="21"/>
          <w:szCs w:val="21"/>
          <w:rtl/>
        </w:rPr>
        <w:t>חישוב שטח (בין הפונקציה לציר ה</w:t>
      </w:r>
      <w:r w:rsidRPr="0084629F">
        <w:rPr>
          <w:rFonts w:ascii="Arial" w:eastAsia="Times New Roman" w:hAnsi="Arial" w:cs="Arial"/>
          <w:color w:val="555555"/>
          <w:sz w:val="21"/>
          <w:szCs w:val="21"/>
        </w:rPr>
        <w:t xml:space="preserve">- x, </w:t>
      </w:r>
      <w:r w:rsidRPr="0084629F">
        <w:rPr>
          <w:rFonts w:ascii="Arial" w:eastAsia="Times New Roman" w:hAnsi="Arial" w:cs="Arial"/>
          <w:color w:val="555555"/>
          <w:sz w:val="21"/>
          <w:szCs w:val="21"/>
          <w:rtl/>
        </w:rPr>
        <w:t>בין שתי פונקציות, שטחים מורכבים</w:t>
      </w:r>
      <w:r w:rsidRPr="0084629F">
        <w:rPr>
          <w:rFonts w:ascii="Arial" w:eastAsia="Times New Roman" w:hAnsi="Arial" w:cs="Arial"/>
          <w:color w:val="555555"/>
          <w:sz w:val="21"/>
          <w:szCs w:val="21"/>
        </w:rPr>
        <w:t>)</w:t>
      </w:r>
    </w:p>
    <w:p w:rsidR="0084629F" w:rsidRPr="0084629F" w:rsidRDefault="0084629F" w:rsidP="0084629F">
      <w:pPr>
        <w:numPr>
          <w:ilvl w:val="0"/>
          <w:numId w:val="2"/>
        </w:numPr>
        <w:spacing w:before="100" w:beforeAutospacing="1" w:after="100" w:afterAutospacing="1" w:line="240" w:lineRule="auto"/>
        <w:rPr>
          <w:rFonts w:ascii="Arial" w:eastAsia="Times New Roman" w:hAnsi="Arial" w:cs="Arial"/>
          <w:color w:val="555555"/>
          <w:sz w:val="21"/>
          <w:szCs w:val="21"/>
        </w:rPr>
      </w:pPr>
      <w:r w:rsidRPr="0084629F">
        <w:rPr>
          <w:rFonts w:ascii="Arial" w:eastAsia="Times New Roman" w:hAnsi="Arial" w:cs="Arial"/>
          <w:color w:val="555555"/>
          <w:sz w:val="21"/>
          <w:szCs w:val="21"/>
          <w:rtl/>
        </w:rPr>
        <w:t>בעיות קיצון בכל סוגי הפונקציות</w:t>
      </w:r>
    </w:p>
    <w:p w:rsidR="00F649CC" w:rsidRDefault="0084629F"/>
    <w:sectPr w:rsidR="00F649CC" w:rsidSect="00596F1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043DE"/>
    <w:multiLevelType w:val="multilevel"/>
    <w:tmpl w:val="A0FED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F11310"/>
    <w:multiLevelType w:val="multilevel"/>
    <w:tmpl w:val="260AB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29F"/>
    <w:rsid w:val="00507079"/>
    <w:rsid w:val="00596F1D"/>
    <w:rsid w:val="008462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29F"/>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29F"/>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66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304</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harel zohar</dc:creator>
  <cp:lastModifiedBy>harel zohar</cp:lastModifiedBy>
  <cp:revision>1</cp:revision>
  <dcterms:created xsi:type="dcterms:W3CDTF">2016-11-17T12:58:00Z</dcterms:created>
  <dcterms:modified xsi:type="dcterms:W3CDTF">2016-11-17T12:59:00Z</dcterms:modified>
</cp:coreProperties>
</file>