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משימת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למתכנת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המעבדה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NestJS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מטרת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המשימה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NestJS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Drizzle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אריזת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המשימה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 </w:t>
      </w:r>
      <w:r w:rsidDel="00000000" w:rsidR="00000000" w:rsidRPr="00000000">
        <w:rPr>
          <w:b w:val="1"/>
          <w:rtl w:val="1"/>
        </w:rPr>
        <w:t xml:space="preserve">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NestJS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עליך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4.</w:t>
        <w:tab/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5.</w:t>
        <w:tab/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6.</w:t>
        <w:tab/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7.</w:t>
        <w:tab/>
        <w:t xml:space="preserve">*</w:t>
      </w: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-“111”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Drizzle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Drizzle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DTOs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Filters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Swagger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חשובות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דגש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חשוב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תשתמשו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nestjs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בקשות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שחוזרות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עצמן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VehicleStatusHistory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VehicleStatusHistory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יתבטל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 </w:t>
      </w:r>
      <w:r w:rsidDel="00000000" w:rsidR="00000000" w:rsidRPr="00000000">
        <w:rPr>
          <w:b w:val="1"/>
          <w:rtl w:val="1"/>
        </w:rPr>
        <w:t xml:space="preserve">תמיכה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רכבים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Fleet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ושליפה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מורכבת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-“111”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Drizzle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Drizzle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-“111”</w:t>
      </w:r>
    </w:p>
    <w:p w:rsidR="00000000" w:rsidDel="00000000" w:rsidP="00000000" w:rsidRDefault="00000000" w:rsidRPr="00000000" w14:paraId="0000003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 </w:t>
      </w:r>
      <w:r w:rsidDel="00000000" w:rsidR="00000000" w:rsidRPr="00000000">
        <w:rPr>
          <w:b w:val="1"/>
          <w:rtl w:val="1"/>
        </w:rPr>
        <w:t xml:space="preserve">בסיס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הגדר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הטבלאות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Drizzle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ומיגרציות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Vehicles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רכבים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3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870"/>
        <w:gridCol w:w="1395"/>
        <w:tblGridChange w:id="0">
          <w:tblGrid>
            <w:gridCol w:w="1095"/>
            <w:gridCol w:w="870"/>
            <w:gridCol w:w="13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עמודה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נתונים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הערות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Primary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Key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,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ייחודי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licensePlate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מספר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רישוי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,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חובה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manufacturer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יצרן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הרכב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,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חובה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דגם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הרכב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,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חובה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סטטוס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(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פעיל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/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לא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createdAt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תאריך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יצירה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(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אוטומטי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updatedAt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תאריך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עדכון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(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אוטומטי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Fleets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ציי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רכב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3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870"/>
        <w:gridCol w:w="1605"/>
        <w:tblGridChange w:id="0">
          <w:tblGrid>
            <w:gridCol w:w="840"/>
            <w:gridCol w:w="87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עמודה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נתונים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הערות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Primary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Key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,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ייחודי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שם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הצי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createdAt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תאריך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יצירה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(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אוטומטי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VehicleStatusHistory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היסטוריית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רכבים</w:t>
      </w:r>
      <w:r w:rsidDel="00000000" w:rsidR="00000000" w:rsidRPr="00000000">
        <w:rPr>
          <w:b w:val="1"/>
          <w:rtl w:val="1"/>
        </w:rPr>
        <w:t xml:space="preserve">):</w:t>
      </w:r>
    </w:p>
    <w:tbl>
      <w:tblPr>
        <w:tblStyle w:val="Table3"/>
        <w:bidiVisual w:val="1"/>
        <w:tblW w:w="3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870"/>
        <w:gridCol w:w="1785"/>
        <w:tblGridChange w:id="0">
          <w:tblGrid>
            <w:gridCol w:w="1200"/>
            <w:gridCol w:w="870"/>
            <w:gridCol w:w="17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עמודה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נתונים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1"/>
              </w:rPr>
              <w:t xml:space="preserve">הערות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Primary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Key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,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ייחודי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vehicleId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קשר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לרכב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previousStatus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הסטטוס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הקודם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של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הרכב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jc w:val="righ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newStatus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1"/>
              </w:rPr>
              <w:t xml:space="preserve">הסטטוס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החדש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של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 </w:t>
            </w:r>
            <w:r w:rsidDel="00000000" w:rsidR="00000000" w:rsidRPr="00000000">
              <w:rPr>
                <w:sz w:val="15"/>
                <w:szCs w:val="15"/>
                <w:rtl w:val="1"/>
              </w:rPr>
              <w:t xml:space="preserve">הרכב</w:t>
            </w:r>
          </w:p>
        </w:tc>
      </w:tr>
    </w:tbl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 </w:t>
      </w:r>
      <w:r w:rsidDel="00000000" w:rsidR="00000000" w:rsidRPr="00000000">
        <w:rPr>
          <w:b w:val="1"/>
          <w:rtl w:val="1"/>
        </w:rPr>
        <w:t xml:space="preserve">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עליך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שיאפשר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4.</w:t>
        <w:tab/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5.</w:t>
        <w:tab/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6.</w:t>
        <w:tab/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7.</w:t>
        <w:tab/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8.</w:t>
        <w:tab/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111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4.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Dockerize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קונטיינר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הקונטיינרים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nginx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טכניות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📌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📌 </w:t>
      </w:r>
      <w:r w:rsidDel="00000000" w:rsidR="00000000" w:rsidRPr="00000000">
        <w:rPr>
          <w:rtl w:val="1"/>
        </w:rPr>
        <w:t xml:space="preserve">קובצי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📌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והפעלה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⏳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</w:t>
      </w:r>
      <w:r w:rsidDel="00000000" w:rsidR="00000000" w:rsidRPr="00000000">
        <w:rPr>
          <w:rtl w:val="1"/>
        </w:rPr>
        <w:t xml:space="preserve">: 10-15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 🚀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refrence for project: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https://github.com/GandoPlay/homeProject-morevision.ai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ndoPlay/homeProject-morevision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