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תרגיל 1: בדיקת תקינות השירות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מטרת התרגיל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ליצור שירות HTTP פעיל שמחזיר תשובת JSON קבועה. זהו החוזה הראשון שבאמצעותו ה-UI ומערכת הבדיקות יודעים שה-Backend זמין.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נקודת הקצה הנדרשת</w:t>
      </w:r>
    </w:p>
    <w:p>
      <w:pPr>
        <w:bidi/>
        <w:pStyle w:val="Heading2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5"/>
          <w:lang w:bidi="he-IL"/>
          <w:shd w:fill="EFE9DD"/>
        </w:rPr>
        <w:t>GET /api/health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הבקשה אינה כוללת גוף. התגובה חייבת להיות: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קוד HTTP ‏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200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גוף JSON זהה בדיוק ל: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{"status": "ok"}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סוג התוכן של התגובה חייב להיות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application/json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כיצד לוודא שהתרגיל הושלם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הפעילו את השרת, פתחו את "מעבדת הבדיקות" ב-UI, הזינו את כתובת ה-API והריצו את תרגיל 1. ודאו שהתקבלו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200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, תוכן מסוג JSON והגוף המדויק שמופיע למעלה.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תרגיל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1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