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C2DAC" w14:textId="25675B7A" w:rsidR="00807889" w:rsidRPr="00687010" w:rsidRDefault="00807889" w:rsidP="00A31BA4">
      <w:pPr>
        <w:pStyle w:val="1"/>
        <w:spacing w:before="0" w:line="360" w:lineRule="auto"/>
        <w:rPr>
          <w:rFonts w:ascii="Arial" w:hAnsi="Arial" w:cs="Arial"/>
          <w:color w:val="000000" w:themeColor="text1"/>
        </w:rPr>
      </w:pPr>
    </w:p>
    <w:p w14:paraId="54BC7CFB" w14:textId="24FC6C77" w:rsidR="00556E03" w:rsidRPr="00687010" w:rsidRDefault="00000000" w:rsidP="00687010">
      <w:pPr>
        <w:pStyle w:val="1"/>
        <w:spacing w:before="0"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687010">
        <w:rPr>
          <w:rFonts w:ascii="Arial" w:hAnsi="Arial" w:cs="Arial"/>
          <w:color w:val="000000" w:themeColor="text1"/>
        </w:rPr>
        <w:t>תרגול - DWH, ETL, STTM</w:t>
      </w:r>
    </w:p>
    <w:p w14:paraId="5E13905C" w14:textId="1054553C" w:rsidR="00556E03" w:rsidRPr="00687010" w:rsidRDefault="00000000" w:rsidP="00A31BA4">
      <w:pPr>
        <w:pStyle w:val="21"/>
        <w:spacing w:before="0" w:line="360" w:lineRule="auto"/>
        <w:rPr>
          <w:rFonts w:ascii="Arial" w:hAnsi="Arial" w:cs="Arial"/>
          <w:color w:val="000000" w:themeColor="text1"/>
          <w:u w:val="single"/>
        </w:rPr>
      </w:pPr>
      <w:bookmarkStart w:id="0" w:name="תרחיש-עסקי"/>
      <w:r w:rsidRPr="00687010">
        <w:rPr>
          <w:rFonts w:ascii="Arial" w:hAnsi="Arial" w:cs="Arial"/>
          <w:color w:val="000000" w:themeColor="text1"/>
          <w:u w:val="single"/>
        </w:rPr>
        <w:t xml:space="preserve">תרחיש </w:t>
      </w:r>
    </w:p>
    <w:p w14:paraId="2F95F7D5" w14:textId="77777777" w:rsidR="00556E03" w:rsidRPr="00687010" w:rsidRDefault="00000000" w:rsidP="00A31BA4">
      <w:pPr>
        <w:spacing w:after="0" w:line="360" w:lineRule="auto"/>
        <w:rPr>
          <w:rFonts w:cs="Arial"/>
          <w:color w:val="000000" w:themeColor="text1"/>
        </w:rPr>
      </w:pPr>
      <w:r w:rsidRPr="00687010">
        <w:rPr>
          <w:rFonts w:cs="Arial"/>
          <w:color w:val="000000" w:themeColor="text1"/>
        </w:rPr>
        <w:t>חברת מסחר רב-ערוצית מפעילה אתר e-commerce, אפליקציה סלולרית ורשת חנויות פיזיות. עם השנים הנתונים התפעוליים התפזרו בין כמה מערכות, וכל מערכת משקפת היבט אחר של הפעילות העסקית:</w:t>
      </w:r>
    </w:p>
    <w:p w14:paraId="27517B20" w14:textId="77777777" w:rsidR="00556E03" w:rsidRPr="00687010" w:rsidRDefault="00000000" w:rsidP="00A31BA4">
      <w:pPr>
        <w:numPr>
          <w:ilvl w:val="0"/>
          <w:numId w:val="20"/>
        </w:numPr>
        <w:spacing w:after="0" w:line="360" w:lineRule="auto"/>
        <w:rPr>
          <w:rFonts w:cs="Arial"/>
          <w:color w:val="000000" w:themeColor="text1"/>
        </w:rPr>
      </w:pPr>
      <w:r w:rsidRPr="00687010">
        <w:rPr>
          <w:rFonts w:cs="Arial"/>
          <w:color w:val="000000" w:themeColor="text1"/>
        </w:rPr>
        <w:t>orders_src ו-order_items_src מגיעות ממערכת Order Management / POS שאוספת הזמנות מהאתר, מהאפליקציה ומהקופות. שורות ההזמנה כוללות גם פרטי מוצר בסיסיים כמו שם מוצר וקטגוריה.</w:t>
      </w:r>
    </w:p>
    <w:p w14:paraId="7BED3ECE" w14:textId="77777777" w:rsidR="00556E03" w:rsidRPr="00687010" w:rsidRDefault="00000000" w:rsidP="00A31BA4">
      <w:pPr>
        <w:numPr>
          <w:ilvl w:val="0"/>
          <w:numId w:val="20"/>
        </w:numPr>
        <w:spacing w:after="0" w:line="360" w:lineRule="auto"/>
        <w:rPr>
          <w:rFonts w:cs="Arial"/>
          <w:color w:val="000000" w:themeColor="text1"/>
        </w:rPr>
      </w:pPr>
      <w:r w:rsidRPr="00687010">
        <w:rPr>
          <w:rFonts w:cs="Arial"/>
          <w:color w:val="000000" w:themeColor="text1"/>
        </w:rPr>
        <w:t>customers_src מגיעה ממערכת CRM שבה מנוהלים פרטי הלקוח, הסגמנט והשייכות הגאוגרפית.</w:t>
      </w:r>
    </w:p>
    <w:p w14:paraId="578F7047" w14:textId="77777777" w:rsidR="00556E03" w:rsidRPr="00687010" w:rsidRDefault="00000000" w:rsidP="00A31BA4">
      <w:pPr>
        <w:numPr>
          <w:ilvl w:val="0"/>
          <w:numId w:val="20"/>
        </w:numPr>
        <w:spacing w:after="0" w:line="360" w:lineRule="auto"/>
        <w:rPr>
          <w:rFonts w:cs="Arial"/>
          <w:color w:val="000000" w:themeColor="text1"/>
        </w:rPr>
      </w:pPr>
      <w:r w:rsidRPr="00687010">
        <w:rPr>
          <w:rFonts w:cs="Arial"/>
          <w:color w:val="000000" w:themeColor="text1"/>
        </w:rPr>
        <w:t>returns_src מגיעה ממערכת שירות והחזרות נפרדת, שמתעדכנת לעיתים באיחור ביחס להזמנה המקורית.</w:t>
      </w:r>
    </w:p>
    <w:p w14:paraId="34D32EFB" w14:textId="77777777" w:rsidR="00556E03" w:rsidRPr="00687010" w:rsidRDefault="00000000" w:rsidP="00A31BA4">
      <w:pPr>
        <w:spacing w:after="0" w:line="360" w:lineRule="auto"/>
        <w:rPr>
          <w:rFonts w:cs="Arial"/>
          <w:color w:val="000000" w:themeColor="text1"/>
        </w:rPr>
      </w:pPr>
      <w:r w:rsidRPr="00687010">
        <w:rPr>
          <w:rFonts w:cs="Arial"/>
          <w:color w:val="000000" w:themeColor="text1"/>
        </w:rPr>
        <w:t>ההנהלה מבקשת דשבורדים אמינים עבור:</w:t>
      </w:r>
    </w:p>
    <w:p w14:paraId="24BE2F33" w14:textId="77777777" w:rsidR="00556E03" w:rsidRPr="00687010" w:rsidRDefault="00000000" w:rsidP="00A31BA4">
      <w:pPr>
        <w:numPr>
          <w:ilvl w:val="0"/>
          <w:numId w:val="21"/>
        </w:numPr>
        <w:spacing w:after="0" w:line="360" w:lineRule="auto"/>
        <w:rPr>
          <w:rFonts w:cs="Arial"/>
          <w:color w:val="000000" w:themeColor="text1"/>
        </w:rPr>
      </w:pPr>
      <w:r w:rsidRPr="00687010">
        <w:rPr>
          <w:rFonts w:cs="Arial"/>
          <w:color w:val="000000" w:themeColor="text1"/>
        </w:rPr>
        <w:t>הכנסה נטו יומית לפי אזור וקטגוריית מוצר</w:t>
      </w:r>
    </w:p>
    <w:p w14:paraId="2F256D1A" w14:textId="77777777" w:rsidR="00556E03" w:rsidRPr="00687010" w:rsidRDefault="00000000" w:rsidP="00A31BA4">
      <w:pPr>
        <w:numPr>
          <w:ilvl w:val="0"/>
          <w:numId w:val="21"/>
        </w:numPr>
        <w:spacing w:after="0" w:line="360" w:lineRule="auto"/>
        <w:rPr>
          <w:rFonts w:cs="Arial"/>
          <w:color w:val="000000" w:themeColor="text1"/>
        </w:rPr>
      </w:pPr>
      <w:r w:rsidRPr="00687010">
        <w:rPr>
          <w:rFonts w:cs="Arial"/>
          <w:color w:val="000000" w:themeColor="text1"/>
        </w:rPr>
        <w:t>שיעור מימוש הזמנות שבועי לפי ערוץ</w:t>
      </w:r>
    </w:p>
    <w:p w14:paraId="49D7536A" w14:textId="77777777" w:rsidR="00556E03" w:rsidRPr="00687010" w:rsidRDefault="00000000" w:rsidP="00A31BA4">
      <w:pPr>
        <w:numPr>
          <w:ilvl w:val="0"/>
          <w:numId w:val="21"/>
        </w:numPr>
        <w:spacing w:after="0" w:line="360" w:lineRule="auto"/>
        <w:rPr>
          <w:rFonts w:cs="Arial"/>
          <w:color w:val="000000" w:themeColor="text1"/>
        </w:rPr>
      </w:pPr>
      <w:r w:rsidRPr="00687010">
        <w:rPr>
          <w:rFonts w:cs="Arial"/>
          <w:color w:val="000000" w:themeColor="text1"/>
        </w:rPr>
        <w:t>ביצועי סגמנטים של לקוחות ברמה חודשית</w:t>
      </w:r>
    </w:p>
    <w:p w14:paraId="64A7E298" w14:textId="77777777" w:rsidR="00556E03" w:rsidRPr="00687010" w:rsidRDefault="00000000" w:rsidP="00A31BA4">
      <w:pPr>
        <w:spacing w:after="0" w:line="360" w:lineRule="auto"/>
        <w:rPr>
          <w:rFonts w:cs="Arial"/>
          <w:color w:val="000000" w:themeColor="text1"/>
        </w:rPr>
      </w:pPr>
      <w:r w:rsidRPr="00687010">
        <w:rPr>
          <w:rFonts w:cs="Arial"/>
          <w:color w:val="000000" w:themeColor="text1"/>
        </w:rPr>
        <w:t>לצורך התרגול, השתמשו בהגדרות העבודה הבאות:</w:t>
      </w:r>
    </w:p>
    <w:p w14:paraId="17ACE04D" w14:textId="77777777" w:rsidR="00556E03" w:rsidRPr="00687010" w:rsidRDefault="00000000" w:rsidP="00A31BA4">
      <w:pPr>
        <w:numPr>
          <w:ilvl w:val="0"/>
          <w:numId w:val="22"/>
        </w:numPr>
        <w:spacing w:after="0" w:line="360" w:lineRule="auto"/>
        <w:rPr>
          <w:rFonts w:cs="Arial"/>
          <w:color w:val="000000" w:themeColor="text1"/>
        </w:rPr>
      </w:pPr>
      <w:r w:rsidRPr="00687010">
        <w:rPr>
          <w:rFonts w:cs="Arial"/>
          <w:color w:val="000000" w:themeColor="text1"/>
        </w:rPr>
        <w:t>הכנסה ברוטו (gross_revenue) - סכום quantity * unit_price לפני הנחות והחזרות.</w:t>
      </w:r>
    </w:p>
    <w:p w14:paraId="5E259FD8" w14:textId="138C51BE" w:rsidR="00556E03" w:rsidRPr="00687010" w:rsidRDefault="00000000" w:rsidP="00A31BA4">
      <w:pPr>
        <w:numPr>
          <w:ilvl w:val="0"/>
          <w:numId w:val="22"/>
        </w:numPr>
        <w:spacing w:after="0" w:line="360" w:lineRule="auto"/>
        <w:rPr>
          <w:rFonts w:cs="Arial"/>
          <w:color w:val="000000" w:themeColor="text1"/>
        </w:rPr>
      </w:pPr>
      <w:r w:rsidRPr="00687010">
        <w:rPr>
          <w:rFonts w:cs="Arial"/>
          <w:color w:val="000000" w:themeColor="text1"/>
        </w:rPr>
        <w:t xml:space="preserve">הכנסה נטו (net_revenue) - מחושבת </w:t>
      </w:r>
      <w:r w:rsidR="00807889" w:rsidRPr="00687010">
        <w:rPr>
          <w:rFonts w:cs="Arial"/>
          <w:color w:val="000000" w:themeColor="text1"/>
        </w:rPr>
        <w:t xml:space="preserve">ע״י </w:t>
      </w:r>
      <w:r w:rsidRPr="00687010">
        <w:rPr>
          <w:rFonts w:cs="Arial"/>
          <w:color w:val="000000" w:themeColor="text1"/>
        </w:rPr>
        <w:t>gross_revenue - discount_amount - return_amount.</w:t>
      </w:r>
    </w:p>
    <w:p w14:paraId="6472124F" w14:textId="0B728305" w:rsidR="00556E03" w:rsidRPr="00687010" w:rsidRDefault="00000000" w:rsidP="00A31BA4">
      <w:pPr>
        <w:numPr>
          <w:ilvl w:val="0"/>
          <w:numId w:val="22"/>
        </w:numPr>
        <w:spacing w:after="0" w:line="360" w:lineRule="auto"/>
        <w:rPr>
          <w:rFonts w:cs="Arial"/>
          <w:color w:val="000000" w:themeColor="text1"/>
        </w:rPr>
      </w:pPr>
      <w:r w:rsidRPr="00687010">
        <w:rPr>
          <w:rFonts w:cs="Arial"/>
          <w:color w:val="000000" w:themeColor="text1"/>
        </w:rPr>
        <w:t>שיעור מימוש הזמנות - היחס בין הזמנות שהסטטוס האחרון שלהן הוא completed לבין כלל ההזמנות</w:t>
      </w:r>
      <w:r w:rsidR="00807889" w:rsidRPr="00687010">
        <w:rPr>
          <w:rFonts w:cs="Arial"/>
          <w:color w:val="000000" w:themeColor="text1"/>
        </w:rPr>
        <w:t>.</w:t>
      </w:r>
    </w:p>
    <w:p w14:paraId="1F096AD3" w14:textId="77777777" w:rsidR="00807889" w:rsidRPr="00687010" w:rsidRDefault="00000000" w:rsidP="00A31BA4">
      <w:pPr>
        <w:numPr>
          <w:ilvl w:val="0"/>
          <w:numId w:val="22"/>
        </w:numPr>
        <w:spacing w:after="0" w:line="360" w:lineRule="auto"/>
        <w:rPr>
          <w:rFonts w:cs="Arial"/>
          <w:color w:val="000000" w:themeColor="text1"/>
          <w:rtl w:val="0"/>
        </w:rPr>
      </w:pPr>
      <w:r w:rsidRPr="00687010">
        <w:rPr>
          <w:rFonts w:cs="Arial"/>
          <w:color w:val="000000" w:themeColor="text1"/>
        </w:rPr>
        <w:t>אם בחרתם כלל עסקי אחר לייחוס החזרות או להגדרת KPI, ציינו אותו במפורש</w:t>
      </w:r>
      <w:r w:rsidR="00807889" w:rsidRPr="00687010">
        <w:rPr>
          <w:rFonts w:cs="Arial"/>
          <w:color w:val="000000" w:themeColor="text1"/>
        </w:rPr>
        <w:t>.</w:t>
      </w:r>
    </w:p>
    <w:p w14:paraId="77DAF230" w14:textId="77777777" w:rsidR="00807889" w:rsidRPr="00687010" w:rsidRDefault="00807889" w:rsidP="00A31BA4">
      <w:pPr>
        <w:spacing w:after="0" w:line="360" w:lineRule="auto"/>
        <w:rPr>
          <w:rFonts w:cs="Arial"/>
          <w:color w:val="000000" w:themeColor="text1"/>
        </w:rPr>
      </w:pPr>
    </w:p>
    <w:p w14:paraId="233E2D56" w14:textId="3BD9103D" w:rsidR="00556E03" w:rsidRPr="00687010" w:rsidRDefault="00000000" w:rsidP="00A31BA4">
      <w:pPr>
        <w:spacing w:after="0" w:line="360" w:lineRule="auto"/>
        <w:rPr>
          <w:rFonts w:cs="Arial"/>
          <w:color w:val="000000" w:themeColor="text1"/>
        </w:rPr>
      </w:pPr>
      <w:r w:rsidRPr="00687010">
        <w:rPr>
          <w:rFonts w:cs="Arial"/>
          <w:color w:val="000000" w:themeColor="text1"/>
        </w:rPr>
        <w:t xml:space="preserve">המערכות אינן תמיד עקביות, וחלק מהעדכונים מגיעים באיחור. אותו לקוח או אותו ערך עסקי עשויים להופיע בפורמטים שונים בין המערכות. לדוגמה, מערכת ההזמנות יכולה לשמור customer_ref='orp' בעוד מערכת הCRM שומרת customer_ref='user_orp'. גם הערכים של channel, segment, category ו-region אינם תמיד אחידים. </w:t>
      </w:r>
    </w:p>
    <w:p w14:paraId="46382833" w14:textId="6517F0BC" w:rsidR="00556E03" w:rsidRPr="00687010" w:rsidRDefault="00556E03" w:rsidP="00A31BA4">
      <w:pPr>
        <w:spacing w:after="0" w:line="360" w:lineRule="auto"/>
        <w:rPr>
          <w:rFonts w:cs="Arial"/>
          <w:color w:val="000000" w:themeColor="text1"/>
        </w:rPr>
      </w:pPr>
      <w:bookmarkStart w:id="1" w:name="מפת-מקורות-ויעדי-שימוש"/>
    </w:p>
    <w:p w14:paraId="512E4AA1" w14:textId="46978FBC" w:rsidR="00F34A49" w:rsidRPr="00687010" w:rsidRDefault="00000000" w:rsidP="00A31BA4">
      <w:pPr>
        <w:pStyle w:val="21"/>
        <w:spacing w:before="0" w:line="360" w:lineRule="auto"/>
        <w:rPr>
          <w:rFonts w:ascii="Arial" w:hAnsi="Arial" w:cs="Arial"/>
          <w:color w:val="000000" w:themeColor="text1"/>
          <w:rtl w:val="0"/>
        </w:rPr>
      </w:pPr>
      <w:bookmarkStart w:id="2" w:name="חלק-א---היכרות-עם-מקורות-הנתונים"/>
      <w:bookmarkEnd w:id="0"/>
      <w:bookmarkEnd w:id="1"/>
      <w:r w:rsidRPr="00687010">
        <w:rPr>
          <w:rFonts w:ascii="Arial" w:hAnsi="Arial" w:cs="Arial"/>
          <w:color w:val="000000" w:themeColor="text1"/>
        </w:rPr>
        <w:t>חלק א - היכרות עם מקורות הנתונים</w:t>
      </w:r>
      <w:bookmarkStart w:id="3" w:name="א3.-משימות-להגשה"/>
    </w:p>
    <w:p w14:paraId="14343880" w14:textId="21B26253" w:rsidR="00A91868" w:rsidRPr="00687010" w:rsidRDefault="00A91868" w:rsidP="00A31BA4">
      <w:pPr>
        <w:numPr>
          <w:ilvl w:val="0"/>
          <w:numId w:val="24"/>
        </w:numPr>
        <w:spacing w:after="0" w:line="360" w:lineRule="auto"/>
        <w:rPr>
          <w:rFonts w:cs="Arial"/>
          <w:color w:val="000000" w:themeColor="text1"/>
          <w:rtl w:val="0"/>
        </w:rPr>
      </w:pPr>
      <w:r w:rsidRPr="00687010">
        <w:rPr>
          <w:rFonts w:cs="Arial"/>
          <w:color w:val="000000" w:themeColor="text1"/>
        </w:rPr>
        <w:t xml:space="preserve">הריצו את </w:t>
      </w:r>
      <w:r w:rsidRPr="00687010">
        <w:rPr>
          <w:rFonts w:cs="Arial"/>
          <w:color w:val="000000" w:themeColor="text1"/>
          <w:rtl w:val="0"/>
        </w:rPr>
        <w:t>sources.sql</w:t>
      </w:r>
      <w:r w:rsidRPr="00687010">
        <w:rPr>
          <w:rFonts w:cs="Arial"/>
          <w:color w:val="000000" w:themeColor="text1"/>
        </w:rPr>
        <w:t xml:space="preserve"> וצרו את טבלאות המקור.</w:t>
      </w:r>
    </w:p>
    <w:p w14:paraId="3BD9179A" w14:textId="77777777" w:rsidR="00B813F3" w:rsidRPr="00687010" w:rsidRDefault="00B813F3" w:rsidP="00A31BA4">
      <w:pPr>
        <w:numPr>
          <w:ilvl w:val="0"/>
          <w:numId w:val="24"/>
        </w:numPr>
        <w:spacing w:after="0" w:line="360" w:lineRule="auto"/>
        <w:rPr>
          <w:rFonts w:cs="Arial"/>
          <w:color w:val="000000" w:themeColor="text1"/>
          <w:rtl w:val="0"/>
        </w:rPr>
      </w:pPr>
      <w:r w:rsidRPr="00687010">
        <w:rPr>
          <w:rFonts w:cs="Arial"/>
          <w:color w:val="000000" w:themeColor="text1"/>
        </w:rPr>
        <w:t>סקרו את הנתונים והבינו את הערכים שיש בכל אחד מן המקורות.</w:t>
      </w:r>
    </w:p>
    <w:p w14:paraId="687AE27E" w14:textId="77777777" w:rsidR="00B813F3" w:rsidRPr="00687010" w:rsidRDefault="00807889" w:rsidP="00A31BA4">
      <w:pPr>
        <w:numPr>
          <w:ilvl w:val="0"/>
          <w:numId w:val="24"/>
        </w:numPr>
        <w:spacing w:after="0" w:line="360" w:lineRule="auto"/>
        <w:rPr>
          <w:rFonts w:cs="Arial"/>
          <w:color w:val="000000" w:themeColor="text1"/>
          <w:rtl w:val="0"/>
        </w:rPr>
      </w:pPr>
      <w:r w:rsidRPr="00687010">
        <w:rPr>
          <w:rFonts w:cs="Arial"/>
          <w:color w:val="000000" w:themeColor="text1"/>
        </w:rPr>
        <w:t xml:space="preserve">צרו סכמת </w:t>
      </w:r>
      <w:r w:rsidRPr="00687010">
        <w:rPr>
          <w:rFonts w:cs="Arial"/>
          <w:color w:val="000000" w:themeColor="text1"/>
          <w:rtl w:val="0"/>
        </w:rPr>
        <w:t>staging</w:t>
      </w:r>
      <w:r w:rsidRPr="00687010">
        <w:rPr>
          <w:rFonts w:cs="Arial"/>
          <w:color w:val="000000" w:themeColor="text1"/>
        </w:rPr>
        <w:t xml:space="preserve"> ובצעו מיפוי של כל המקורות אל הסכמה.</w:t>
      </w:r>
    </w:p>
    <w:p w14:paraId="767236C7" w14:textId="21AC425E" w:rsidR="00807889" w:rsidRPr="00687010" w:rsidRDefault="00807889" w:rsidP="00A31BA4">
      <w:pPr>
        <w:numPr>
          <w:ilvl w:val="0"/>
          <w:numId w:val="24"/>
        </w:numPr>
        <w:spacing w:after="0" w:line="360" w:lineRule="auto"/>
        <w:rPr>
          <w:rFonts w:cs="Arial"/>
          <w:color w:val="000000" w:themeColor="text1"/>
          <w:rtl w:val="0"/>
        </w:rPr>
      </w:pPr>
      <w:r w:rsidRPr="00687010">
        <w:rPr>
          <w:rFonts w:cs="Arial"/>
          <w:color w:val="000000" w:themeColor="text1"/>
        </w:rPr>
        <w:t>ב</w:t>
      </w:r>
      <w:r w:rsidRPr="00687010">
        <w:rPr>
          <w:rFonts w:cs="Arial"/>
          <w:color w:val="000000" w:themeColor="text1"/>
          <w:rtl w:val="0"/>
        </w:rPr>
        <w:t>staging</w:t>
      </w:r>
      <w:r w:rsidRPr="00687010">
        <w:rPr>
          <w:rFonts w:cs="Arial"/>
          <w:color w:val="000000" w:themeColor="text1"/>
        </w:rPr>
        <w:t xml:space="preserve">, צרו </w:t>
      </w:r>
      <w:r w:rsidRPr="00687010">
        <w:rPr>
          <w:rFonts w:cs="Arial"/>
          <w:color w:val="000000" w:themeColor="text1"/>
          <w:rtl w:val="0"/>
        </w:rPr>
        <w:t>views</w:t>
      </w:r>
      <w:r w:rsidRPr="00687010">
        <w:rPr>
          <w:rFonts w:cs="Arial"/>
          <w:color w:val="000000" w:themeColor="text1"/>
        </w:rPr>
        <w:t xml:space="preserve"> (כמה שנדרש) שמטרתם להגדיר את לוגיקה/חוקים להמיר את המקורות למבנה מבוקר עבור </w:t>
      </w:r>
      <w:r w:rsidRPr="00687010">
        <w:rPr>
          <w:rFonts w:cs="Arial"/>
          <w:color w:val="000000" w:themeColor="text1"/>
          <w:rtl w:val="0"/>
        </w:rPr>
        <w:t>DWH</w:t>
      </w:r>
      <w:r w:rsidRPr="00687010">
        <w:rPr>
          <w:rFonts w:cs="Arial"/>
          <w:color w:val="000000" w:themeColor="text1"/>
        </w:rPr>
        <w:t>.</w:t>
      </w:r>
    </w:p>
    <w:p w14:paraId="15FC4E6E" w14:textId="77777777" w:rsidR="00807889" w:rsidRPr="00687010" w:rsidRDefault="00807889" w:rsidP="00A31BA4">
      <w:pPr>
        <w:spacing w:after="0" w:line="360" w:lineRule="auto"/>
        <w:rPr>
          <w:rFonts w:cs="Arial"/>
          <w:color w:val="000000" w:themeColor="text1"/>
        </w:rPr>
      </w:pPr>
    </w:p>
    <w:p w14:paraId="4CCF8558" w14:textId="0E57B075" w:rsidR="00556E03" w:rsidRPr="00687010" w:rsidRDefault="00000000" w:rsidP="00A31BA4">
      <w:pPr>
        <w:pStyle w:val="21"/>
        <w:spacing w:before="0" w:line="360" w:lineRule="auto"/>
        <w:rPr>
          <w:rFonts w:ascii="Arial" w:hAnsi="Arial" w:cs="Arial"/>
          <w:color w:val="000000" w:themeColor="text1"/>
        </w:rPr>
      </w:pPr>
      <w:bookmarkStart w:id="4" w:name="חלק-ב---מידול-dwh-וסכמת-כוכב"/>
      <w:bookmarkEnd w:id="2"/>
      <w:bookmarkEnd w:id="3"/>
      <w:r w:rsidRPr="00687010">
        <w:rPr>
          <w:rFonts w:ascii="Arial" w:hAnsi="Arial" w:cs="Arial"/>
          <w:color w:val="000000" w:themeColor="text1"/>
        </w:rPr>
        <w:t xml:space="preserve">חלק </w:t>
      </w:r>
      <w:r w:rsidR="00B813F3" w:rsidRPr="00687010">
        <w:rPr>
          <w:rFonts w:ascii="Arial" w:hAnsi="Arial" w:cs="Arial"/>
          <w:color w:val="000000" w:themeColor="text1"/>
        </w:rPr>
        <w:t>ב</w:t>
      </w:r>
      <w:r w:rsidRPr="00687010">
        <w:rPr>
          <w:rFonts w:ascii="Arial" w:hAnsi="Arial" w:cs="Arial"/>
          <w:color w:val="000000" w:themeColor="text1"/>
        </w:rPr>
        <w:t xml:space="preserve"> - מידול </w:t>
      </w:r>
      <w:r w:rsidR="00F34A49" w:rsidRPr="00687010">
        <w:rPr>
          <w:rFonts w:ascii="Arial" w:hAnsi="Arial" w:cs="Arial"/>
          <w:color w:val="000000" w:themeColor="text1"/>
          <w:rtl w:val="0"/>
        </w:rPr>
        <w:t>DWH</w:t>
      </w:r>
      <w:r w:rsidR="00807889" w:rsidRPr="00687010">
        <w:rPr>
          <w:rFonts w:ascii="Arial" w:hAnsi="Arial" w:cs="Arial"/>
          <w:color w:val="000000" w:themeColor="text1"/>
        </w:rPr>
        <w:t xml:space="preserve"> ו</w:t>
      </w:r>
      <w:r w:rsidR="00807889" w:rsidRPr="00687010">
        <w:rPr>
          <w:rFonts w:ascii="Arial" w:hAnsi="Arial" w:cs="Arial"/>
          <w:color w:val="000000" w:themeColor="text1"/>
          <w:rtl w:val="0"/>
        </w:rPr>
        <w:t>ETL</w:t>
      </w:r>
      <w:r w:rsidR="00807889" w:rsidRPr="00687010">
        <w:rPr>
          <w:rFonts w:ascii="Arial" w:hAnsi="Arial" w:cs="Arial"/>
          <w:color w:val="000000" w:themeColor="text1"/>
        </w:rPr>
        <w:t xml:space="preserve"> ראשוני</w:t>
      </w:r>
    </w:p>
    <w:p w14:paraId="595E4ACE" w14:textId="6CE0FB70" w:rsidR="00F34A49" w:rsidRPr="00687010" w:rsidRDefault="00807889" w:rsidP="00A31BA4">
      <w:pPr>
        <w:pStyle w:val="ae"/>
        <w:numPr>
          <w:ilvl w:val="0"/>
          <w:numId w:val="34"/>
        </w:numPr>
        <w:spacing w:after="0" w:line="360" w:lineRule="auto"/>
        <w:rPr>
          <w:rFonts w:cs="Arial"/>
          <w:color w:val="000000" w:themeColor="text1"/>
          <w:rtl w:val="0"/>
        </w:rPr>
      </w:pPr>
      <w:r w:rsidRPr="00687010">
        <w:rPr>
          <w:rFonts w:cs="Arial"/>
          <w:color w:val="000000" w:themeColor="text1"/>
        </w:rPr>
        <w:t xml:space="preserve">תכננו את ארכיטקטורת </w:t>
      </w:r>
      <w:r w:rsidRPr="00687010">
        <w:rPr>
          <w:rFonts w:cs="Arial"/>
          <w:color w:val="000000" w:themeColor="text1"/>
          <w:rtl w:val="0"/>
        </w:rPr>
        <w:t>DWH</w:t>
      </w:r>
      <w:r w:rsidRPr="00687010">
        <w:rPr>
          <w:rFonts w:cs="Arial"/>
          <w:color w:val="000000" w:themeColor="text1"/>
        </w:rPr>
        <w:t xml:space="preserve"> - סכמה, טבלת </w:t>
      </w:r>
      <w:r w:rsidRPr="00687010">
        <w:rPr>
          <w:rFonts w:cs="Arial"/>
          <w:color w:val="000000" w:themeColor="text1"/>
          <w:rtl w:val="0"/>
        </w:rPr>
        <w:t>fact</w:t>
      </w:r>
      <w:r w:rsidRPr="00687010">
        <w:rPr>
          <w:rFonts w:cs="Arial"/>
          <w:color w:val="000000" w:themeColor="text1"/>
        </w:rPr>
        <w:t>, ממדים נדרשים.</w:t>
      </w:r>
    </w:p>
    <w:p w14:paraId="2C422C21" w14:textId="09239C7B" w:rsidR="00A91868" w:rsidRPr="00687010" w:rsidRDefault="00807889" w:rsidP="00A31BA4">
      <w:pPr>
        <w:pStyle w:val="ae"/>
        <w:numPr>
          <w:ilvl w:val="0"/>
          <w:numId w:val="34"/>
        </w:numPr>
        <w:spacing w:after="0" w:line="360" w:lineRule="auto"/>
        <w:rPr>
          <w:rFonts w:cs="Arial"/>
          <w:color w:val="000000" w:themeColor="text1"/>
          <w:rtl w:val="0"/>
        </w:rPr>
      </w:pPr>
      <w:r w:rsidRPr="00687010">
        <w:rPr>
          <w:rFonts w:cs="Arial"/>
          <w:color w:val="000000" w:themeColor="text1"/>
        </w:rPr>
        <w:t>צרו את סכמת ה</w:t>
      </w:r>
      <w:r w:rsidRPr="00687010">
        <w:rPr>
          <w:rFonts w:cs="Arial"/>
          <w:color w:val="000000" w:themeColor="text1"/>
          <w:rtl w:val="0"/>
        </w:rPr>
        <w:t>DWH</w:t>
      </w:r>
      <w:r w:rsidRPr="00687010">
        <w:rPr>
          <w:rFonts w:cs="Arial"/>
          <w:color w:val="000000" w:themeColor="text1"/>
        </w:rPr>
        <w:t xml:space="preserve"> עפ״י התכנון מסעיף קודם</w:t>
      </w:r>
      <w:r w:rsidR="00A91868" w:rsidRPr="00687010">
        <w:rPr>
          <w:rFonts w:cs="Arial"/>
          <w:color w:val="000000" w:themeColor="text1"/>
        </w:rPr>
        <w:t>.</w:t>
      </w:r>
    </w:p>
    <w:p w14:paraId="79005955" w14:textId="51336656" w:rsidR="00807889" w:rsidRPr="00687010" w:rsidRDefault="00807889" w:rsidP="00A31BA4">
      <w:pPr>
        <w:pStyle w:val="ae"/>
        <w:numPr>
          <w:ilvl w:val="0"/>
          <w:numId w:val="34"/>
        </w:numPr>
        <w:spacing w:after="0" w:line="360" w:lineRule="auto"/>
        <w:rPr>
          <w:rFonts w:cs="Arial"/>
          <w:color w:val="000000" w:themeColor="text1"/>
          <w:rtl w:val="0"/>
        </w:rPr>
      </w:pPr>
      <w:r w:rsidRPr="00687010">
        <w:rPr>
          <w:rFonts w:cs="Arial"/>
          <w:color w:val="000000" w:themeColor="text1"/>
        </w:rPr>
        <w:t xml:space="preserve">הגדירו את שלבי </w:t>
      </w:r>
      <w:r w:rsidRPr="00687010">
        <w:rPr>
          <w:rFonts w:cs="Arial"/>
          <w:color w:val="000000" w:themeColor="text1"/>
          <w:rtl w:val="0"/>
        </w:rPr>
        <w:t>Extract, Transform, Load</w:t>
      </w:r>
      <w:r w:rsidRPr="00687010">
        <w:rPr>
          <w:rFonts w:cs="Arial"/>
          <w:color w:val="000000" w:themeColor="text1"/>
        </w:rPr>
        <w:t xml:space="preserve"> (לא בקוד, אלא מה יתבצע בכל שלב). </w:t>
      </w:r>
    </w:p>
    <w:p w14:paraId="1B17072D" w14:textId="5E5DB191" w:rsidR="00807889" w:rsidRPr="00687010" w:rsidRDefault="00807889" w:rsidP="00A31BA4">
      <w:pPr>
        <w:pStyle w:val="ae"/>
        <w:numPr>
          <w:ilvl w:val="0"/>
          <w:numId w:val="34"/>
        </w:numPr>
        <w:spacing w:after="0" w:line="360" w:lineRule="auto"/>
        <w:rPr>
          <w:rFonts w:cs="Arial"/>
          <w:color w:val="000000" w:themeColor="text1"/>
          <w:rtl w:val="0"/>
        </w:rPr>
      </w:pPr>
      <w:r w:rsidRPr="00687010">
        <w:rPr>
          <w:rFonts w:cs="Arial"/>
          <w:color w:val="000000" w:themeColor="text1"/>
        </w:rPr>
        <w:t xml:space="preserve">הוסיפו טבלה שנקראית </w:t>
      </w:r>
      <w:r w:rsidRPr="00687010">
        <w:rPr>
          <w:rFonts w:cs="Arial"/>
          <w:color w:val="000000" w:themeColor="text1"/>
          <w:rtl w:val="0"/>
        </w:rPr>
        <w:t>etl_run_log</w:t>
      </w:r>
      <w:r w:rsidRPr="00687010">
        <w:rPr>
          <w:rFonts w:cs="Arial"/>
          <w:color w:val="000000" w:themeColor="text1"/>
        </w:rPr>
        <w:t xml:space="preserve"> אשר מתעדת את היסטורית הרצת </w:t>
      </w:r>
      <w:r w:rsidRPr="00687010">
        <w:rPr>
          <w:rFonts w:cs="Arial"/>
          <w:color w:val="000000" w:themeColor="text1"/>
          <w:rtl w:val="0"/>
        </w:rPr>
        <w:t>ETL</w:t>
      </w:r>
      <w:r w:rsidRPr="00687010">
        <w:rPr>
          <w:rFonts w:cs="Arial"/>
          <w:color w:val="000000" w:themeColor="text1"/>
        </w:rPr>
        <w:t>.</w:t>
      </w:r>
    </w:p>
    <w:p w14:paraId="4F1F65A0" w14:textId="371D00E4" w:rsidR="00556E03" w:rsidRPr="00687010" w:rsidRDefault="00556E03" w:rsidP="00A31BA4">
      <w:pPr>
        <w:spacing w:after="0" w:line="360" w:lineRule="auto"/>
        <w:rPr>
          <w:rFonts w:cs="Arial"/>
          <w:color w:val="000000" w:themeColor="text1"/>
        </w:rPr>
      </w:pPr>
      <w:bookmarkStart w:id="5" w:name="ב3.-שאלות"/>
    </w:p>
    <w:p w14:paraId="028A7F59" w14:textId="401E0059" w:rsidR="00556E03" w:rsidRPr="00687010" w:rsidRDefault="00000000" w:rsidP="00A31BA4">
      <w:pPr>
        <w:pStyle w:val="21"/>
        <w:spacing w:before="0" w:line="360" w:lineRule="auto"/>
        <w:rPr>
          <w:rFonts w:ascii="Arial" w:hAnsi="Arial" w:cs="Arial"/>
          <w:color w:val="000000" w:themeColor="text1"/>
        </w:rPr>
      </w:pPr>
      <w:bookmarkStart w:id="6" w:name="חלק-ג---etl-טעינה-אינקרמנטלית-ו-sttm"/>
      <w:bookmarkEnd w:id="4"/>
      <w:bookmarkEnd w:id="5"/>
      <w:r w:rsidRPr="00687010">
        <w:rPr>
          <w:rFonts w:ascii="Arial" w:hAnsi="Arial" w:cs="Arial"/>
          <w:color w:val="000000" w:themeColor="text1"/>
        </w:rPr>
        <w:lastRenderedPageBreak/>
        <w:t xml:space="preserve">חלק </w:t>
      </w:r>
      <w:r w:rsidR="00B813F3" w:rsidRPr="00687010">
        <w:rPr>
          <w:rFonts w:ascii="Arial" w:hAnsi="Arial" w:cs="Arial"/>
          <w:color w:val="000000" w:themeColor="text1"/>
        </w:rPr>
        <w:t>ג</w:t>
      </w:r>
      <w:r w:rsidR="00807889" w:rsidRPr="00687010">
        <w:rPr>
          <w:rFonts w:ascii="Arial" w:hAnsi="Arial" w:cs="Arial"/>
          <w:color w:val="000000" w:themeColor="text1"/>
        </w:rPr>
        <w:t xml:space="preserve"> </w:t>
      </w:r>
      <w:r w:rsidRPr="00687010">
        <w:rPr>
          <w:rFonts w:ascii="Arial" w:hAnsi="Arial" w:cs="Arial"/>
          <w:color w:val="000000" w:themeColor="text1"/>
        </w:rPr>
        <w:t>- טעינה אינקרמנטלית ו-STTM</w:t>
      </w:r>
    </w:p>
    <w:p w14:paraId="76630808" w14:textId="5D4E0C43" w:rsidR="00807889" w:rsidRPr="00687010" w:rsidRDefault="00807889" w:rsidP="00A31BA4">
      <w:pPr>
        <w:pStyle w:val="31"/>
        <w:spacing w:before="0" w:line="360" w:lineRule="auto"/>
        <w:rPr>
          <w:rFonts w:ascii="Arial" w:hAnsi="Arial" w:cs="Arial"/>
          <w:b w:val="0"/>
          <w:bCs w:val="0"/>
          <w:color w:val="000000" w:themeColor="text1"/>
        </w:rPr>
      </w:pPr>
      <w:bookmarkStart w:id="7" w:name="ג1.-אילוצי-הפייפליין"/>
      <w:r w:rsidRPr="00687010">
        <w:rPr>
          <w:rFonts w:ascii="Arial" w:hAnsi="Arial" w:cs="Arial"/>
          <w:color w:val="000000" w:themeColor="text1"/>
        </w:rPr>
        <w:t xml:space="preserve">הערות: </w:t>
      </w:r>
      <w:r w:rsidRPr="00687010">
        <w:rPr>
          <w:rFonts w:ascii="Arial" w:hAnsi="Arial" w:cs="Arial"/>
          <w:b w:val="0"/>
          <w:bCs w:val="0"/>
          <w:color w:val="000000" w:themeColor="text1"/>
        </w:rPr>
        <w:t>התהליך רץ בכל יום בשעה קבועה (אחת ל24 שעות), הרצה חוזרת חייבת להיות idempotent.</w:t>
      </w:r>
    </w:p>
    <w:p w14:paraId="1F139EDF" w14:textId="3D596237" w:rsidR="00556E03" w:rsidRPr="00687010" w:rsidRDefault="00000000" w:rsidP="00A31BA4">
      <w:pPr>
        <w:numPr>
          <w:ilvl w:val="0"/>
          <w:numId w:val="29"/>
        </w:numPr>
        <w:spacing w:after="0" w:line="360" w:lineRule="auto"/>
        <w:rPr>
          <w:rFonts w:cs="Arial"/>
          <w:color w:val="000000" w:themeColor="text1"/>
          <w:rtl w:val="0"/>
        </w:rPr>
      </w:pPr>
      <w:bookmarkStart w:id="8" w:name="ג2.-שאלות"/>
      <w:bookmarkEnd w:id="7"/>
      <w:r w:rsidRPr="00687010">
        <w:rPr>
          <w:rFonts w:cs="Arial"/>
          <w:color w:val="000000" w:themeColor="text1"/>
        </w:rPr>
        <w:t xml:space="preserve">מלאו מיפוי STTM עבור </w:t>
      </w:r>
      <w:r w:rsidR="002603F5" w:rsidRPr="00687010">
        <w:rPr>
          <w:rFonts w:cs="Arial"/>
          <w:color w:val="000000" w:themeColor="text1"/>
        </w:rPr>
        <w:t>4-5</w:t>
      </w:r>
      <w:r w:rsidRPr="00687010">
        <w:rPr>
          <w:rFonts w:cs="Arial"/>
          <w:color w:val="000000" w:themeColor="text1"/>
        </w:rPr>
        <w:t xml:space="preserve"> שדות יעד לפחות.</w:t>
      </w:r>
    </w:p>
    <w:p w14:paraId="1390D143" w14:textId="703329C3" w:rsidR="00807889" w:rsidRPr="00687010" w:rsidRDefault="00807889" w:rsidP="00A31BA4">
      <w:pPr>
        <w:numPr>
          <w:ilvl w:val="0"/>
          <w:numId w:val="29"/>
        </w:numPr>
        <w:spacing w:after="0" w:line="360" w:lineRule="auto"/>
        <w:rPr>
          <w:rFonts w:cs="Arial"/>
          <w:color w:val="000000" w:themeColor="text1"/>
        </w:rPr>
      </w:pPr>
      <w:r w:rsidRPr="00687010">
        <w:rPr>
          <w:rFonts w:cs="Arial"/>
          <w:color w:val="000000" w:themeColor="text1"/>
        </w:rPr>
        <w:t>ממשו את תהליך ה</w:t>
      </w:r>
      <w:r w:rsidRPr="00687010">
        <w:rPr>
          <w:rFonts w:cs="Arial"/>
          <w:color w:val="000000" w:themeColor="text1"/>
          <w:rtl w:val="0"/>
        </w:rPr>
        <w:t>ETL</w:t>
      </w:r>
      <w:r w:rsidRPr="00687010">
        <w:rPr>
          <w:rFonts w:cs="Arial"/>
          <w:color w:val="000000" w:themeColor="text1"/>
        </w:rPr>
        <w:t xml:space="preserve"> לאיחסון </w:t>
      </w:r>
      <w:r w:rsidRPr="00687010">
        <w:rPr>
          <w:rFonts w:cs="Arial"/>
          <w:b/>
          <w:bCs/>
          <w:color w:val="000000" w:themeColor="text1"/>
        </w:rPr>
        <w:t>הממדים</w:t>
      </w:r>
      <w:r w:rsidRPr="00687010">
        <w:rPr>
          <w:rFonts w:cs="Arial"/>
          <w:color w:val="000000" w:themeColor="text1"/>
        </w:rPr>
        <w:t xml:space="preserve"> השונים. יש לקחת בחשבון טעינה אינקרמנטלית.</w:t>
      </w:r>
    </w:p>
    <w:p w14:paraId="4EC2A215" w14:textId="681A8ADC" w:rsidR="00556E03" w:rsidRPr="00687010" w:rsidRDefault="00807889" w:rsidP="00A31BA4">
      <w:pPr>
        <w:numPr>
          <w:ilvl w:val="0"/>
          <w:numId w:val="29"/>
        </w:numPr>
        <w:spacing w:after="0" w:line="360" w:lineRule="auto"/>
        <w:rPr>
          <w:rFonts w:cs="Arial"/>
          <w:color w:val="000000" w:themeColor="text1"/>
        </w:rPr>
      </w:pPr>
      <w:r w:rsidRPr="00687010">
        <w:rPr>
          <w:rFonts w:cs="Arial"/>
          <w:color w:val="000000" w:themeColor="text1"/>
        </w:rPr>
        <w:t>ממשו את תהליך ה</w:t>
      </w:r>
      <w:r w:rsidRPr="00687010">
        <w:rPr>
          <w:rFonts w:cs="Arial"/>
          <w:color w:val="000000" w:themeColor="text1"/>
          <w:rtl w:val="0"/>
        </w:rPr>
        <w:t>ETL</w:t>
      </w:r>
      <w:r w:rsidRPr="00687010">
        <w:rPr>
          <w:rFonts w:cs="Arial"/>
          <w:color w:val="000000" w:themeColor="text1"/>
        </w:rPr>
        <w:t xml:space="preserve"> לאיחסון טבלת </w:t>
      </w:r>
      <w:r w:rsidRPr="00687010">
        <w:rPr>
          <w:rFonts w:cs="Arial"/>
          <w:b/>
          <w:bCs/>
          <w:color w:val="000000" w:themeColor="text1"/>
        </w:rPr>
        <w:t>ה</w:t>
      </w:r>
      <w:r w:rsidRPr="00687010">
        <w:rPr>
          <w:rFonts w:cs="Arial"/>
          <w:b/>
          <w:bCs/>
          <w:color w:val="000000" w:themeColor="text1"/>
          <w:rtl w:val="0"/>
        </w:rPr>
        <w:t>fact</w:t>
      </w:r>
      <w:r w:rsidRPr="00687010">
        <w:rPr>
          <w:rFonts w:cs="Arial"/>
          <w:color w:val="000000" w:themeColor="text1"/>
        </w:rPr>
        <w:t>. יש לקחת בחשבון טעינה אינקרמנטלית.</w:t>
      </w:r>
    </w:p>
    <w:p w14:paraId="1BD0EE00" w14:textId="77777777" w:rsidR="00556E03" w:rsidRPr="00687010" w:rsidRDefault="00000000" w:rsidP="00A31BA4">
      <w:pPr>
        <w:numPr>
          <w:ilvl w:val="0"/>
          <w:numId w:val="29"/>
        </w:numPr>
        <w:spacing w:after="0" w:line="360" w:lineRule="auto"/>
        <w:rPr>
          <w:rFonts w:cs="Arial"/>
          <w:color w:val="000000" w:themeColor="text1"/>
          <w:rtl w:val="0"/>
        </w:rPr>
      </w:pPr>
      <w:r w:rsidRPr="00687010">
        <w:rPr>
          <w:rFonts w:cs="Arial"/>
          <w:color w:val="000000" w:themeColor="text1"/>
        </w:rPr>
        <w:t>הסבירו כיצד צריך לטפל ברשומות מאוחרות המגיעות מ-returns_src.</w:t>
      </w:r>
    </w:p>
    <w:p w14:paraId="3BE938F3" w14:textId="77777777" w:rsidR="00A91868" w:rsidRPr="00687010" w:rsidRDefault="00A91868" w:rsidP="00A31BA4">
      <w:pPr>
        <w:spacing w:after="0" w:line="360" w:lineRule="auto"/>
        <w:ind w:left="360"/>
        <w:rPr>
          <w:rFonts w:cs="Arial"/>
          <w:color w:val="000000" w:themeColor="text1"/>
        </w:rPr>
      </w:pPr>
    </w:p>
    <w:p w14:paraId="7D423A22" w14:textId="0D143B43" w:rsidR="00556E03" w:rsidRPr="00687010" w:rsidRDefault="00000000" w:rsidP="00A31BA4">
      <w:pPr>
        <w:pStyle w:val="31"/>
        <w:spacing w:before="0" w:line="360" w:lineRule="auto"/>
        <w:rPr>
          <w:rFonts w:ascii="Arial" w:hAnsi="Arial" w:cs="Arial"/>
          <w:color w:val="000000" w:themeColor="text1"/>
        </w:rPr>
      </w:pPr>
      <w:bookmarkStart w:id="9" w:name="ג3.-תבנית-sttm"/>
      <w:bookmarkEnd w:id="8"/>
      <w:r w:rsidRPr="00687010">
        <w:rPr>
          <w:rFonts w:ascii="Arial" w:hAnsi="Arial" w:cs="Arial"/>
          <w:color w:val="000000" w:themeColor="text1"/>
        </w:rPr>
        <w:t>תבנית STTM</w:t>
      </w:r>
    </w:p>
    <w:tbl>
      <w:tblPr>
        <w:tblStyle w:val="1-11"/>
        <w:tblW w:w="5000" w:type="pct"/>
        <w:tblLayout w:type="fixed"/>
        <w:tblLook w:val="0020" w:firstRow="1" w:lastRow="0" w:firstColumn="0" w:lastColumn="0" w:noHBand="0" w:noVBand="0"/>
      </w:tblPr>
      <w:tblGrid>
        <w:gridCol w:w="1699"/>
        <w:gridCol w:w="1699"/>
        <w:gridCol w:w="1699"/>
        <w:gridCol w:w="1699"/>
        <w:gridCol w:w="1699"/>
        <w:gridCol w:w="1699"/>
      </w:tblGrid>
      <w:tr w:rsidR="00556E03" w:rsidRPr="00687010" w14:paraId="564455C5" w14:textId="77777777" w:rsidTr="008078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99" w:type="dxa"/>
          </w:tcPr>
          <w:p w14:paraId="70BD1280" w14:textId="77777777" w:rsidR="00556E03" w:rsidRPr="00687010" w:rsidRDefault="00000000" w:rsidP="00034D5D">
            <w:pPr>
              <w:spacing w:after="0" w:line="360" w:lineRule="auto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687010">
              <w:rPr>
                <w:rFonts w:cs="Arial"/>
                <w:color w:val="000000" w:themeColor="text1"/>
                <w:sz w:val="20"/>
                <w:szCs w:val="20"/>
              </w:rPr>
              <w:t>target_table</w:t>
            </w:r>
          </w:p>
        </w:tc>
        <w:tc>
          <w:tcPr>
            <w:tcW w:w="1699" w:type="dxa"/>
          </w:tcPr>
          <w:p w14:paraId="207BA4C6" w14:textId="77777777" w:rsidR="00556E03" w:rsidRPr="00687010" w:rsidRDefault="00000000" w:rsidP="00034D5D">
            <w:pPr>
              <w:spacing w:after="0" w:line="360" w:lineRule="auto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687010">
              <w:rPr>
                <w:rFonts w:cs="Arial"/>
                <w:color w:val="000000" w:themeColor="text1"/>
                <w:sz w:val="20"/>
                <w:szCs w:val="20"/>
              </w:rPr>
              <w:t>target_column</w:t>
            </w:r>
          </w:p>
        </w:tc>
        <w:tc>
          <w:tcPr>
            <w:tcW w:w="1699" w:type="dxa"/>
          </w:tcPr>
          <w:p w14:paraId="426D058A" w14:textId="2527604F" w:rsidR="00556E03" w:rsidRPr="00687010" w:rsidRDefault="00000000" w:rsidP="00034D5D">
            <w:pPr>
              <w:spacing w:after="0" w:line="360" w:lineRule="auto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687010">
              <w:rPr>
                <w:rFonts w:cs="Arial"/>
                <w:color w:val="000000" w:themeColor="text1"/>
                <w:sz w:val="20"/>
                <w:szCs w:val="20"/>
              </w:rPr>
              <w:t>source_column</w:t>
            </w:r>
          </w:p>
        </w:tc>
        <w:tc>
          <w:tcPr>
            <w:tcW w:w="1699" w:type="dxa"/>
          </w:tcPr>
          <w:p w14:paraId="6B7A4F27" w14:textId="77777777" w:rsidR="00556E03" w:rsidRPr="00687010" w:rsidRDefault="00000000" w:rsidP="00034D5D">
            <w:pPr>
              <w:spacing w:after="0" w:line="360" w:lineRule="auto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687010">
              <w:rPr>
                <w:rFonts w:cs="Arial"/>
                <w:color w:val="000000" w:themeColor="text1"/>
                <w:sz w:val="20"/>
                <w:szCs w:val="20"/>
              </w:rPr>
              <w:t>transform_rule</w:t>
            </w:r>
          </w:p>
        </w:tc>
        <w:tc>
          <w:tcPr>
            <w:tcW w:w="1699" w:type="dxa"/>
          </w:tcPr>
          <w:p w14:paraId="4E3B8B12" w14:textId="77777777" w:rsidR="00556E03" w:rsidRPr="00687010" w:rsidRDefault="00000000" w:rsidP="00034D5D">
            <w:pPr>
              <w:spacing w:after="0" w:line="360" w:lineRule="auto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687010">
              <w:rPr>
                <w:rFonts w:cs="Arial"/>
                <w:color w:val="000000" w:themeColor="text1"/>
                <w:sz w:val="20"/>
                <w:szCs w:val="20"/>
              </w:rPr>
              <w:t>key_type</w:t>
            </w:r>
          </w:p>
        </w:tc>
        <w:tc>
          <w:tcPr>
            <w:tcW w:w="1699" w:type="dxa"/>
          </w:tcPr>
          <w:p w14:paraId="5D530DC6" w14:textId="77777777" w:rsidR="00556E03" w:rsidRPr="00687010" w:rsidRDefault="00000000" w:rsidP="00034D5D">
            <w:pPr>
              <w:spacing w:after="0" w:line="360" w:lineRule="auto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687010">
              <w:rPr>
                <w:rFonts w:cs="Arial"/>
                <w:color w:val="000000" w:themeColor="text1"/>
                <w:sz w:val="20"/>
                <w:szCs w:val="20"/>
              </w:rPr>
              <w:t>null_policy</w:t>
            </w:r>
          </w:p>
        </w:tc>
      </w:tr>
      <w:tr w:rsidR="00A91868" w:rsidRPr="00687010" w14:paraId="70347DF5" w14:textId="77777777" w:rsidTr="00807889">
        <w:tc>
          <w:tcPr>
            <w:tcW w:w="1699" w:type="dxa"/>
          </w:tcPr>
          <w:p w14:paraId="169B558A" w14:textId="506A10BC" w:rsidR="00A91868" w:rsidRPr="00687010" w:rsidRDefault="00A91868" w:rsidP="00A31BA4">
            <w:pPr>
              <w:spacing w:after="0" w:line="36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1699" w:type="dxa"/>
          </w:tcPr>
          <w:p w14:paraId="602D42FB" w14:textId="097162D8" w:rsidR="00A91868" w:rsidRPr="00687010" w:rsidRDefault="00A91868" w:rsidP="00A31BA4">
            <w:pPr>
              <w:spacing w:after="0" w:line="36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1699" w:type="dxa"/>
          </w:tcPr>
          <w:p w14:paraId="436F8BB2" w14:textId="77777777" w:rsidR="00A91868" w:rsidRPr="00687010" w:rsidRDefault="00A91868" w:rsidP="00A31BA4">
            <w:pPr>
              <w:spacing w:after="0" w:line="36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1699" w:type="dxa"/>
          </w:tcPr>
          <w:p w14:paraId="294F16D0" w14:textId="77777777" w:rsidR="00A91868" w:rsidRPr="00687010" w:rsidRDefault="00A91868" w:rsidP="00A31BA4">
            <w:pPr>
              <w:spacing w:after="0" w:line="36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1699" w:type="dxa"/>
          </w:tcPr>
          <w:p w14:paraId="5A2AF9A9" w14:textId="77777777" w:rsidR="00A91868" w:rsidRPr="00687010" w:rsidRDefault="00A91868" w:rsidP="00A31BA4">
            <w:pPr>
              <w:spacing w:after="0" w:line="36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1699" w:type="dxa"/>
          </w:tcPr>
          <w:p w14:paraId="3DB8A8E7" w14:textId="77777777" w:rsidR="00A91868" w:rsidRPr="00687010" w:rsidRDefault="00A91868" w:rsidP="00A31BA4">
            <w:pPr>
              <w:spacing w:after="0" w:line="360" w:lineRule="auto"/>
              <w:rPr>
                <w:rFonts w:cs="Arial"/>
                <w:color w:val="000000" w:themeColor="text1"/>
              </w:rPr>
            </w:pPr>
          </w:p>
        </w:tc>
      </w:tr>
      <w:tr w:rsidR="00A91868" w:rsidRPr="00687010" w14:paraId="2B33502B" w14:textId="77777777" w:rsidTr="00807889">
        <w:tc>
          <w:tcPr>
            <w:tcW w:w="1699" w:type="dxa"/>
          </w:tcPr>
          <w:p w14:paraId="28D10A41" w14:textId="5DE99D7B" w:rsidR="00A91868" w:rsidRPr="00687010" w:rsidRDefault="00A91868" w:rsidP="00A31BA4">
            <w:pPr>
              <w:spacing w:after="0" w:line="36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1699" w:type="dxa"/>
          </w:tcPr>
          <w:p w14:paraId="768328D1" w14:textId="664B6D8B" w:rsidR="00A91868" w:rsidRPr="00687010" w:rsidRDefault="00A91868" w:rsidP="00A31BA4">
            <w:pPr>
              <w:spacing w:after="0" w:line="36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1699" w:type="dxa"/>
          </w:tcPr>
          <w:p w14:paraId="20C1C586" w14:textId="77777777" w:rsidR="00A91868" w:rsidRPr="00687010" w:rsidRDefault="00A91868" w:rsidP="00A31BA4">
            <w:pPr>
              <w:spacing w:after="0" w:line="36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1699" w:type="dxa"/>
          </w:tcPr>
          <w:p w14:paraId="44C3793A" w14:textId="77777777" w:rsidR="00A91868" w:rsidRPr="00687010" w:rsidRDefault="00A91868" w:rsidP="00A31BA4">
            <w:pPr>
              <w:spacing w:after="0" w:line="36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1699" w:type="dxa"/>
          </w:tcPr>
          <w:p w14:paraId="1A0E6DDB" w14:textId="77777777" w:rsidR="00A91868" w:rsidRPr="00687010" w:rsidRDefault="00A91868" w:rsidP="00A31BA4">
            <w:pPr>
              <w:spacing w:after="0" w:line="36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1699" w:type="dxa"/>
          </w:tcPr>
          <w:p w14:paraId="36991E7C" w14:textId="77777777" w:rsidR="00A91868" w:rsidRPr="00687010" w:rsidRDefault="00A91868" w:rsidP="00A31BA4">
            <w:pPr>
              <w:spacing w:after="0" w:line="360" w:lineRule="auto"/>
              <w:rPr>
                <w:rFonts w:cs="Arial"/>
                <w:color w:val="000000" w:themeColor="text1"/>
              </w:rPr>
            </w:pPr>
          </w:p>
        </w:tc>
      </w:tr>
    </w:tbl>
    <w:p w14:paraId="150E4EA6" w14:textId="72A683F3" w:rsidR="00556E03" w:rsidRPr="00687010" w:rsidRDefault="00556E03" w:rsidP="00A31BA4">
      <w:pPr>
        <w:spacing w:after="0" w:line="360" w:lineRule="auto"/>
        <w:rPr>
          <w:rFonts w:cs="Arial"/>
          <w:color w:val="000000" w:themeColor="text1"/>
        </w:rPr>
      </w:pPr>
    </w:p>
    <w:bookmarkEnd w:id="6"/>
    <w:bookmarkEnd w:id="9"/>
    <w:p w14:paraId="60EBFFCF" w14:textId="56476281" w:rsidR="00556E03" w:rsidRPr="00687010" w:rsidRDefault="00000000" w:rsidP="00A31BA4">
      <w:pPr>
        <w:pStyle w:val="21"/>
        <w:spacing w:before="0" w:line="360" w:lineRule="auto"/>
        <w:rPr>
          <w:rFonts w:ascii="Arial" w:hAnsi="Arial" w:cs="Arial"/>
          <w:color w:val="000000" w:themeColor="text1"/>
        </w:rPr>
      </w:pPr>
      <w:r w:rsidRPr="00687010">
        <w:rPr>
          <w:rFonts w:ascii="Arial" w:hAnsi="Arial" w:cs="Arial"/>
          <w:color w:val="000000" w:themeColor="text1"/>
        </w:rPr>
        <w:t xml:space="preserve">חלק </w:t>
      </w:r>
      <w:r w:rsidR="00B813F3" w:rsidRPr="00687010">
        <w:rPr>
          <w:rFonts w:ascii="Arial" w:hAnsi="Arial" w:cs="Arial"/>
          <w:color w:val="000000" w:themeColor="text1"/>
        </w:rPr>
        <w:t>ד</w:t>
      </w:r>
      <w:r w:rsidRPr="00687010">
        <w:rPr>
          <w:rFonts w:ascii="Arial" w:hAnsi="Arial" w:cs="Arial"/>
          <w:color w:val="000000" w:themeColor="text1"/>
        </w:rPr>
        <w:t xml:space="preserve"> - שאילתות אנליטיות וביצועים</w:t>
      </w:r>
    </w:p>
    <w:p w14:paraId="62E9281E" w14:textId="77777777" w:rsidR="00556E03" w:rsidRPr="00687010" w:rsidRDefault="00000000" w:rsidP="00A31BA4">
      <w:pPr>
        <w:spacing w:after="0" w:line="360" w:lineRule="auto"/>
        <w:rPr>
          <w:rFonts w:cs="Arial"/>
          <w:color w:val="000000" w:themeColor="text1"/>
        </w:rPr>
      </w:pPr>
      <w:r w:rsidRPr="00687010">
        <w:rPr>
          <w:rFonts w:cs="Arial"/>
          <w:color w:val="000000" w:themeColor="text1"/>
        </w:rPr>
        <w:t>כתבו SQL עם window functions עבור:</w:t>
      </w:r>
    </w:p>
    <w:p w14:paraId="25B4F977" w14:textId="77777777" w:rsidR="00556E03" w:rsidRPr="00687010" w:rsidRDefault="00000000" w:rsidP="00A31BA4">
      <w:pPr>
        <w:numPr>
          <w:ilvl w:val="0"/>
          <w:numId w:val="30"/>
        </w:numPr>
        <w:spacing w:after="0" w:line="360" w:lineRule="auto"/>
        <w:rPr>
          <w:rFonts w:cs="Arial"/>
          <w:color w:val="000000" w:themeColor="text1"/>
        </w:rPr>
      </w:pPr>
      <w:r w:rsidRPr="00687010">
        <w:rPr>
          <w:rFonts w:cs="Arial"/>
          <w:color w:val="000000" w:themeColor="text1"/>
        </w:rPr>
        <w:t>הכנסה נטו יומית לפי אזור וקטגוריה, כולל סכום מצטבר לכל אזור וקטגוריה לאורך זמן.</w:t>
      </w:r>
    </w:p>
    <w:p w14:paraId="2AD319A8" w14:textId="77777777" w:rsidR="00556E03" w:rsidRPr="00687010" w:rsidRDefault="00000000" w:rsidP="00A31BA4">
      <w:pPr>
        <w:numPr>
          <w:ilvl w:val="0"/>
          <w:numId w:val="30"/>
        </w:numPr>
        <w:spacing w:after="0" w:line="360" w:lineRule="auto"/>
        <w:rPr>
          <w:rFonts w:cs="Arial"/>
          <w:color w:val="000000" w:themeColor="text1"/>
        </w:rPr>
      </w:pPr>
      <w:r w:rsidRPr="00687010">
        <w:rPr>
          <w:rFonts w:cs="Arial"/>
          <w:color w:val="000000" w:themeColor="text1"/>
        </w:rPr>
        <w:t>שיעור מימוש הזמנות שבועי לפי ערוץ קנוני, כולל דירוג הערוצים בכל שבוע לפי שיעור המימוש.</w:t>
      </w:r>
    </w:p>
    <w:p w14:paraId="7F8C0A2F" w14:textId="77777777" w:rsidR="00556E03" w:rsidRPr="00687010" w:rsidRDefault="00000000" w:rsidP="00A31BA4">
      <w:pPr>
        <w:numPr>
          <w:ilvl w:val="0"/>
          <w:numId w:val="30"/>
        </w:numPr>
        <w:spacing w:after="0" w:line="360" w:lineRule="auto"/>
        <w:rPr>
          <w:rFonts w:cs="Arial"/>
          <w:color w:val="000000" w:themeColor="text1"/>
        </w:rPr>
      </w:pPr>
      <w:r w:rsidRPr="00687010">
        <w:rPr>
          <w:rFonts w:cs="Arial"/>
          <w:color w:val="000000" w:themeColor="text1"/>
        </w:rPr>
        <w:t>הכנסה נטו חודשית לפי סגמנט לקוח, כולל הכנסה בחודש הקודם ושינוי מחודש לחודש.</w:t>
      </w:r>
    </w:p>
    <w:p w14:paraId="0A4979EB" w14:textId="5EE0AD47" w:rsidR="00556E03" w:rsidRPr="00687010" w:rsidRDefault="00000000" w:rsidP="00A31BA4">
      <w:pPr>
        <w:numPr>
          <w:ilvl w:val="0"/>
          <w:numId w:val="30"/>
        </w:numPr>
        <w:spacing w:after="0" w:line="360" w:lineRule="auto"/>
        <w:rPr>
          <w:rFonts w:cs="Arial"/>
          <w:color w:val="000000" w:themeColor="text1"/>
          <w:rtl w:val="0"/>
        </w:rPr>
      </w:pPr>
      <w:r w:rsidRPr="00687010">
        <w:rPr>
          <w:rFonts w:cs="Arial"/>
          <w:color w:val="000000" w:themeColor="text1"/>
        </w:rPr>
        <w:t>חמשת המוצרים המובילים לפי הכנסה נטו ב-30 הימים האחרונים</w:t>
      </w:r>
      <w:r w:rsidR="00844171">
        <w:rPr>
          <w:rFonts w:cs="Arial" w:hint="cs"/>
          <w:color w:val="000000" w:themeColor="text1"/>
        </w:rPr>
        <w:t>.</w:t>
      </w:r>
    </w:p>
    <w:sectPr w:rsidR="00556E03" w:rsidRPr="00687010" w:rsidSect="00034616">
      <w:headerReference w:type="default" r:id="rId7"/>
      <w:pgSz w:w="11906" w:h="16838"/>
      <w:pgMar w:top="964" w:right="964" w:bottom="907" w:left="964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DA864" w14:textId="77777777" w:rsidR="003C0825" w:rsidRDefault="003C0825">
      <w:pPr>
        <w:spacing w:after="0" w:line="240" w:lineRule="auto"/>
      </w:pPr>
      <w:r>
        <w:separator/>
      </w:r>
    </w:p>
  </w:endnote>
  <w:endnote w:type="continuationSeparator" w:id="0">
    <w:p w14:paraId="0C2BD7B5" w14:textId="77777777" w:rsidR="003C0825" w:rsidRDefault="003C0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03EA0" w14:textId="77777777" w:rsidR="003C0825" w:rsidRDefault="003C0825">
      <w:pPr>
        <w:spacing w:after="0" w:line="240" w:lineRule="auto"/>
      </w:pPr>
      <w:r>
        <w:separator/>
      </w:r>
    </w:p>
  </w:footnote>
  <w:footnote w:type="continuationSeparator" w:id="0">
    <w:p w14:paraId="7C79F153" w14:textId="77777777" w:rsidR="003C0825" w:rsidRDefault="003C08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903BF" w14:textId="77777777" w:rsidR="00AC4352" w:rsidRDefault="00AC4352">
    <w:pPr>
      <w:pStyle w:val="a5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304EC91" wp14:editId="2C8A8A59">
          <wp:simplePos x="0" y="0"/>
          <wp:positionH relativeFrom="column">
            <wp:posOffset>2217490</wp:posOffset>
          </wp:positionH>
          <wp:positionV relativeFrom="paragraph">
            <wp:posOffset>-411611</wp:posOffset>
          </wp:positionV>
          <wp:extent cx="2101850" cy="391795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36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1850" cy="39179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2C58AF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528AE2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F588FF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12" w15:restartNumberingAfterBreak="0">
    <w:nsid w:val="029C511C"/>
    <w:multiLevelType w:val="hybridMultilevel"/>
    <w:tmpl w:val="BA282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952A0"/>
    <w:multiLevelType w:val="hybridMultilevel"/>
    <w:tmpl w:val="23DE5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1F365A"/>
    <w:multiLevelType w:val="hybridMultilevel"/>
    <w:tmpl w:val="8C88D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5B29E5"/>
    <w:multiLevelType w:val="hybridMultilevel"/>
    <w:tmpl w:val="8B4E95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D411488"/>
    <w:multiLevelType w:val="hybridMultilevel"/>
    <w:tmpl w:val="907EA7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29A453C"/>
    <w:multiLevelType w:val="hybridMultilevel"/>
    <w:tmpl w:val="B262D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BD4658"/>
    <w:multiLevelType w:val="hybridMultilevel"/>
    <w:tmpl w:val="A4305E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0BA665D"/>
    <w:multiLevelType w:val="hybridMultilevel"/>
    <w:tmpl w:val="AB24ED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45180366">
    <w:abstractNumId w:val="8"/>
  </w:num>
  <w:num w:numId="2" w16cid:durableId="1554080425">
    <w:abstractNumId w:val="6"/>
  </w:num>
  <w:num w:numId="3" w16cid:durableId="1102072895">
    <w:abstractNumId w:val="5"/>
  </w:num>
  <w:num w:numId="4" w16cid:durableId="331756811">
    <w:abstractNumId w:val="4"/>
  </w:num>
  <w:num w:numId="5" w16cid:durableId="188154229">
    <w:abstractNumId w:val="7"/>
  </w:num>
  <w:num w:numId="6" w16cid:durableId="125395555">
    <w:abstractNumId w:val="3"/>
  </w:num>
  <w:num w:numId="7" w16cid:durableId="461001889">
    <w:abstractNumId w:val="2"/>
  </w:num>
  <w:num w:numId="8" w16cid:durableId="1596594607">
    <w:abstractNumId w:val="1"/>
  </w:num>
  <w:num w:numId="9" w16cid:durableId="1103258717">
    <w:abstractNumId w:val="0"/>
  </w:num>
  <w:num w:numId="10" w16cid:durableId="574516182">
    <w:abstractNumId w:val="15"/>
  </w:num>
  <w:num w:numId="11" w16cid:durableId="215090264">
    <w:abstractNumId w:val="19"/>
  </w:num>
  <w:num w:numId="12" w16cid:durableId="239021538">
    <w:abstractNumId w:val="12"/>
  </w:num>
  <w:num w:numId="13" w16cid:durableId="1159888435">
    <w:abstractNumId w:val="14"/>
  </w:num>
  <w:num w:numId="14" w16cid:durableId="418140873">
    <w:abstractNumId w:val="17"/>
  </w:num>
  <w:num w:numId="15" w16cid:durableId="705564852">
    <w:abstractNumId w:val="13"/>
  </w:num>
  <w:num w:numId="16" w16cid:durableId="1309477118">
    <w:abstractNumId w:val="9"/>
  </w:num>
  <w:num w:numId="17" w16cid:durableId="233245002">
    <w:abstractNumId w:val="10"/>
  </w:num>
  <w:num w:numId="18" w16cid:durableId="139881645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4976505">
    <w:abstractNumId w:val="10"/>
  </w:num>
  <w:num w:numId="20" w16cid:durableId="1499922462">
    <w:abstractNumId w:val="10"/>
  </w:num>
  <w:num w:numId="21" w16cid:durableId="815797421">
    <w:abstractNumId w:val="10"/>
  </w:num>
  <w:num w:numId="22" w16cid:durableId="1633441120">
    <w:abstractNumId w:val="10"/>
  </w:num>
  <w:num w:numId="23" w16cid:durableId="235937535">
    <w:abstractNumId w:val="10"/>
  </w:num>
  <w:num w:numId="24" w16cid:durableId="144697175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146851938">
    <w:abstractNumId w:val="10"/>
  </w:num>
  <w:num w:numId="26" w16cid:durableId="1884898188">
    <w:abstractNumId w:val="10"/>
  </w:num>
  <w:num w:numId="27" w16cid:durableId="205523409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77077752">
    <w:abstractNumId w:val="10"/>
  </w:num>
  <w:num w:numId="29" w16cid:durableId="10221689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6226005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8049658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1161295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22824618">
    <w:abstractNumId w:val="18"/>
  </w:num>
  <w:num w:numId="34" w16cid:durableId="14883972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D5D"/>
    <w:rsid w:val="0006063C"/>
    <w:rsid w:val="000831D6"/>
    <w:rsid w:val="000A5270"/>
    <w:rsid w:val="000F4B65"/>
    <w:rsid w:val="0015074B"/>
    <w:rsid w:val="00220FD5"/>
    <w:rsid w:val="00232557"/>
    <w:rsid w:val="002603F5"/>
    <w:rsid w:val="0029639D"/>
    <w:rsid w:val="00326F90"/>
    <w:rsid w:val="003C0825"/>
    <w:rsid w:val="003E1A1B"/>
    <w:rsid w:val="003F2E6F"/>
    <w:rsid w:val="00423BE8"/>
    <w:rsid w:val="00556E03"/>
    <w:rsid w:val="005B22CE"/>
    <w:rsid w:val="006039EE"/>
    <w:rsid w:val="00644E4A"/>
    <w:rsid w:val="00687010"/>
    <w:rsid w:val="00803EFD"/>
    <w:rsid w:val="00807889"/>
    <w:rsid w:val="00844171"/>
    <w:rsid w:val="008D4FED"/>
    <w:rsid w:val="008E2391"/>
    <w:rsid w:val="00901247"/>
    <w:rsid w:val="009062C3"/>
    <w:rsid w:val="00932F67"/>
    <w:rsid w:val="009354CD"/>
    <w:rsid w:val="009D366F"/>
    <w:rsid w:val="00A31BA4"/>
    <w:rsid w:val="00A837B9"/>
    <w:rsid w:val="00A91868"/>
    <w:rsid w:val="00AA1D8D"/>
    <w:rsid w:val="00AC4352"/>
    <w:rsid w:val="00B01246"/>
    <w:rsid w:val="00B47730"/>
    <w:rsid w:val="00B813F3"/>
    <w:rsid w:val="00C445CC"/>
    <w:rsid w:val="00C72BA0"/>
    <w:rsid w:val="00C9184C"/>
    <w:rsid w:val="00CA01A5"/>
    <w:rsid w:val="00CB0664"/>
    <w:rsid w:val="00DF14E8"/>
    <w:rsid w:val="00E602B5"/>
    <w:rsid w:val="00E6146B"/>
    <w:rsid w:val="00EE1EED"/>
    <w:rsid w:val="00EF54C8"/>
    <w:rsid w:val="00F34A49"/>
    <w:rsid w:val="00FC5E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8BA009"/>
  <w15:docId w15:val="{FD0D72FF-2B2D-044B-95B2-18835EDCA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rtl/>
        <w:lang w:val="en-US" w:eastAsia="en-US" w:bidi="he-IL"/>
      </w:rPr>
    </w:rPrDefault>
    <w:pPrDefault>
      <w:pPr>
        <w:bidi/>
        <w:spacing w:after="200" w:line="276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  <w:jc w:val="left"/>
    </w:pPr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A527D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527D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A527D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jc w:val="center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jc w:val="left"/>
    </w:pPr>
    <w:rPr>
      <w:rFonts w:ascii="Courier New" w:eastAsia="Courier New" w:hAnsi="Courier New"/>
      <w:sz w:val="18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customStyle="1" w:styleId="SourceCode0">
    <w:name w:val="Source Code"/>
    <w:pPr>
      <w:wordWrap w:val="0"/>
    </w:pPr>
  </w:style>
  <w:style w:type="character" w:customStyle="1" w:styleId="KeywordTok0">
    <w:name w:val="KeywordTok"/>
    <w:rPr>
      <w:b/>
      <w:color w:val="007020"/>
    </w:rPr>
  </w:style>
  <w:style w:type="character" w:customStyle="1" w:styleId="DataTypeTok0">
    <w:name w:val="DataTypeTok"/>
    <w:rPr>
      <w:color w:val="902000"/>
    </w:rPr>
  </w:style>
  <w:style w:type="character" w:customStyle="1" w:styleId="DecValTok0">
    <w:name w:val="DecValTok"/>
    <w:rPr>
      <w:color w:val="40A070"/>
    </w:rPr>
  </w:style>
  <w:style w:type="character" w:customStyle="1" w:styleId="BaseNTok0">
    <w:name w:val="BaseNTok"/>
    <w:rPr>
      <w:color w:val="40A070"/>
    </w:rPr>
  </w:style>
  <w:style w:type="character" w:customStyle="1" w:styleId="FloatTok0">
    <w:name w:val="FloatTok"/>
    <w:rPr>
      <w:color w:val="40A070"/>
    </w:rPr>
  </w:style>
  <w:style w:type="character" w:customStyle="1" w:styleId="ConstantTok0">
    <w:name w:val="ConstantTok"/>
    <w:rPr>
      <w:color w:val="880000"/>
    </w:rPr>
  </w:style>
  <w:style w:type="character" w:customStyle="1" w:styleId="CharTok0">
    <w:name w:val="CharTok"/>
    <w:rPr>
      <w:color w:val="4070A0"/>
    </w:rPr>
  </w:style>
  <w:style w:type="character" w:customStyle="1" w:styleId="SpecialCharTok0">
    <w:name w:val="SpecialCharTok"/>
    <w:rPr>
      <w:color w:val="4070A0"/>
    </w:rPr>
  </w:style>
  <w:style w:type="character" w:customStyle="1" w:styleId="StringTok0">
    <w:name w:val="StringTok"/>
    <w:rPr>
      <w:color w:val="4070A0"/>
    </w:rPr>
  </w:style>
  <w:style w:type="character" w:customStyle="1" w:styleId="VerbatimStringTok0">
    <w:name w:val="VerbatimStringTok"/>
    <w:rPr>
      <w:color w:val="4070A0"/>
    </w:rPr>
  </w:style>
  <w:style w:type="character" w:customStyle="1" w:styleId="SpecialStringTok0">
    <w:name w:val="SpecialStringTok"/>
    <w:rPr>
      <w:color w:val="BB6688"/>
    </w:rPr>
  </w:style>
  <w:style w:type="character" w:customStyle="1" w:styleId="ImportTok0">
    <w:name w:val="ImportTok"/>
    <w:rPr>
      <w:b/>
      <w:color w:val="008000"/>
    </w:rPr>
  </w:style>
  <w:style w:type="character" w:customStyle="1" w:styleId="CommentTok0">
    <w:name w:val="CommentTok"/>
    <w:rPr>
      <w:i/>
      <w:color w:val="60A0B0"/>
    </w:rPr>
  </w:style>
  <w:style w:type="character" w:customStyle="1" w:styleId="DocumentationTok0">
    <w:name w:val="DocumentationTok"/>
    <w:rPr>
      <w:i/>
      <w:color w:val="BA2121"/>
    </w:rPr>
  </w:style>
  <w:style w:type="character" w:customStyle="1" w:styleId="AnnotationTok0">
    <w:name w:val="AnnotationTok"/>
    <w:rPr>
      <w:b/>
      <w:i/>
      <w:color w:val="60A0B0"/>
    </w:rPr>
  </w:style>
  <w:style w:type="character" w:customStyle="1" w:styleId="CommentVarTok0">
    <w:name w:val="CommentVarTok"/>
    <w:rPr>
      <w:b/>
      <w:i/>
      <w:color w:val="60A0B0"/>
    </w:rPr>
  </w:style>
  <w:style w:type="character" w:customStyle="1" w:styleId="OtherTok0">
    <w:name w:val="OtherTok"/>
    <w:rPr>
      <w:color w:val="007020"/>
    </w:rPr>
  </w:style>
  <w:style w:type="character" w:customStyle="1" w:styleId="FunctionTok0">
    <w:name w:val="FunctionTok"/>
    <w:rPr>
      <w:color w:val="06287E"/>
    </w:rPr>
  </w:style>
  <w:style w:type="character" w:customStyle="1" w:styleId="VariableTok0">
    <w:name w:val="VariableTok"/>
    <w:rPr>
      <w:color w:val="19177C"/>
    </w:rPr>
  </w:style>
  <w:style w:type="character" w:customStyle="1" w:styleId="ControlFlowTok0">
    <w:name w:val="ControlFlowTok"/>
    <w:rPr>
      <w:b/>
      <w:color w:val="007020"/>
    </w:rPr>
  </w:style>
  <w:style w:type="character" w:customStyle="1" w:styleId="OperatorTok0">
    <w:name w:val="OperatorTok"/>
    <w:rPr>
      <w:color w:val="666666"/>
    </w:rPr>
  </w:style>
  <w:style w:type="character" w:customStyle="1" w:styleId="BuiltInTok0">
    <w:name w:val="BuiltInTok"/>
    <w:rPr>
      <w:color w:val="008000"/>
    </w:rPr>
  </w:style>
  <w:style w:type="character" w:customStyle="1" w:styleId="ExtensionTok0">
    <w:name w:val="ExtensionTok"/>
  </w:style>
  <w:style w:type="character" w:customStyle="1" w:styleId="PreprocessorTok0">
    <w:name w:val="PreprocessorTok"/>
    <w:rPr>
      <w:color w:val="BC7A00"/>
    </w:rPr>
  </w:style>
  <w:style w:type="character" w:customStyle="1" w:styleId="AttributeTok0">
    <w:name w:val="AttributeTok"/>
    <w:rPr>
      <w:color w:val="7D9029"/>
    </w:rPr>
  </w:style>
  <w:style w:type="character" w:customStyle="1" w:styleId="RegionMarkerTok0">
    <w:name w:val="RegionMarkerTok"/>
  </w:style>
  <w:style w:type="character" w:customStyle="1" w:styleId="InformationTok0">
    <w:name w:val="InformationTok"/>
    <w:rPr>
      <w:b/>
      <w:i/>
      <w:color w:val="60A0B0"/>
    </w:rPr>
  </w:style>
  <w:style w:type="character" w:customStyle="1" w:styleId="WarningTok0">
    <w:name w:val="WarningTok"/>
    <w:rPr>
      <w:b/>
      <w:i/>
      <w:color w:val="60A0B0"/>
    </w:rPr>
  </w:style>
  <w:style w:type="character" w:customStyle="1" w:styleId="AlertTok0">
    <w:name w:val="AlertTok"/>
    <w:rPr>
      <w:b/>
      <w:color w:val="FF0000"/>
    </w:rPr>
  </w:style>
  <w:style w:type="character" w:customStyle="1" w:styleId="ErrorTok0">
    <w:name w:val="ErrorTok"/>
    <w:rPr>
      <w:b/>
      <w:color w:val="FF0000"/>
    </w:rPr>
  </w:style>
  <w:style w:type="character" w:customStyle="1" w:styleId="NormalTok0">
    <w:name w:val="NormalTok"/>
  </w:style>
  <w:style w:type="table" w:styleId="4-1">
    <w:name w:val="Grid Table 4 Accent 1"/>
    <w:basedOn w:val="a3"/>
    <w:uiPriority w:val="49"/>
    <w:rsid w:val="0080788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1">
    <w:name w:val="Grid Table 4"/>
    <w:basedOn w:val="a3"/>
    <w:uiPriority w:val="49"/>
    <w:rsid w:val="0080788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-60">
    <w:name w:val="Grid Table 3 Accent 6"/>
    <w:basedOn w:val="a3"/>
    <w:uiPriority w:val="48"/>
    <w:rsid w:val="00807889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1-11">
    <w:name w:val="Grid Table 1 Light Accent 1"/>
    <w:basedOn w:val="a3"/>
    <w:uiPriority w:val="46"/>
    <w:rsid w:val="00807889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459</Words>
  <Characters>2295</Characters>
  <Application>Microsoft Office Word</Application>
  <DocSecurity>0</DocSecurity>
  <Lines>19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Or Perets</cp:lastModifiedBy>
  <cp:revision>15</cp:revision>
  <dcterms:created xsi:type="dcterms:W3CDTF">2026-04-27T07:14:00Z</dcterms:created>
  <dcterms:modified xsi:type="dcterms:W3CDTF">2026-04-30T11:20:00Z</dcterms:modified>
  <dc:language>he-IL</dc:language>
</cp:coreProperties>
</file>