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【货币】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100铜币=1银币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100银币=1金币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破碗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开场时doller的自带，他觉得非常符合“乞丐”的身份而从垃圾堆中找到的碗，并未使用其沿街乞讨过，仅用于吃饭喝水之用。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（介绍）这是你的最后一份体面与尊严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啮鼠兽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野外的低级野兽，外形酷似老鼠但又大了不少，皮毛厚实保暖，虽有难以处理的隐绰臭味，但十分受下层居民的欢迎。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灵露花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此种花的花苞并不绽放，里面蕴含丰富的花蜜，可以直接食用。因花蜜甘甜而享有"灵露"的美誉。用灵露花花蜜酿成的灵露花酒非常受下层居民们喜爱。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buff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使用后hp+2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灵露花酒（低纯度）</w:t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2023-11-16T13:27:41Z</dcterms:created>
  <dc:creator> </dc:creator>
</cp:coreProperties>
</file>