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 xml:space="preserve"> 主角前部分的故事背景发生在永恒之城首都的卫城中，卫城外是荒野与土地主的庄园。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卫城进入主城需要经历一道关卡。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主城分为三部分，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皇帝/大教会圣堂，贵族内城区，平民区。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卫城共有两座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卫城1和卫城2，doller栖身于卫城1某处的破败小屋内，卫城2已经荒废，时不时会有野兽袭击，晚上较为危险。</w:t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2023-11-16T13:30:37Z</dcterms:created>
  <dc:creator> </dc:creator>
</cp:coreProperties>
</file>