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6502" w14:textId="77777777" w:rsidR="00277991" w:rsidRDefault="00277991" w:rsidP="00277991">
      <w:pPr>
        <w:pStyle w:val="Heading1"/>
      </w:pPr>
      <w:r w:rsidRPr="00277991">
        <w:t>Fatal Encounters</w:t>
      </w:r>
    </w:p>
    <w:p w14:paraId="29905C13" w14:textId="77777777" w:rsidR="009F7FAE" w:rsidRDefault="009F7FAE" w:rsidP="009F7FAE"/>
    <w:p w14:paraId="37CBD478" w14:textId="7EEBB5B5" w:rsidR="009F7FAE" w:rsidRDefault="009F7FAE" w:rsidP="009F7FAE">
      <w:pPr>
        <w:pStyle w:val="Heading2"/>
      </w:pPr>
      <w:r>
        <w:t>Executive Summary</w:t>
      </w:r>
    </w:p>
    <w:p w14:paraId="436B111F" w14:textId="77777777" w:rsidR="009F7FAE" w:rsidRDefault="009F7FAE" w:rsidP="009F7FAE"/>
    <w:p w14:paraId="327BB7C6" w14:textId="7AEAB53D" w:rsidR="009F7FAE" w:rsidRDefault="002667D1" w:rsidP="009F7FAE">
      <w:r>
        <w:t>This report consists of the data cleaning, analysis and inference of a dataset obtained from Fatal Encounters. It consists of 31,498 deceased individuals due to encounters with the police in the United States of America between __ and ___</w:t>
      </w:r>
    </w:p>
    <w:p w14:paraId="18C4B4D8" w14:textId="74159843" w:rsidR="002667D1" w:rsidRPr="009F7FAE" w:rsidRDefault="002667D1" w:rsidP="009F7FAE"/>
    <w:p w14:paraId="38A670AB" w14:textId="6C8BAB9C" w:rsidR="009C2404" w:rsidRDefault="00277991" w:rsidP="009C2404">
      <w:pPr>
        <w:pStyle w:val="Heading2"/>
      </w:pPr>
      <w:r>
        <w:t xml:space="preserve">Data </w:t>
      </w:r>
      <w:r w:rsidR="00252315">
        <w:t>Preparation</w:t>
      </w:r>
    </w:p>
    <w:p w14:paraId="0EC749D4" w14:textId="7438280D" w:rsidR="00252315" w:rsidRDefault="00252315" w:rsidP="00252315">
      <w:pPr>
        <w:pStyle w:val="Heading3"/>
      </w:pPr>
      <w:r>
        <w:t>Data Cleaning</w:t>
      </w:r>
    </w:p>
    <w:p w14:paraId="46268D3C" w14:textId="77777777" w:rsidR="00252315" w:rsidRPr="00252315" w:rsidRDefault="00252315" w:rsidP="00252315"/>
    <w:p w14:paraId="76501BF4" w14:textId="2EF8768F" w:rsidR="009C2404" w:rsidRDefault="009C2404" w:rsidP="002667D1">
      <w:r w:rsidRPr="009C2404">
        <w:t>94.44</w:t>
      </w:r>
      <w:r>
        <w:t xml:space="preserve">% of the dataset contained null values. Looking more into the variables themselves most of these null values are a result of redundant variables. Hence, the following were dropped for the sake of dimensionality </w:t>
      </w:r>
      <w:r w:rsidR="00252315">
        <w:t>that is covered later</w:t>
      </w:r>
      <w:r>
        <w:t xml:space="preserve"> in</w:t>
      </w:r>
      <w:r w:rsidR="00252315">
        <w:t xml:space="preserve"> the </w:t>
      </w:r>
      <w:r>
        <w:t xml:space="preserve">analysis. </w:t>
      </w:r>
    </w:p>
    <w:p w14:paraId="6C373406" w14:textId="77777777" w:rsidR="009C2404" w:rsidRDefault="009C2404" w:rsidP="002667D1"/>
    <w:p w14:paraId="04AABB7F" w14:textId="2D8423FD" w:rsidR="009C2404" w:rsidRDefault="009C2404" w:rsidP="009C2404">
      <w:r>
        <w:t xml:space="preserve">"...34","...33", "Unique ID formula", "URL Temp", "Description Temp", </w:t>
      </w:r>
      <w:r>
        <w:t xml:space="preserve"> </w:t>
      </w:r>
      <w:r>
        <w:t>"UID Temporary", "Name Temporary", "URL of image (PLS NO HOTLINKS)", "Race with imputations", "Imputation probability", "Unique identifier (redundant)", "Supporting document link", "Dispositions/Exclusions INTERNAL USE, NOT FOR ANALYSIS", "Unique ID", "Name", "Longitude", "Latitude", "Full Address", "Location of death (county)",</w:t>
      </w:r>
      <w:r>
        <w:t xml:space="preserve"> </w:t>
      </w:r>
      <w:r>
        <w:t>"Location of death (zip code)", "Location of death (city)", "Location of injury (address)" ,</w:t>
      </w:r>
      <w:r>
        <w:t xml:space="preserve"> </w:t>
      </w:r>
      <w:r>
        <w:t>"Agency or agencies involved", "Brief description", "Intended use of force (Developing)"</w:t>
      </w:r>
    </w:p>
    <w:p w14:paraId="66F94503" w14:textId="6C2F86B7" w:rsidR="002667D1" w:rsidRDefault="009C2404" w:rsidP="002667D1">
      <w:r w:rsidRPr="009C2404">
        <w:drawing>
          <wp:inline distT="0" distB="0" distL="0" distR="0" wp14:anchorId="4028989B" wp14:editId="48D234DA">
            <wp:extent cx="5730240" cy="3810365"/>
            <wp:effectExtent l="0" t="0" r="0" b="0"/>
            <wp:docPr id="1416300956" name="Picture 1" descr="A graph with blue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00956" name="Picture 1" descr="A graph with blue dots and white text&#10;&#10;Description automatically generated"/>
                    <pic:cNvPicPr/>
                  </pic:nvPicPr>
                  <pic:blipFill>
                    <a:blip r:embed="rId5"/>
                    <a:stretch>
                      <a:fillRect/>
                    </a:stretch>
                  </pic:blipFill>
                  <pic:spPr>
                    <a:xfrm>
                      <a:off x="0" y="0"/>
                      <a:ext cx="5778100" cy="3842190"/>
                    </a:xfrm>
                    <a:prstGeom prst="rect">
                      <a:avLst/>
                    </a:prstGeom>
                  </pic:spPr>
                </pic:pic>
              </a:graphicData>
            </a:graphic>
          </wp:inline>
        </w:drawing>
      </w:r>
    </w:p>
    <w:p w14:paraId="61DD7B7E" w14:textId="77777777" w:rsidR="009C2404" w:rsidRDefault="009C2404" w:rsidP="002667D1"/>
    <w:p w14:paraId="18984509" w14:textId="0B4DA0FE" w:rsidR="008C43F2" w:rsidRDefault="008C43F2" w:rsidP="002667D1">
      <w:r>
        <w:t>Furthermore, it was also observed that due to the nature of the types of variables almost all are nominal categorical variables with multiple levels. However, some of these variables could be factorized and be put on the ordinal scale and the levels themselves</w:t>
      </w:r>
      <w:r w:rsidR="00FE722E">
        <w:t xml:space="preserve">. </w:t>
      </w:r>
    </w:p>
    <w:p w14:paraId="1403D569" w14:textId="77777777" w:rsidR="00FE722E" w:rsidRDefault="00FE722E" w:rsidP="002667D1"/>
    <w:p w14:paraId="21FFC367" w14:textId="2B366D87" w:rsidR="00FE722E" w:rsidRDefault="00FE722E" w:rsidP="002667D1">
      <w:r>
        <w:t xml:space="preserve">That being dealing with the nulls values within these levels were the next hurdle. To be respectful to the amount of effort and time it has taken to gather the data. This analysis did not remove any null values but rather changed the nature of the null values themselves. </w:t>
      </w:r>
    </w:p>
    <w:p w14:paraId="4A2C7924" w14:textId="77777777" w:rsidR="00FE722E" w:rsidRDefault="00FE722E" w:rsidP="002667D1"/>
    <w:p w14:paraId="2FB617B3" w14:textId="6A7EB42E" w:rsidR="002667D1" w:rsidRDefault="00FE722E" w:rsidP="002667D1">
      <w:pPr>
        <w:pStyle w:val="Heading3"/>
      </w:pPr>
      <w:r>
        <w:t>Target Encoding Nominal Variables &amp; Dealing with Null Values</w:t>
      </w:r>
    </w:p>
    <w:p w14:paraId="56093410" w14:textId="77777777" w:rsidR="00FE722E" w:rsidRDefault="00FE722E" w:rsidP="00FE722E"/>
    <w:p w14:paraId="59BE3749" w14:textId="660D2855" w:rsidR="00FE722E" w:rsidRDefault="00FE722E" w:rsidP="00FE722E">
      <w:r>
        <w:t xml:space="preserve">It was observed that some variables contained as high as 268 and low as 4 levels. </w:t>
      </w:r>
      <w:proofErr w:type="gramStart"/>
      <w:r>
        <w:t>In order for</w:t>
      </w:r>
      <w:proofErr w:type="gramEnd"/>
      <w:r>
        <w:t xml:space="preserve"> the unsupervised machine learning model to work without having to compute large dimensions after one-hot encoding, the option to target encode </w:t>
      </w:r>
      <w:r w:rsidR="00CC45E6">
        <w:t>these variables were taken.</w:t>
      </w:r>
    </w:p>
    <w:p w14:paraId="704F0D9A" w14:textId="77777777" w:rsidR="00CC45E6" w:rsidRDefault="00CC45E6" w:rsidP="00FE722E"/>
    <w:p w14:paraId="0F3B5065" w14:textId="439908A1" w:rsidR="00277991" w:rsidRDefault="00CC45E6" w:rsidP="00277991">
      <w:r>
        <w:t xml:space="preserve">Let’s take an example, </w:t>
      </w:r>
      <w:r w:rsidR="00B068C3">
        <w:t>below</w:t>
      </w:r>
      <w:r>
        <w:t xml:space="preserve"> is a </w:t>
      </w:r>
      <w:r w:rsidR="00EC30FF">
        <w:t xml:space="preserve">sampled list of </w:t>
      </w:r>
      <w:r>
        <w:t>alleged weapons that were on th</w:t>
      </w:r>
      <w:r w:rsidR="00EC30FF">
        <w:t xml:space="preserve">e deceased individual. The way how the types of weapons are either classified as either edged weapons or firearms were most helpful to reduce the levels, but the null values were instead encoded as “Uncertain”, since it is neither the absence nor presence of a weapon itself but the inability to have a clear indication of either. Such was the methodology used to tone down the levels for each of the other nominal variables. </w:t>
      </w:r>
      <w:r w:rsidR="00F52296">
        <w:t xml:space="preserve">The full visualizations of the target encoded variables are present in the appendix. </w:t>
      </w:r>
    </w:p>
    <w:p w14:paraId="475C0D2E" w14:textId="77777777" w:rsidR="00EC30FF" w:rsidRDefault="00EC30FF" w:rsidP="00277991"/>
    <w:p w14:paraId="09D29C54" w14:textId="77777777" w:rsidR="00277991" w:rsidRDefault="00277991" w:rsidP="00277991"/>
    <w:tbl>
      <w:tblPr>
        <w:tblW w:w="4700" w:type="dxa"/>
        <w:jc w:val="center"/>
        <w:tblLook w:val="04A0" w:firstRow="1" w:lastRow="0" w:firstColumn="1" w:lastColumn="0" w:noHBand="0" w:noVBand="1"/>
      </w:tblPr>
      <w:tblGrid>
        <w:gridCol w:w="2840"/>
        <w:gridCol w:w="1860"/>
      </w:tblGrid>
      <w:tr w:rsidR="00B068C3" w:rsidRPr="00B068C3" w14:paraId="417A1ED3" w14:textId="77777777" w:rsidTr="00B068C3">
        <w:trPr>
          <w:trHeight w:val="320"/>
          <w:jc w:val="center"/>
        </w:trPr>
        <w:tc>
          <w:tcPr>
            <w:tcW w:w="2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EDA0F2" w14:textId="77777777" w:rsidR="00B068C3" w:rsidRPr="00B068C3" w:rsidRDefault="00B068C3" w:rsidP="00B068C3">
            <w:pPr>
              <w:jc w:val="center"/>
              <w:rPr>
                <w:rFonts w:ascii="Calibri" w:eastAsia="Times New Roman" w:hAnsi="Calibri" w:cs="Calibri"/>
                <w:b/>
                <w:bCs/>
                <w:color w:val="000000"/>
                <w:kern w:val="0"/>
                <w14:ligatures w14:val="none"/>
              </w:rPr>
            </w:pPr>
            <w:r w:rsidRPr="00B068C3">
              <w:rPr>
                <w:rFonts w:ascii="Calibri" w:eastAsia="Times New Roman" w:hAnsi="Calibri" w:cs="Calibri"/>
                <w:b/>
                <w:bCs/>
                <w:color w:val="000000"/>
                <w:kern w:val="0"/>
                <w14:ligatures w14:val="none"/>
              </w:rPr>
              <w:t>Type of Alleged Weapon</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4454E7" w14:textId="52E605AD" w:rsidR="00B068C3" w:rsidRPr="00B068C3" w:rsidRDefault="00B068C3" w:rsidP="00B068C3">
            <w:pPr>
              <w:jc w:val="center"/>
              <w:rPr>
                <w:rFonts w:ascii="Calibri" w:eastAsia="Times New Roman" w:hAnsi="Calibri" w:cs="Calibri"/>
                <w:b/>
                <w:bCs/>
                <w:color w:val="000000"/>
                <w:kern w:val="0"/>
                <w14:ligatures w14:val="none"/>
              </w:rPr>
            </w:pPr>
            <w:r w:rsidRPr="00B068C3">
              <w:rPr>
                <w:rFonts w:ascii="Calibri" w:eastAsia="Times New Roman" w:hAnsi="Calibri" w:cs="Calibri"/>
                <w:b/>
                <w:bCs/>
                <w:color w:val="000000"/>
                <w:kern w:val="0"/>
                <w14:ligatures w14:val="none"/>
              </w:rPr>
              <w:t>Count</w:t>
            </w:r>
          </w:p>
        </w:tc>
      </w:tr>
      <w:tr w:rsidR="00B068C3" w:rsidRPr="00B068C3" w14:paraId="78EDBF2C" w14:textId="77777777" w:rsidTr="00B068C3">
        <w:trPr>
          <w:trHeight w:val="320"/>
          <w:jc w:val="center"/>
        </w:trPr>
        <w:tc>
          <w:tcPr>
            <w:tcW w:w="284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04FD56B4"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Null</w:t>
            </w:r>
          </w:p>
        </w:tc>
        <w:tc>
          <w:tcPr>
            <w:tcW w:w="18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05F3E6E6"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 xml:space="preserve">                 14,421 </w:t>
            </w:r>
          </w:p>
        </w:tc>
      </w:tr>
      <w:tr w:rsidR="00B068C3" w:rsidRPr="00B068C3" w14:paraId="5B69C962" w14:textId="77777777" w:rsidTr="00B068C3">
        <w:trPr>
          <w:trHeight w:val="320"/>
          <w:jc w:val="center"/>
        </w:trPr>
        <w:tc>
          <w:tcPr>
            <w:tcW w:w="2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CBEEF9"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None</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19BA730"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 xml:space="preserve">                   6,125 </w:t>
            </w:r>
          </w:p>
        </w:tc>
      </w:tr>
      <w:tr w:rsidR="00B068C3" w:rsidRPr="00B068C3" w14:paraId="0F2E26B2" w14:textId="77777777" w:rsidTr="00B068C3">
        <w:trPr>
          <w:trHeight w:val="320"/>
          <w:jc w:val="center"/>
        </w:trPr>
        <w:tc>
          <w:tcPr>
            <w:tcW w:w="284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045F927E"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Firearm/Handgun</w:t>
            </w:r>
          </w:p>
        </w:tc>
        <w:tc>
          <w:tcPr>
            <w:tcW w:w="18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1838FBD"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 xml:space="preserve">                   3,585 </w:t>
            </w:r>
          </w:p>
        </w:tc>
      </w:tr>
      <w:tr w:rsidR="00B068C3" w:rsidRPr="00B068C3" w14:paraId="5DCDECA4" w14:textId="77777777" w:rsidTr="00B068C3">
        <w:trPr>
          <w:trHeight w:val="320"/>
          <w:jc w:val="center"/>
        </w:trPr>
        <w:tc>
          <w:tcPr>
            <w:tcW w:w="2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8F36C1"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Firearm/Gun</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347DE1"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 xml:space="preserve">                   2,914 </w:t>
            </w:r>
          </w:p>
        </w:tc>
      </w:tr>
      <w:tr w:rsidR="00B068C3" w:rsidRPr="00B068C3" w14:paraId="29807AC7" w14:textId="77777777" w:rsidTr="00B068C3">
        <w:trPr>
          <w:trHeight w:val="320"/>
          <w:jc w:val="center"/>
        </w:trPr>
        <w:tc>
          <w:tcPr>
            <w:tcW w:w="284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3FFC297E"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Edged weapon/Knife</w:t>
            </w:r>
          </w:p>
        </w:tc>
        <w:tc>
          <w:tcPr>
            <w:tcW w:w="18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47D09F6A"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 xml:space="preserve">                   1,419 </w:t>
            </w:r>
          </w:p>
        </w:tc>
      </w:tr>
      <w:tr w:rsidR="00B068C3" w:rsidRPr="00B068C3" w14:paraId="625923F8" w14:textId="77777777" w:rsidTr="00B068C3">
        <w:trPr>
          <w:trHeight w:val="320"/>
          <w:jc w:val="center"/>
        </w:trPr>
        <w:tc>
          <w:tcPr>
            <w:tcW w:w="2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F2F2E5"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Firearm/Rifle</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5D036C"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 xml:space="preserve">                      646 </w:t>
            </w:r>
          </w:p>
        </w:tc>
      </w:tr>
      <w:tr w:rsidR="00B068C3" w:rsidRPr="00B068C3" w14:paraId="6222FE83" w14:textId="77777777" w:rsidTr="00B068C3">
        <w:trPr>
          <w:trHeight w:val="320"/>
          <w:jc w:val="center"/>
        </w:trPr>
        <w:tc>
          <w:tcPr>
            <w:tcW w:w="284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10C5C3DA"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Firearm/Shotgun</w:t>
            </w:r>
          </w:p>
        </w:tc>
        <w:tc>
          <w:tcPr>
            <w:tcW w:w="18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0DF7451C"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 xml:space="preserve">                      472 </w:t>
            </w:r>
          </w:p>
        </w:tc>
      </w:tr>
      <w:tr w:rsidR="00B068C3" w:rsidRPr="00B068C3" w14:paraId="7EACA221" w14:textId="77777777" w:rsidTr="00B068C3">
        <w:trPr>
          <w:trHeight w:val="320"/>
          <w:jc w:val="center"/>
        </w:trPr>
        <w:tc>
          <w:tcPr>
            <w:tcW w:w="2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8AE265"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Uncertain</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1C31BB"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 xml:space="preserve">                      468 </w:t>
            </w:r>
          </w:p>
        </w:tc>
      </w:tr>
      <w:tr w:rsidR="00B068C3" w:rsidRPr="00B068C3" w14:paraId="1164CEAD" w14:textId="77777777" w:rsidTr="00B068C3">
        <w:trPr>
          <w:trHeight w:val="320"/>
          <w:jc w:val="center"/>
        </w:trPr>
        <w:tc>
          <w:tcPr>
            <w:tcW w:w="284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3FD4CBF7"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Firearm/Pellet gun</w:t>
            </w:r>
          </w:p>
        </w:tc>
        <w:tc>
          <w:tcPr>
            <w:tcW w:w="18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1A1A5DC"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 xml:space="preserve">                      260 </w:t>
            </w:r>
          </w:p>
        </w:tc>
      </w:tr>
      <w:tr w:rsidR="00B068C3" w:rsidRPr="00B068C3" w14:paraId="1C6C31A7" w14:textId="77777777" w:rsidTr="00B068C3">
        <w:trPr>
          <w:trHeight w:val="320"/>
          <w:jc w:val="center"/>
        </w:trPr>
        <w:tc>
          <w:tcPr>
            <w:tcW w:w="2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598FF2"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Firearm/Replica firearm</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F43397"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 xml:space="preserve">                      155 </w:t>
            </w:r>
          </w:p>
        </w:tc>
      </w:tr>
      <w:tr w:rsidR="00B068C3" w:rsidRPr="00B068C3" w14:paraId="30613FBD" w14:textId="77777777" w:rsidTr="00B068C3">
        <w:trPr>
          <w:trHeight w:val="320"/>
          <w:jc w:val="center"/>
        </w:trPr>
        <w:tc>
          <w:tcPr>
            <w:tcW w:w="284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7DB988A4"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Edged weapon/Machete</w:t>
            </w:r>
          </w:p>
        </w:tc>
        <w:tc>
          <w:tcPr>
            <w:tcW w:w="18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51BBE587" w14:textId="77777777" w:rsidR="00B068C3" w:rsidRPr="00B068C3" w:rsidRDefault="00B068C3" w:rsidP="00B068C3">
            <w:pPr>
              <w:rPr>
                <w:rFonts w:ascii="Calibri" w:eastAsia="Times New Roman" w:hAnsi="Calibri" w:cs="Calibri"/>
                <w:color w:val="000000"/>
                <w:kern w:val="0"/>
                <w14:ligatures w14:val="none"/>
              </w:rPr>
            </w:pPr>
            <w:r w:rsidRPr="00B068C3">
              <w:rPr>
                <w:rFonts w:ascii="Calibri" w:eastAsia="Times New Roman" w:hAnsi="Calibri" w:cs="Calibri"/>
                <w:color w:val="000000"/>
                <w:kern w:val="0"/>
                <w14:ligatures w14:val="none"/>
              </w:rPr>
              <w:t xml:space="preserve">                        87 </w:t>
            </w:r>
          </w:p>
        </w:tc>
      </w:tr>
    </w:tbl>
    <w:p w14:paraId="174C840C" w14:textId="77777777" w:rsidR="00B068C3" w:rsidRDefault="00B068C3" w:rsidP="00B068C3"/>
    <w:p w14:paraId="39E926D1" w14:textId="77777777" w:rsidR="00B068C3" w:rsidRDefault="00B068C3" w:rsidP="00B068C3"/>
    <w:p w14:paraId="7AA25611" w14:textId="20A98EEB" w:rsidR="00B068C3" w:rsidRDefault="00B068C3" w:rsidP="00B068C3">
      <w:r>
        <w:t>Moving on to the only numerical variable in this dataset, age, when observing the variables’ distribution, it is evident that it is slightly skewed to the right.</w:t>
      </w:r>
    </w:p>
    <w:p w14:paraId="6BFEE77D" w14:textId="77777777" w:rsidR="00B068C3" w:rsidRDefault="00B068C3" w:rsidP="00B068C3"/>
    <w:p w14:paraId="7DF3BF9C" w14:textId="3DF2F242" w:rsidR="00B068C3" w:rsidRDefault="00B068C3" w:rsidP="00B068C3">
      <w:r w:rsidRPr="00B068C3">
        <w:lastRenderedPageBreak/>
        <w:drawing>
          <wp:inline distT="0" distB="0" distL="0" distR="0" wp14:anchorId="2C449469" wp14:editId="29CC82C3">
            <wp:extent cx="5943600" cy="3521075"/>
            <wp:effectExtent l="0" t="0" r="0" b="0"/>
            <wp:docPr id="2040128221" name="Picture 1" descr="A graph of a number of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28221" name="Picture 1" descr="A graph of a number of age&#10;&#10;Description automatically generated"/>
                    <pic:cNvPicPr/>
                  </pic:nvPicPr>
                  <pic:blipFill>
                    <a:blip r:embed="rId6"/>
                    <a:stretch>
                      <a:fillRect/>
                    </a:stretch>
                  </pic:blipFill>
                  <pic:spPr>
                    <a:xfrm>
                      <a:off x="0" y="0"/>
                      <a:ext cx="5943600" cy="3521075"/>
                    </a:xfrm>
                    <a:prstGeom prst="rect">
                      <a:avLst/>
                    </a:prstGeom>
                  </pic:spPr>
                </pic:pic>
              </a:graphicData>
            </a:graphic>
          </wp:inline>
        </w:drawing>
      </w:r>
    </w:p>
    <w:p w14:paraId="7E9FBAD1" w14:textId="77777777" w:rsidR="00B068C3" w:rsidRDefault="00B068C3" w:rsidP="00B068C3"/>
    <w:p w14:paraId="4828A1BF" w14:textId="2844D270" w:rsidR="009F0BEE" w:rsidRDefault="00B068C3" w:rsidP="00B068C3">
      <w:r>
        <w:t xml:space="preserve">When one thinks about </w:t>
      </w:r>
      <w:r w:rsidR="009F0BEE">
        <w:t xml:space="preserve">the age of a person one would think it would be a whole number but in this </w:t>
      </w:r>
      <w:proofErr w:type="gramStart"/>
      <w:r w:rsidR="009F0BEE">
        <w:t>case</w:t>
      </w:r>
      <w:proofErr w:type="gramEnd"/>
      <w:r w:rsidR="009F0BEE">
        <w:t xml:space="preserve"> it is best left as ratio data. Why? Because context matters regarding these individuals. When looking at the granularity of the data in the opposing tail ends of the distribution – the youngest, 0.08 years old, had the following description, </w:t>
      </w:r>
    </w:p>
    <w:p w14:paraId="69A8C0AB" w14:textId="77777777" w:rsidR="009F0BEE" w:rsidRDefault="009F0BEE" w:rsidP="00B068C3"/>
    <w:p w14:paraId="2CB9503C" w14:textId="058E6BB4" w:rsidR="00B068C3" w:rsidRDefault="009F0BEE" w:rsidP="009F0BEE">
      <w:pPr>
        <w:spacing w:line="480" w:lineRule="auto"/>
        <w:ind w:left="284"/>
      </w:pPr>
      <w:r>
        <w:t>“</w:t>
      </w:r>
      <w:r w:rsidRPr="009F0BEE">
        <w:rPr>
          <w:i/>
          <w:iCs/>
        </w:rPr>
        <w:t>Timothy Gilles sped away from St. Cloud police and crashing into a vehicle. The crash killed 30-year-old Timothy Casanova of Starbuck. His passenger, 22-year-old Megan Thomsen of Glenwood, was pregnant and gave birth after the crash to a baby that died days after his emergency delivery. Thomsen was also injured. He was sentenced to 432 months in prison</w:t>
      </w:r>
      <w:r>
        <w:rPr>
          <w:i/>
          <w:iCs/>
        </w:rPr>
        <w:t>.</w:t>
      </w:r>
      <w:r>
        <w:t>”</w:t>
      </w:r>
    </w:p>
    <w:p w14:paraId="1EF9CE42" w14:textId="0E51C691" w:rsidR="009F0BEE" w:rsidRDefault="009F0BEE" w:rsidP="009F0BEE">
      <w:pPr>
        <w:spacing w:line="480" w:lineRule="auto"/>
      </w:pPr>
      <w:r>
        <w:t>And the oldest, 107 years old, had the following description,</w:t>
      </w:r>
    </w:p>
    <w:p w14:paraId="40E9CACD" w14:textId="37290E79" w:rsidR="009F0BEE" w:rsidRDefault="009F0BEE" w:rsidP="009F0BEE">
      <w:pPr>
        <w:spacing w:line="480" w:lineRule="auto"/>
        <w:ind w:left="284"/>
      </w:pPr>
      <w:r>
        <w:t>“</w:t>
      </w:r>
      <w:r w:rsidRPr="009F0BEE">
        <w:rPr>
          <w:i/>
          <w:iCs/>
        </w:rPr>
        <w:t xml:space="preserve">Police arrived at a residence in response to reports of a disturbance. 107 </w:t>
      </w:r>
      <w:proofErr w:type="spellStart"/>
      <w:r w:rsidRPr="009F0BEE">
        <w:rPr>
          <w:i/>
          <w:iCs/>
        </w:rPr>
        <w:t>y.o</w:t>
      </w:r>
      <w:proofErr w:type="spellEnd"/>
      <w:r w:rsidRPr="009F0BEE">
        <w:rPr>
          <w:i/>
          <w:iCs/>
        </w:rPr>
        <w:t>. Monroe Isadore allegedly confronted them with a handgun and retreated into a bedroom, firing on them when they attempted to enter. SWAT officers arrived as backup and, after failed negotiations, released gas into the room and broke down the door. Isadore fired on them as they entered, and they returned fire, killing him.</w:t>
      </w:r>
      <w:r w:rsidRPr="009F0BEE">
        <w:rPr>
          <w:i/>
          <w:iCs/>
        </w:rPr>
        <w:t>”</w:t>
      </w:r>
    </w:p>
    <w:p w14:paraId="324B427F" w14:textId="752B01DC" w:rsidR="009F0BEE" w:rsidRDefault="00F52296" w:rsidP="00F52296">
      <w:r>
        <w:lastRenderedPageBreak/>
        <w:t xml:space="preserve">But what of the missing values, before removing or imputing these variables </w:t>
      </w:r>
      <w:r w:rsidR="005A0ADB">
        <w:t>let’s</w:t>
      </w:r>
      <w:r>
        <w:t xml:space="preserve"> look at how the distribution is affected if we were to make these changes. </w:t>
      </w:r>
    </w:p>
    <w:p w14:paraId="54A5607F" w14:textId="77777777" w:rsidR="00F52296" w:rsidRDefault="00F52296" w:rsidP="00F52296"/>
    <w:p w14:paraId="5F9A7D58" w14:textId="237A287F" w:rsidR="00F52296" w:rsidRDefault="00F52296" w:rsidP="00F52296">
      <w:r w:rsidRPr="00F52296">
        <w:drawing>
          <wp:inline distT="0" distB="0" distL="0" distR="0" wp14:anchorId="207056A6" wp14:editId="54E55C99">
            <wp:extent cx="5943600" cy="3521075"/>
            <wp:effectExtent l="0" t="0" r="0" b="0"/>
            <wp:docPr id="453463118" name="Picture 1" descr="A group of different colored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63118" name="Picture 1" descr="A group of different colored graphs&#10;&#10;Description automatically generated with medium confidence"/>
                    <pic:cNvPicPr/>
                  </pic:nvPicPr>
                  <pic:blipFill>
                    <a:blip r:embed="rId7"/>
                    <a:stretch>
                      <a:fillRect/>
                    </a:stretch>
                  </pic:blipFill>
                  <pic:spPr>
                    <a:xfrm>
                      <a:off x="0" y="0"/>
                      <a:ext cx="5943600" cy="3521075"/>
                    </a:xfrm>
                    <a:prstGeom prst="rect">
                      <a:avLst/>
                    </a:prstGeom>
                  </pic:spPr>
                </pic:pic>
              </a:graphicData>
            </a:graphic>
          </wp:inline>
        </w:drawing>
      </w:r>
    </w:p>
    <w:p w14:paraId="68E0D9CF" w14:textId="77777777" w:rsidR="00F52296" w:rsidRDefault="00F52296" w:rsidP="00F52296"/>
    <w:p w14:paraId="2900689B" w14:textId="18288D31" w:rsidR="00F52296" w:rsidRDefault="00F52296" w:rsidP="00F52296">
      <w:r>
        <w:t>The closest to the original distribution is noted to be imputing the mean over the median and this was what was chosen going forward into the analysis.</w:t>
      </w:r>
    </w:p>
    <w:p w14:paraId="0636265D" w14:textId="77777777" w:rsidR="00F52296" w:rsidRDefault="00F52296" w:rsidP="00F52296"/>
    <w:p w14:paraId="1EE38DDB" w14:textId="77777777" w:rsidR="00F52296" w:rsidRDefault="00F52296" w:rsidP="00F52296"/>
    <w:p w14:paraId="0C1EF779" w14:textId="77777777" w:rsidR="00112243" w:rsidRDefault="00112243" w:rsidP="00F52296"/>
    <w:p w14:paraId="337FB9A7" w14:textId="5E64D45B" w:rsidR="00112243" w:rsidRDefault="00112243" w:rsidP="00112243">
      <w:pPr>
        <w:pStyle w:val="Heading2"/>
      </w:pPr>
      <w:r>
        <w:t>Unsupervised Machine Learning</w:t>
      </w:r>
    </w:p>
    <w:p w14:paraId="7268244F" w14:textId="77777777" w:rsidR="00112243" w:rsidRDefault="00112243" w:rsidP="00112243"/>
    <w:p w14:paraId="318E7CEA" w14:textId="45406F9A" w:rsidR="00112243" w:rsidRDefault="00112243" w:rsidP="00112243">
      <w:pPr>
        <w:pStyle w:val="Heading3"/>
      </w:pPr>
      <w:r>
        <w:t>K-means</w:t>
      </w:r>
    </w:p>
    <w:p w14:paraId="59284D5F" w14:textId="77777777" w:rsidR="00112243" w:rsidRDefault="00112243" w:rsidP="00112243"/>
    <w:p w14:paraId="31A3B3FA" w14:textId="3FF35BBB" w:rsidR="00112243" w:rsidRPr="00112243" w:rsidRDefault="00112243" w:rsidP="00112243">
      <w:pPr>
        <w:pStyle w:val="Heading3"/>
      </w:pPr>
      <w:r>
        <w:t>Partitioning Around Medoids (PAM)</w:t>
      </w:r>
    </w:p>
    <w:sectPr w:rsidR="00112243" w:rsidRPr="001122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08"/>
    <w:multiLevelType w:val="multilevel"/>
    <w:tmpl w:val="B728290E"/>
    <w:styleLink w:val="CurrentList2"/>
    <w:lvl w:ilvl="0">
      <w:start w:val="1"/>
      <w:numFmt w:val="decimal"/>
      <w:lvlText w:val="%1."/>
      <w:lvlJc w:val="left"/>
      <w:pPr>
        <w:ind w:left="360" w:hanging="360"/>
      </w:pPr>
    </w:lvl>
    <w:lvl w:ilvl="1">
      <w:start w:val="1"/>
      <w:numFmt w:val="low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3781C71"/>
    <w:multiLevelType w:val="hybridMultilevel"/>
    <w:tmpl w:val="2E7258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113949"/>
    <w:multiLevelType w:val="multilevel"/>
    <w:tmpl w:val="F09AD1F2"/>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7DA1749"/>
    <w:multiLevelType w:val="multilevel"/>
    <w:tmpl w:val="57E08D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2428823">
    <w:abstractNumId w:val="1"/>
  </w:num>
  <w:num w:numId="2" w16cid:durableId="1247883575">
    <w:abstractNumId w:val="3"/>
  </w:num>
  <w:num w:numId="3" w16cid:durableId="1507786972">
    <w:abstractNumId w:val="2"/>
  </w:num>
  <w:num w:numId="4" w16cid:durableId="61760812">
    <w:abstractNumId w:val="0"/>
  </w:num>
  <w:num w:numId="5" w16cid:durableId="1782145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91"/>
    <w:rsid w:val="00112243"/>
    <w:rsid w:val="00135FFD"/>
    <w:rsid w:val="00252315"/>
    <w:rsid w:val="002667D1"/>
    <w:rsid w:val="00277991"/>
    <w:rsid w:val="005A0ADB"/>
    <w:rsid w:val="005A1071"/>
    <w:rsid w:val="007864BC"/>
    <w:rsid w:val="007E6DE3"/>
    <w:rsid w:val="008C43F2"/>
    <w:rsid w:val="009C2404"/>
    <w:rsid w:val="009D5903"/>
    <w:rsid w:val="009F0BEE"/>
    <w:rsid w:val="009F7FAE"/>
    <w:rsid w:val="00B068C3"/>
    <w:rsid w:val="00C7370E"/>
    <w:rsid w:val="00CC45E6"/>
    <w:rsid w:val="00E90165"/>
    <w:rsid w:val="00EC30FF"/>
    <w:rsid w:val="00F21ACB"/>
    <w:rsid w:val="00F52296"/>
    <w:rsid w:val="00FE72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D961"/>
  <w15:chartTrackingRefBased/>
  <w15:docId w15:val="{95D04D0E-732A-FF42-AE1D-69672893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991"/>
    <w:pPr>
      <w:keepNext/>
      <w:keepLines/>
      <w:numPr>
        <w:numId w:val="2"/>
      </w:numPr>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77991"/>
    <w:pPr>
      <w:keepNext/>
      <w:keepLines/>
      <w:numPr>
        <w:ilvl w:val="1"/>
        <w:numId w:val="2"/>
      </w:numPr>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667D1"/>
    <w:pPr>
      <w:keepNext/>
      <w:keepLines/>
      <w:numPr>
        <w:ilvl w:val="2"/>
        <w:numId w:val="2"/>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2667D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67D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67D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67D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67D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67D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99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77991"/>
    <w:rPr>
      <w:rFonts w:asciiTheme="majorHAnsi" w:eastAsiaTheme="majorEastAsia" w:hAnsiTheme="majorHAnsi" w:cstheme="majorBidi"/>
      <w:sz w:val="26"/>
      <w:szCs w:val="26"/>
    </w:rPr>
  </w:style>
  <w:style w:type="numbering" w:customStyle="1" w:styleId="CurrentList1">
    <w:name w:val="Current List1"/>
    <w:uiPriority w:val="99"/>
    <w:rsid w:val="002667D1"/>
    <w:pPr>
      <w:numPr>
        <w:numId w:val="3"/>
      </w:numPr>
    </w:pPr>
  </w:style>
  <w:style w:type="numbering" w:customStyle="1" w:styleId="CurrentList2">
    <w:name w:val="Current List2"/>
    <w:uiPriority w:val="99"/>
    <w:rsid w:val="002667D1"/>
    <w:pPr>
      <w:numPr>
        <w:numId w:val="4"/>
      </w:numPr>
    </w:pPr>
  </w:style>
  <w:style w:type="character" w:customStyle="1" w:styleId="Heading3Char">
    <w:name w:val="Heading 3 Char"/>
    <w:basedOn w:val="DefaultParagraphFont"/>
    <w:link w:val="Heading3"/>
    <w:uiPriority w:val="9"/>
    <w:rsid w:val="002667D1"/>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semiHidden/>
    <w:rsid w:val="002667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667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667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667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667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67D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8820">
      <w:bodyDiv w:val="1"/>
      <w:marLeft w:val="0"/>
      <w:marRight w:val="0"/>
      <w:marTop w:val="0"/>
      <w:marBottom w:val="0"/>
      <w:divBdr>
        <w:top w:val="none" w:sz="0" w:space="0" w:color="auto"/>
        <w:left w:val="none" w:sz="0" w:space="0" w:color="auto"/>
        <w:bottom w:val="none" w:sz="0" w:space="0" w:color="auto"/>
        <w:right w:val="none" w:sz="0" w:space="0" w:color="auto"/>
      </w:divBdr>
    </w:div>
    <w:div w:id="840659776">
      <w:bodyDiv w:val="1"/>
      <w:marLeft w:val="0"/>
      <w:marRight w:val="0"/>
      <w:marTop w:val="0"/>
      <w:marBottom w:val="0"/>
      <w:divBdr>
        <w:top w:val="none" w:sz="0" w:space="0" w:color="auto"/>
        <w:left w:val="none" w:sz="0" w:space="0" w:color="auto"/>
        <w:bottom w:val="none" w:sz="0" w:space="0" w:color="auto"/>
        <w:right w:val="none" w:sz="0" w:space="0" w:color="auto"/>
      </w:divBdr>
    </w:div>
    <w:div w:id="1813860968">
      <w:bodyDiv w:val="1"/>
      <w:marLeft w:val="0"/>
      <w:marRight w:val="0"/>
      <w:marTop w:val="0"/>
      <w:marBottom w:val="0"/>
      <w:divBdr>
        <w:top w:val="none" w:sz="0" w:space="0" w:color="auto"/>
        <w:left w:val="none" w:sz="0" w:space="0" w:color="auto"/>
        <w:bottom w:val="none" w:sz="0" w:space="0" w:color="auto"/>
        <w:right w:val="none" w:sz="0" w:space="0" w:color="auto"/>
      </w:divBdr>
    </w:div>
    <w:div w:id="184158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 Fernando</dc:creator>
  <cp:keywords/>
  <dc:description/>
  <cp:lastModifiedBy>Aran Fernando</cp:lastModifiedBy>
  <cp:revision>5</cp:revision>
  <dcterms:created xsi:type="dcterms:W3CDTF">2024-02-05T22:49:00Z</dcterms:created>
  <dcterms:modified xsi:type="dcterms:W3CDTF">2024-02-12T17:53:00Z</dcterms:modified>
</cp:coreProperties>
</file>