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Internship Diary and Report</w:t>
      </w:r>
    </w:p>
    <w:p w:rsidR="00000000" w:rsidDel="00000000" w:rsidP="00000000" w:rsidRDefault="00000000" w:rsidRPr="00000000" w14:paraId="00000003">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 the </w:t>
      </w:r>
      <w:r w:rsidDel="00000000" w:rsidR="00000000" w:rsidRPr="00000000">
        <w:rPr>
          <w:rFonts w:ascii="Times New Roman" w:cs="Times New Roman" w:eastAsia="Times New Roman" w:hAnsi="Times New Roman"/>
          <w:sz w:val="24"/>
          <w:szCs w:val="24"/>
          <w:rtl w:val="0"/>
        </w:rPr>
        <w:t xml:space="preserve">Professional </w:t>
      </w:r>
      <w:r w:rsidDel="00000000" w:rsidR="00000000" w:rsidRPr="00000000">
        <w:rPr>
          <w:rFonts w:ascii="Times New Roman" w:cs="Times New Roman" w:eastAsia="Times New Roman" w:hAnsi="Times New Roman"/>
          <w:sz w:val="24"/>
          <w:szCs w:val="24"/>
          <w:vertAlign w:val="baseline"/>
          <w:rtl w:val="0"/>
        </w:rPr>
        <w:t xml:space="preserve">Internship</w:t>
      </w:r>
    </w:p>
    <w:p w:rsidR="00000000" w:rsidDel="00000000" w:rsidP="00000000" w:rsidRDefault="00000000" w:rsidRPr="00000000" w14:paraId="00000004">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Student</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Azamat Zautbek</w:t>
      </w:r>
    </w:p>
    <w:tbl>
      <w:tblPr>
        <w:tblStyle w:val="Table1"/>
        <w:tblpPr w:leftFromText="180" w:rightFromText="180" w:topFromText="0" w:bottomFromText="0" w:vertAnchor="text" w:horzAnchor="text" w:tblpX="-285" w:tblpY="398"/>
        <w:tblW w:w="10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975"/>
        <w:gridCol w:w="4965"/>
        <w:gridCol w:w="1410"/>
        <w:gridCol w:w="1320"/>
        <w:gridCol w:w="1410"/>
        <w:tblGridChange w:id="0">
          <w:tblGrid>
            <w:gridCol w:w="495"/>
            <w:gridCol w:w="975"/>
            <w:gridCol w:w="4965"/>
            <w:gridCol w:w="1410"/>
            <w:gridCol w:w="1320"/>
            <w:gridCol w:w="1410"/>
          </w:tblGrid>
        </w:tblGridChange>
      </w:tblGrid>
      <w:tr>
        <w:trPr>
          <w:cantSplit w:val="0"/>
          <w:trHeight w:val="810" w:hRule="atLeast"/>
          <w:tblHeader w:val="0"/>
        </w:trPr>
        <w:tc>
          <w:tcPr>
            <w:vMerge w:val="restart"/>
            <w:shd w:fill="ffffff" w:val="clear"/>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shd w:fill="ffffff" w:val="clear"/>
          </w:tcPr>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Week No. of the Internship</w:t>
            </w:r>
          </w:p>
        </w:tc>
        <w:tc>
          <w:tcPr>
            <w:vMerge w:val="restart"/>
            <w:shd w:fill="ffffff" w:val="clear"/>
          </w:tcPr>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w:t>
              <w:tab/>
              <w:t xml:space="preserve">Description of Completed (Studied) Tasks According to the Industrial Internship Program</w:t>
            </w:r>
          </w:p>
        </w:tc>
        <w:tc>
          <w:tcPr>
            <w:gridSpan w:val="2"/>
            <w:shd w:fill="ffffff" w:val="clear"/>
          </w:tcPr>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for Individual Topics / Tasks</w:t>
            </w:r>
          </w:p>
        </w:tc>
        <w:tc>
          <w:tcPr>
            <w:vMerge w:val="restart"/>
            <w:shd w:fill="ffffff" w:val="clear"/>
          </w:tcPr>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Supervisor's Signature</w:t>
            </w:r>
          </w:p>
        </w:tc>
      </w:tr>
      <w:tr>
        <w:trPr>
          <w:cantSplit w:val="0"/>
          <w:trHeight w:val="465" w:hRule="atLeast"/>
          <w:tblHeader w:val="0"/>
        </w:trPr>
        <w:tc>
          <w:tcPr>
            <w:vMerge w:val="continue"/>
            <w:shd w:fill="ffffff" w:val="clear"/>
          </w:tcPr>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ffffff" w:val="clear"/>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ffffff" w:val="clear"/>
          </w:tcPr>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Date</w:t>
            </w:r>
          </w:p>
        </w:tc>
        <w:tc>
          <w:tcPr>
            <w:shd w:fill="ffffff" w:val="clear"/>
          </w:tcPr>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Date</w:t>
            </w:r>
          </w:p>
        </w:tc>
        <w:tc>
          <w:tcPr>
            <w:vMerge w:val="continue"/>
            <w:shd w:fill="ffffff" w:val="clear"/>
          </w:tcPr>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97.8247070312505" w:hRule="atLeast"/>
          <w:tblHeader w:val="0"/>
        </w:trPr>
        <w:tc>
          <w:tcPr>
            <w:shd w:fill="ffffff" w:val="clear"/>
          </w:tcPr>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fffff" w:val="clear"/>
          </w:tcPr>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c>
          <w:tcPr>
            <w:shd w:fill="ffffff" w:val="clear"/>
          </w:tcPr>
          <w:p w:rsidR="00000000" w:rsidDel="00000000" w:rsidP="00000000" w:rsidRDefault="00000000" w:rsidRPr="00000000" w14:paraId="00000016">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internship opened with a meeting with my supervisor, who went through the internal regulations of the company and the requirements of labour safety with me, gave me access to the company repository and explained what the school expected from me over the seven weeks. My assignment was a single large product: an internal educational platform for KnewIT, made of a public website and three separate private areas - one for students, one for teachers and one for the management. Before writing any code I spent two days simply learning how the school operates: how groups are formed, how the lesson schedule is kept, how attendance is recorded, how assignments are collected and graded, and how the monthly payment for a course is tracked.</w:t>
            </w:r>
          </w:p>
          <w:p w:rsidR="00000000" w:rsidDel="00000000" w:rsidP="00000000" w:rsidRDefault="00000000" w:rsidRPr="00000000" w14:paraId="00000016">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that I prepared my working environment - a Docker setup, a local PostgreSQL server, Python 3.12, the Node.js 22 runtime and the pnpm package manager - and opened the server side on FastAPI together with SQLAlchemy 2.0.</w:t>
            </w:r>
          </w:p>
          <w:p w:rsidR="00000000" w:rsidDel="00000000" w:rsidP="00000000" w:rsidRDefault="00000000" w:rsidRPr="00000000" w14:paraId="00000017">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Most of the week went into the database. The schema I drew has twelve tables and covers everything the school keeps: accounts, courses, groups, enrolments, lessons, attendance marks, grades, assignments, submitted work, invoices, remarks a teacher writes about a student, and the requests that arrive from the public website. Relations are held by foreign keys, and for the pairs that must never repeat - one attendance mark per student per lesson, for example - I added unique constraints, so a duplicate is refused by the database itself instead of being caught later by the application.</w:t>
            </w:r>
          </w:p>
          <w:p w:rsidR="00000000" w:rsidDel="00000000" w:rsidP="00000000" w:rsidRDefault="00000000" w:rsidRPr="00000000" w14:paraId="00000018">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By Friday the login mechanism was working: a signed token, passwords kept only as a bcrypt hash, and three roles. The role is verified by a small dependency that every protected route declares, which makes an address answer 401 without a token and 403 to a user of the wrong role without any extra code. Everything that changes between machines - the database address, the signing key, the allowed origins, the folder for uploaded files - I moved out of the source into environment variables.</w:t>
            </w:r>
          </w:p>
        </w:tc>
        <w:tc>
          <w:tcPr>
            <w:shd w:fill="ffffff" w:val="clear"/>
          </w:tcPr>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22.06.2026</w:t>
            </w:r>
          </w:p>
        </w:tc>
        <w:tc>
          <w:tcPr>
            <w:shd w:fill="ffffff" w:val="clear"/>
          </w:tcPr>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26.06.2026</w:t>
            </w:r>
          </w:p>
        </w:tc>
        <w:tc>
          <w:tcPr>
            <w:shd w:fill="ffffff" w:val="clear"/>
          </w:tcPr>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42.82470703125" w:hRule="atLeast"/>
          <w:tblHeader w:val="0"/>
        </w:trPr>
        <w:tc>
          <w:tcPr>
            <w:shd w:fill="ffffff" w:val="clea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ffffff" w:val="clear"/>
          </w:tcPr>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w:t>
            </w:r>
          </w:p>
        </w:tc>
        <w:tc>
          <w:tcPr>
            <w:shd w:fill="ffffff" w:val="clear"/>
          </w:tcPr>
          <w:p w:rsidR="00000000" w:rsidDel="00000000" w:rsidP="00000000" w:rsidRDefault="00000000" w:rsidRPr="00000000" w14:paraId="0000001E">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second week started with a problem that is easy to underestimate: an empty platform cannot be shown to anybody. Teachers and management were going to look at the product long before a single real student appeared in it, so I wrote a generator that fills the database with a whole year in the life of a school - six courses with their lesson plans, four teachers, fourteen groups including several that have already finished, students spread across those groups, the lessons of every group according to its weekdays and time, attendance marks, grades, assignments with submitted work, monthly invoices and teacher remarks.</w:t>
            </w:r>
          </w:p>
          <w:p w:rsidR="00000000" w:rsidDel="00000000" w:rsidP="00000000" w:rsidRDefault="00000000" w:rsidRPr="00000000" w14:paraId="0000001E">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important decision here was to describe every group not by calendar dates but by how many days away from today it begins and ends. Finished groups simply get negative values. Because of that the generated school never grows stale: whatever day the platform is opened, the current week has lessons in it and the completed groups stay in the past.</w:t>
            </w:r>
          </w:p>
          <w:p w:rsidR="00000000" w:rsidDel="00000000" w:rsidP="00000000" w:rsidRDefault="00000000" w:rsidRPr="00000000" w14:paraId="0000001F">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With data in place I built the student part of the API - the schedule for a chosen interval, attendance, progress through the courses, assignments, grades, invoices and a short summary for the first screen of the cabinet. Each response is described by its own schema, which fixes the shape of the data and produces the API documentation automatically.</w:t>
            </w:r>
          </w:p>
          <w:p w:rsidR="00000000" w:rsidDel="00000000" w:rsidP="00000000" w:rsidRDefault="00000000" w:rsidRPr="00000000" w14:paraId="00000020">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client application was also started that week: Next.js 16 with TypeScript and Tailwind CSS. I wrote the request layer that attaches the token to every call, turns server answers into readable messages, and, if the token has expired, clears it and sends the person to the login screen instead of showing an empty page. On top of it I put a small hook that keeps the loading and error states for any screen.</w:t>
            </w:r>
          </w:p>
        </w:tc>
        <w:tc>
          <w:tcPr>
            <w:shd w:fill="ffffff" w:val="clear"/>
          </w:tcPr>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29.06.2026</w:t>
            </w:r>
          </w:p>
        </w:tc>
        <w:tc>
          <w:tcPr>
            <w:shd w:fill="ffffff" w:val="clear"/>
          </w:tcPr>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03.07.2026</w:t>
            </w:r>
          </w:p>
        </w:tc>
        <w:tc>
          <w:tcPr>
            <w:shd w:fill="ffffff" w:val="clear"/>
          </w:tcPr>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42.82470703125" w:hRule="atLeast"/>
          <w:tblHeader w:val="0"/>
        </w:trPr>
        <w:tc>
          <w:tcPr>
            <w:shd w:fill="ffffff" w:val="clea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ffffff" w:val="clear"/>
          </w:tcPr>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w:t>
            </w:r>
          </w:p>
        </w:tc>
        <w:tc>
          <w:tcPr>
            <w:shd w:fill="ffffff" w:val="clear"/>
          </w:tcPr>
          <w:p w:rsidR="00000000" w:rsidDel="00000000" w:rsidP="00000000" w:rsidRDefault="00000000" w:rsidRPr="00000000" w14:paraId="00000026">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Week three was entirely about what the student actually sees. The schedule screen shows lessons either as one week or as a whole month, with the teacher, the topic and either the room or a mark that the lesson is online.</w:t>
            </w:r>
          </w:p>
          <w:p w:rsidR="00000000" w:rsidDel="00000000" w:rsidP="00000000" w:rsidRDefault="00000000" w:rsidRPr="00000000" w14:paraId="00000026">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attendance screen turned out to be the most interesting one. Besides a ring with the overall percentage I drew a map of eighteen weeks where every day is a small coloured square. When a day contains several lessons the square takes the worst of their statuses, so a student notices a problem immediately instead of counting rows in a table; hovering over a square gives the course and what was marked on that date.</w:t>
            </w:r>
          </w:p>
          <w:p w:rsidR="00000000" w:rsidDel="00000000" w:rsidP="00000000" w:rsidRDefault="00000000" w:rsidRPr="00000000" w14:paraId="00000026">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Next came the progress screen, which shows each course with its lesson plan and how much of it is already behind, and the assignments screen, where an answer can be sent both as text and as an attached file. For the file I made an area that accepts dragging, limits the size to ten megabytes and explains the refusal in plain words; on the server the file arrives as multipart, is stored in a separate folder and is given back as a link.</w:t>
            </w:r>
          </w:p>
          <w:p w:rsidR="00000000" w:rsidDel="00000000" w:rsidP="00000000" w:rsidRDefault="00000000" w:rsidRPr="00000000" w14:paraId="00000027">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grades screen is a journal of subjects against dates on a ten-point scale together with the movement of the average mark, and the payments screen lists the invoices with their history and a demonstration payment that closes an invoice.</w:t>
            </w:r>
          </w:p>
          <w:p w:rsidR="00000000" w:rsidDel="00000000" w:rsidP="00000000" w:rsidRDefault="00000000" w:rsidRPr="00000000" w14:paraId="00000028">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stop the three cabinets from drifting apart visually I collected a small set of shared blocks - cards, tables, modal windows, tabs, status badges, grade pills, loading placeholders, and the empty and error states. From that point every new screen was assembled from the same pieces.</w:t>
            </w:r>
          </w:p>
        </w:tc>
        <w:tc>
          <w:tcPr>
            <w:shd w:fill="ffffff" w:val="clear"/>
          </w:tcPr>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06.07.2026</w:t>
            </w:r>
          </w:p>
        </w:tc>
        <w:tc>
          <w:tcPr>
            <w:shd w:fill="ffffff" w:val="clear"/>
          </w:tcPr>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10.07.2026</w:t>
            </w:r>
          </w:p>
        </w:tc>
        <w:tc>
          <w:tcPr>
            <w:shd w:fill="ffffff" w:val="clear"/>
          </w:tcPr>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42.82470703125" w:hRule="atLeast"/>
          <w:tblHeader w:val="0"/>
        </w:trPr>
        <w:tc>
          <w:tcPr>
            <w:shd w:fill="ffffff" w:val="clea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ffffff" w:val="clear"/>
          </w:tcPr>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w:t>
            </w:r>
          </w:p>
        </w:tc>
        <w:tc>
          <w:tcPr>
            <w:shd w:fill="ffffff" w:val="clear"/>
          </w:tcPr>
          <w:p w:rsidR="00000000" w:rsidDel="00000000" w:rsidP="00000000" w:rsidRDefault="00000000" w:rsidRPr="00000000" w14:paraId="0000002E">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fourth week belonged to the teacher. The first screen gathers the nearest lessons, the work waiting to be checked and the groups with their calculated figures - how many students, what the average grade is and what share of lessons is attended. The list of students can be narrowed to one group, and any student opens into a profile with attendance, grades, submitted work and previous remarks.</w:t>
            </w:r>
          </w:p>
          <w:p w:rsidR="00000000" w:rsidDel="00000000" w:rsidP="00000000" w:rsidRDefault="00000000" w:rsidRPr="00000000" w14:paraId="0000002E">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heart of this cabinet is the journal: a grid of students against lessons where a click on a cell opens a window for putting, changing or removing a grade. What mattered most here was not the interface but the check behind it. Before any change the server confirms that the group really belongs to this teacher and that this student is enrolled in it, so even a request sent directly to the API, bypassing the interface entirely, cannot touch a foreign group.</w:t>
            </w:r>
          </w:p>
          <w:p w:rsidR="00000000" w:rsidDel="00000000" w:rsidP="00000000" w:rsidRDefault="00000000" w:rsidRPr="00000000" w14:paraId="0000002F">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Then I made the work with assignments: a teacher creates a task for a group, sees what was submitted, opens the attached file, puts a grade and writes a comment, and the submission moves from submitted to either checked or returned for correction. When a work is accepted its grade goes into the journal automatically and keeps the link to that submission, so the same result is never entered twice by hand.</w:t>
            </w:r>
          </w:p>
          <w:p w:rsidR="00000000" w:rsidDel="00000000" w:rsidP="00000000" w:rsidRDefault="00000000" w:rsidRPr="00000000" w14:paraId="00000030">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attendance sheet marks present, late, absent or excused for one lesson and is saved in a single request; the unique pair of lesson and student in the database makes a second mark impossible. The week ended with remarks to a student - praise, a note or a recommendation - which appear afterwards in the student's own cabinet.</w:t>
            </w:r>
          </w:p>
        </w:tc>
        <w:tc>
          <w:tcPr>
            <w:shd w:fill="ffffff" w:val="clear"/>
          </w:tcPr>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13.07.2026</w:t>
            </w:r>
          </w:p>
        </w:tc>
        <w:tc>
          <w:tcPr>
            <w:shd w:fill="ffffff" w:val="clear"/>
          </w:tcPr>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17.07.2026</w:t>
            </w:r>
          </w:p>
        </w:tc>
        <w:tc>
          <w:tcPr>
            <w:shd w:fill="ffffff" w:val="clear"/>
          </w:tcPr>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42.82470703125" w:hRule="atLeast"/>
          <w:tblHeader w:val="0"/>
        </w:trPr>
        <w:tc>
          <w:tcPr>
            <w:shd w:fill="ffffff" w:val="clear"/>
          </w:tcPr>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ffffff" w:val="clear"/>
          </w:tcPr>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c>
          <w:tcPr>
            <w:shd w:fill="ffffff" w:val="clear"/>
          </w:tcPr>
          <w:p w:rsidR="00000000" w:rsidDel="00000000" w:rsidP="00000000" w:rsidRDefault="00000000" w:rsidRPr="00000000" w14:paraId="00000036">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Week five was devoted to the management. Everything the director needs is prepared by one address of the API: the headline figures - total and active students, attendance, average grade, the number of those who finished - the movement of the student count over twelve months, the movement of attendance, how the grades are distributed from ten down to one, and the average by course. Every headline figure arrives together with its change in percent against the previous period of the same length, so the management reads not only the number but also the direction it is moving.</w:t>
            </w:r>
          </w:p>
          <w:p w:rsidR="00000000" w:rsidDel="00000000" w:rsidP="00000000" w:rsidRDefault="00000000" w:rsidRPr="00000000" w14:paraId="00000037">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Four screens were built on that data. The first shows the figures and the charts. The second compares the courses - how many were enrolled, how many study now, how many finished, and what percentage of a group reaches the end. The third shows the load and the results of every teacher. The fourth one, which the school asked for specially, collects the students who need attention: attendance under seventy five percent, an average below seven, or an unpaid invoice, each with the reasons listed next to the name and the hardest cases placed on top.</w:t>
            </w:r>
          </w:p>
          <w:p w:rsidR="00000000" w:rsidDel="00000000" w:rsidP="00000000" w:rsidRDefault="00000000" w:rsidRPr="00000000" w14:paraId="00000038">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four screens share the same two filters - the period and the course - which I moved into one common hook so that filtering, loading and exporting behave identically everywhere.</w:t>
            </w:r>
          </w:p>
          <w:p w:rsidR="00000000" w:rsidDel="00000000" w:rsidP="00000000" w:rsidRDefault="00000000" w:rsidRPr="00000000" w14:paraId="00000039">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export of the report into a file closed the week. It carries the headline figures, the table of courses and the table of teachers. Here I ran into a small but annoying detail: a file written the usual way opens in Excel with a Russian locale as one single column with broken Cyrillic letters. Writing a byte order mark at the beginning and using a semicolon as the separator solved it.</w:t>
            </w:r>
          </w:p>
        </w:tc>
        <w:tc>
          <w:tcPr>
            <w:shd w:fill="ffffff" w:val="clear"/>
          </w:tcPr>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20.07.2026</w:t>
            </w:r>
          </w:p>
        </w:tc>
        <w:tc>
          <w:tcPr>
            <w:shd w:fill="ffffff" w:val="clear"/>
          </w:tcPr>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24.07.2026</w:t>
            </w:r>
          </w:p>
        </w:tc>
        <w:tc>
          <w:tcPr>
            <w:shd w:fill="ffffff" w:val="clear"/>
          </w:tcPr>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42.82470703125" w:hRule="atLeast"/>
          <w:tblHeader w:val="0"/>
        </w:trPr>
        <w:tc>
          <w:tcPr>
            <w:shd w:fill="ffffff" w:val="clear"/>
          </w:tcPr>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ffffff" w:val="clear"/>
          </w:tcPr>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r>
          </w:p>
        </w:tc>
        <w:tc>
          <w:tcPr>
            <w:shd w:fill="ffffff" w:val="clear"/>
          </w:tcPr>
          <w:p w:rsidR="00000000" w:rsidDel="00000000" w:rsidP="00000000" w:rsidRDefault="00000000" w:rsidRPr="00000000" w14:paraId="0000003F">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sixth week moved me to the public side of the product: the front page, the story of the school, the section of courses with a separate page for every programme, the news with filters, search, a switch between cards and a list and pagination by nine, the events shown as a calendar where a visitor opens a day and signs up through a window, the pages of the clubs, the joint page for students and parents, and the contacts. A form filled in that window is not sent as a letter - it is stored in the database, so the administrator of the school gets a real request that cannot be lost in a mailbox.</w:t>
            </w:r>
          </w:p>
          <w:p w:rsidR="00000000" w:rsidDel="00000000" w:rsidP="00000000" w:rsidRDefault="00000000" w:rsidRPr="00000000" w14:paraId="0000003F">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 added a search across the whole site that opens with Ctrl or Command and K. Its index is assembled from the pages, the programmes, the news, the events and the clubs, and the query is normalised before comparison, so a different case or a different spelling of one letter still finds the answer.</w:t>
            </w:r>
          </w:p>
          <w:p w:rsidR="00000000" w:rsidDel="00000000" w:rsidP="00000000" w:rsidRDefault="00000000" w:rsidRPr="00000000" w14:paraId="00000040">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site had to work in Russian and in Kazakh. Interface strings are kept as a pair of two languages, while the texts of the pages go through a dictionary in which the key is the Russian sentence itself - about eight hundred entries. If an entry is missing the Russian original is displayed, which means an unfinished dictionary can never leave a blank space on the page. The chosen language is remembered by the browser.</w:t>
            </w:r>
          </w:p>
          <w:p w:rsidR="00000000" w:rsidDel="00000000" w:rsidP="00000000" w:rsidRDefault="00000000" w:rsidRPr="00000000" w14:paraId="00000041">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Preparing the pictures by hand would have taken the rest of the week, so I automated it with three scripts. One cuts every source photograph into the proportions the site needs. The second draws vector covers in the colours of the school for the cards that have no photograph yet. The third assembles the video on the front screen out of still images with a slow zoom and a smooth transition between frames.</w:t>
            </w:r>
          </w:p>
        </w:tc>
        <w:tc>
          <w:tcPr>
            <w:shd w:fill="ffffff" w:val="clear"/>
          </w:tcPr>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27.07.2026</w:t>
            </w:r>
          </w:p>
        </w:tc>
        <w:tc>
          <w:tcPr>
            <w:shd w:fill="ffffff" w:val="clear"/>
          </w:tcPr>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31.07.2026</w:t>
            </w:r>
          </w:p>
        </w:tc>
        <w:tc>
          <w:tcPr>
            <w:shd w:fill="ffffff" w:val="clear"/>
          </w:tcPr>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42.82470703125" w:hRule="atLeast"/>
          <w:tblHeader w:val="0"/>
        </w:trPr>
        <w:tc>
          <w:tcPr>
            <w:shd w:fill="ffffff" w:val="clea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ffffff" w:val="clear"/>
          </w:tcPr>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w:t>
            </w:r>
          </w:p>
        </w:tc>
        <w:tc>
          <w:tcPr>
            <w:shd w:fill="ffffff" w:val="clear"/>
          </w:tcPr>
          <w:p w:rsidR="00000000" w:rsidDel="00000000" w:rsidP="00000000" w:rsidRDefault="00000000" w:rsidRPr="00000000" w14:paraId="00000047">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last week was spent on testing and on preparing the platform to be run somewhere other than my laptop. On the server side I wrote sixty one tests. They run against a separate database filled with generated data and go through the login and the roles, the whole student cabinet - schedule, attendance, an assignment sent as a file, grades and invoices - the teacher cabinet with its journal, checking of work, attendance sheet and remarks, the analytics of the management and the public requests. Two of them exist only to confirm that a teacher cannot reach a foreign group and a student cannot reach a teacher's addresses.</w:t>
            </w:r>
          </w:p>
          <w:p w:rsidR="00000000" w:rsidDel="00000000" w:rsidP="00000000" w:rsidRDefault="00000000" w:rsidRPr="00000000" w14:paraId="00000048">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 the client side there are one hundred and three tests: the formatting of dates, grades and statuses, the content of the news, programmes and events, the request layer with its headers, errors, reaction to an expired token and sending of a file, the pagination, the sign-up window, the calendar, the shared blocks, and the completeness of the Kazakh dictionary - the last one simply refuses to let an untranslated string reach the site.</w:t>
            </w:r>
          </w:p>
          <w:p w:rsidR="00000000" w:rsidDel="00000000" w:rsidP="00000000" w:rsidRDefault="00000000" w:rsidRPr="00000000" w14:paraId="00000049">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For the deployment I described the whole system in containers. The client is built in several stages so that the final image carries only what is needed to run it; the server sits on a slim Python image and reports its own state through a health check; neither of them runs as the administrator. The database, the API and the site start together with one command, the database and the uploaded files live in volumes and survive a restart, and the address of the API is given at the moment of the build, which lets the same image be published on another server without changing the code.</w:t>
            </w:r>
          </w:p>
          <w:p w:rsidR="00000000" w:rsidDel="00000000" w:rsidP="00000000" w:rsidRDefault="00000000" w:rsidRPr="00000000" w14:paraId="0000004A">
            <w:pPr>
              <w:spacing w:after="0" w:line="240" w:lineRule="auto"/>
              <w:ind w:left="141.7322834645671" w:right="101.102362204724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 finished by writing the documentation - how to start the project, which demonstration accounts exist, and where each part of the code lives - and showed the completed platform to my supervisor.</w:t>
            </w:r>
          </w:p>
        </w:tc>
        <w:tc>
          <w:tcPr>
            <w:shd w:fill="ffffff" w:val="clear"/>
          </w:tcPr>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03.08.2026</w:t>
            </w:r>
          </w:p>
        </w:tc>
        <w:tc>
          <w:tcPr>
            <w:shd w:fill="ffffff" w:val="clear"/>
          </w:tcPr>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07.08.2026</w:t>
            </w:r>
          </w:p>
        </w:tc>
        <w:tc>
          <w:tcPr>
            <w:shd w:fill="ffffff" w:val="clear"/>
          </w:tcPr>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Description of completed (studied) processes, procedures, methods, etc.</w:t>
      </w:r>
    </w:p>
    <w:p w:rsidR="00000000" w:rsidDel="00000000" w:rsidP="00000000" w:rsidRDefault="00000000" w:rsidRPr="00000000" w14:paraId="00000050">
      <w:pPr>
        <w:tabs>
          <w:tab w:val="left" w:leader="none" w:pos="4734"/>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tabs>
          <w:tab w:val="left" w:leader="none" w:pos="473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weeks is filled in according to the Academic Calendar.</w:t>
      </w:r>
    </w:p>
    <w:p w:rsidR="00000000" w:rsidDel="00000000" w:rsidP="00000000" w:rsidRDefault="00000000" w:rsidRPr="00000000" w14:paraId="00000052">
      <w:pPr>
        <w:tabs>
          <w:tab w:val="left" w:leader="none" w:pos="547"/>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Signature</w:t>
      </w:r>
    </w:p>
    <w:p w:rsidR="00000000" w:rsidDel="00000000" w:rsidP="00000000" w:rsidRDefault="00000000" w:rsidRPr="00000000" w14:paraId="0000005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sz w:val="24"/>
          <w:szCs w:val="24"/>
          <w:rtl w:val="0"/>
        </w:rPr>
        <w:t xml:space="preserve">07</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August </w:t>
      </w:r>
      <w:r w:rsidDel="00000000" w:rsidR="00000000" w:rsidRPr="00000000">
        <w:rPr>
          <w:rFonts w:ascii="Times New Roman" w:cs="Times New Roman" w:eastAsia="Times New Roman" w:hAnsi="Times New Roman"/>
          <w:sz w:val="24"/>
          <w:szCs w:val="24"/>
          <w:vertAlign w:val="baseline"/>
          <w:rtl w:val="0"/>
        </w:rPr>
        <w:t xml:space="preserve">2026</w:t>
      </w:r>
    </w:p>
    <w:p w:rsidR="00000000" w:rsidDel="00000000" w:rsidP="00000000" w:rsidRDefault="00000000" w:rsidRPr="00000000" w14:paraId="00000054">
      <w:pPr>
        <w:tabs>
          <w:tab w:val="left" w:leader="none" w:pos="547"/>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tabs>
          <w:tab w:val="left" w:leader="none" w:pos="547"/>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Supervisor of the </w:t>
      </w:r>
      <w:r w:rsidDel="00000000" w:rsidR="00000000" w:rsidRPr="00000000">
        <w:rPr>
          <w:rFonts w:ascii="Times New Roman" w:cs="Times New Roman" w:eastAsia="Times New Roman" w:hAnsi="Times New Roman"/>
          <w:sz w:val="24"/>
          <w:szCs w:val="24"/>
          <w:rtl w:val="0"/>
        </w:rPr>
        <w:t xml:space="preserve">Professional </w:t>
      </w:r>
      <w:r w:rsidDel="00000000" w:rsidR="00000000" w:rsidRPr="00000000">
        <w:rPr>
          <w:rFonts w:ascii="Times New Roman" w:cs="Times New Roman" w:eastAsia="Times New Roman" w:hAnsi="Times New Roman"/>
          <w:sz w:val="24"/>
          <w:szCs w:val="24"/>
          <w:rtl w:val="0"/>
        </w:rPr>
        <w:t xml:space="preserve">Internship)</w:t>
      </w:r>
    </w:p>
    <w:p w:rsidR="00000000" w:rsidDel="00000000" w:rsidP="00000000" w:rsidRDefault="00000000" w:rsidRPr="00000000" w14:paraId="0000005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sz w:val="24"/>
          <w:szCs w:val="24"/>
          <w:rtl w:val="0"/>
        </w:rPr>
        <w:t xml:space="preserve">07</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August</w:t>
      </w:r>
      <w:r w:rsidDel="00000000" w:rsidR="00000000" w:rsidRPr="00000000">
        <w:rPr>
          <w:rFonts w:ascii="Times New Roman" w:cs="Times New Roman" w:eastAsia="Times New Roman" w:hAnsi="Times New Roman"/>
          <w:sz w:val="24"/>
          <w:szCs w:val="24"/>
          <w:vertAlign w:val="baseline"/>
          <w:rtl w:val="0"/>
        </w:rPr>
        <w:t xml:space="preserve"> 202</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57">
      <w:pPr>
        <w:tabs>
          <w:tab w:val="left" w:leader="none" w:pos="547"/>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1"/>
        </w:numPr>
        <w:tabs>
          <w:tab w:val="left" w:leader="none" w:pos="547"/>
        </w:tabs>
        <w:ind w:left="720" w:hanging="360"/>
        <w:rPr>
          <w:rFonts w:ascii="Times New Roman" w:cs="Times New Roman" w:eastAsia="Times New Roman" w:hAnsi="Times New Roman"/>
          <w:sz w:val="24"/>
          <w:szCs w:val="24"/>
        </w:rPr>
      </w:pPr>
      <w:bookmarkStart w:colFirst="0" w:colLast="0" w:name="_z6c0xnkkwhsu" w:id="0"/>
      <w:bookmarkEnd w:id="0"/>
      <w:r w:rsidDel="00000000" w:rsidR="00000000" w:rsidRPr="00000000">
        <w:rPr>
          <w:rFonts w:ascii="Times New Roman" w:cs="Times New Roman" w:eastAsia="Times New Roman" w:hAnsi="Times New Roman"/>
          <w:sz w:val="24"/>
          <w:szCs w:val="24"/>
          <w:vertAlign w:val="baseline"/>
          <w:rtl w:val="0"/>
        </w:rPr>
        <w:t xml:space="preserve">Praise and  Reprimands for the Intern</w:t>
      </w:r>
    </w:p>
    <w:p w:rsidR="00000000" w:rsidDel="00000000" w:rsidP="00000000" w:rsidRDefault="00000000" w:rsidRPr="00000000" w14:paraId="00000059">
      <w:pPr>
        <w:tabs>
          <w:tab w:val="left" w:leader="none" w:pos="547"/>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A">
      <w:pPr>
        <w:tabs>
          <w:tab w:val="left" w:leader="none" w:pos="55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1"/>
        </w:numPr>
        <w:tabs>
          <w:tab w:val="left" w:leader="none" w:pos="552"/>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Conclusion of the </w:t>
      </w:r>
      <w:r w:rsidDel="00000000" w:rsidR="00000000" w:rsidRPr="00000000">
        <w:rPr>
          <w:rFonts w:ascii="Times New Roman" w:cs="Times New Roman" w:eastAsia="Times New Roman" w:hAnsi="Times New Roman"/>
          <w:sz w:val="24"/>
          <w:szCs w:val="24"/>
          <w:rtl w:val="0"/>
        </w:rPr>
        <w:t xml:space="preserve">Professional</w:t>
      </w:r>
      <w:r w:rsidDel="00000000" w:rsidR="00000000" w:rsidRPr="00000000">
        <w:rPr>
          <w:rFonts w:ascii="Times New Roman" w:cs="Times New Roman" w:eastAsia="Times New Roman" w:hAnsi="Times New Roman"/>
          <w:sz w:val="24"/>
          <w:szCs w:val="24"/>
          <w:vertAlign w:val="baseline"/>
          <w:rtl w:val="0"/>
        </w:rPr>
        <w:t xml:space="preserve"> Internship Supervisor</w:t>
      </w:r>
      <w:r w:rsidDel="00000000" w:rsidR="00000000" w:rsidRPr="00000000">
        <w:rPr>
          <w:rtl w:val="0"/>
        </w:rPr>
      </w:r>
    </w:p>
    <w:p w:rsidR="00000000" w:rsidDel="00000000" w:rsidP="00000000" w:rsidRDefault="00000000" w:rsidRPr="00000000" w14:paraId="0000005C">
      <w:pPr>
        <w:tabs>
          <w:tab w:val="left" w:leader="none" w:pos="5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w:t>
      </w:r>
      <w:r w:rsidDel="00000000" w:rsidR="00000000" w:rsidRPr="00000000">
        <w:rPr>
          <w:rFonts w:ascii="Times New Roman" w:cs="Times New Roman" w:eastAsia="Times New Roman" w:hAnsi="Times New Roman"/>
          <w:sz w:val="24"/>
          <w:szCs w:val="24"/>
          <w:rtl w:val="0"/>
        </w:rPr>
        <w:t xml:space="preserve">Professional</w:t>
      </w:r>
      <w:r w:rsidDel="00000000" w:rsidR="00000000" w:rsidRPr="00000000">
        <w:rPr>
          <w:rFonts w:ascii="Times New Roman" w:cs="Times New Roman" w:eastAsia="Times New Roman" w:hAnsi="Times New Roman"/>
          <w:sz w:val="24"/>
          <w:szCs w:val="24"/>
          <w:rtl w:val="0"/>
        </w:rPr>
        <w:t xml:space="preserve"> Internship Supervisor</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«07 »  August 2026</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[Seal]</w:t>
      </w:r>
    </w:p>
    <w:sectPr>
      <w:headerReference r:id="rId6" w:type="even"/>
      <w:pgSz w:h="16838" w:w="11906" w:orient="portrait"/>
      <w:pgMar w:bottom="851" w:top="851" w:left="1077" w:right="1077" w:header="567" w:footer="709"/>
      <w:pgNumType w:start="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1">
    <w:pPr>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