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AC1FF" w14:textId="5303DF98" w:rsidR="007925B9" w:rsidRPr="0058147D" w:rsidRDefault="00D30D6A" w:rsidP="007E1A7A">
      <w:pPr>
        <w:jc w:val="both"/>
        <w:rPr>
          <w:rFonts w:ascii="Fira Sans" w:hAnsi="Fira Sans"/>
          <w:b/>
          <w:bCs/>
          <w:sz w:val="24"/>
          <w:szCs w:val="24"/>
        </w:rPr>
      </w:pPr>
      <w:r w:rsidRPr="0058147D">
        <w:rPr>
          <w:rFonts w:ascii="Fira Sans" w:hAnsi="Fira Sans"/>
          <w:b/>
          <w:bCs/>
          <w:sz w:val="24"/>
          <w:szCs w:val="24"/>
        </w:rPr>
        <w:t>La détermination du code chiffré se fera sur base de :</w:t>
      </w:r>
    </w:p>
    <w:p w14:paraId="56A5A0FC" w14:textId="73A940A9" w:rsidR="00D30D6A" w:rsidRPr="007E1A7A" w:rsidRDefault="00D30D6A" w:rsidP="007E1A7A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7E1A7A">
        <w:rPr>
          <w:rFonts w:ascii="Fira Sans" w:hAnsi="Fira Sans"/>
          <w:sz w:val="24"/>
          <w:szCs w:val="24"/>
        </w:rPr>
        <w:t>Le type de chômage</w:t>
      </w:r>
      <w:r w:rsidR="0084101D" w:rsidRPr="007E1A7A">
        <w:rPr>
          <w:rFonts w:ascii="Fira Sans" w:hAnsi="Fira Sans"/>
          <w:sz w:val="24"/>
          <w:szCs w:val="24"/>
        </w:rPr>
        <w:t xml:space="preserve"> – préfixe </w:t>
      </w:r>
    </w:p>
    <w:p w14:paraId="1CE450B6" w14:textId="17C11631" w:rsidR="00D30D6A" w:rsidRPr="007E1A7A" w:rsidRDefault="00D30D6A" w:rsidP="007E1A7A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7E1A7A">
        <w:rPr>
          <w:rFonts w:ascii="Fira Sans" w:hAnsi="Fira Sans"/>
          <w:sz w:val="24"/>
          <w:szCs w:val="24"/>
        </w:rPr>
        <w:t xml:space="preserve">Le </w:t>
      </w:r>
      <w:r w:rsidR="0084101D" w:rsidRPr="007E1A7A">
        <w:rPr>
          <w:rFonts w:ascii="Fira Sans" w:hAnsi="Fira Sans"/>
          <w:sz w:val="24"/>
          <w:szCs w:val="24"/>
        </w:rPr>
        <w:t>code chiffré</w:t>
      </w:r>
      <w:r w:rsidR="005B1973" w:rsidRPr="007E1A7A">
        <w:rPr>
          <w:rFonts w:ascii="Fira Sans" w:hAnsi="Fira Sans"/>
          <w:sz w:val="24"/>
          <w:szCs w:val="24"/>
        </w:rPr>
        <w:t xml:space="preserve"> – Voir liste des barèmes</w:t>
      </w:r>
    </w:p>
    <w:p w14:paraId="77B1B897" w14:textId="1EBFA1AA" w:rsidR="0084101D" w:rsidRPr="007E1A7A" w:rsidRDefault="0084101D" w:rsidP="007E1A7A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7E1A7A">
        <w:rPr>
          <w:rFonts w:ascii="Fira Sans" w:hAnsi="Fira Sans"/>
          <w:sz w:val="24"/>
          <w:szCs w:val="24"/>
        </w:rPr>
        <w:t>La situation familiale – A, N ou B</w:t>
      </w:r>
    </w:p>
    <w:p w14:paraId="31BCE6AD" w14:textId="657D1DE1" w:rsidR="0084101D" w:rsidRPr="007E1A7A" w:rsidRDefault="0084101D" w:rsidP="007E1A7A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7E1A7A">
        <w:rPr>
          <w:rFonts w:ascii="Fira Sans" w:hAnsi="Fira Sans"/>
          <w:sz w:val="24"/>
          <w:szCs w:val="24"/>
        </w:rPr>
        <w:t xml:space="preserve">La période d’indemnisation – suffixe </w:t>
      </w:r>
    </w:p>
    <w:p w14:paraId="0BF036E7" w14:textId="4462FB1E" w:rsidR="005B1973" w:rsidRPr="007E1A7A" w:rsidRDefault="005B1973" w:rsidP="007E1A7A">
      <w:pPr>
        <w:jc w:val="both"/>
        <w:rPr>
          <w:rFonts w:ascii="Fira Sans" w:hAnsi="Fira Sans"/>
          <w:sz w:val="24"/>
          <w:szCs w:val="24"/>
        </w:rPr>
      </w:pPr>
    </w:p>
    <w:tbl>
      <w:tblPr>
        <w:tblW w:w="9468" w:type="dxa"/>
        <w:tblInd w:w="-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68"/>
      </w:tblGrid>
      <w:tr w:rsidR="007E1A7A" w14:paraId="09F15E72" w14:textId="77777777" w:rsidTr="007E1A7A">
        <w:tblPrEx>
          <w:tblCellMar>
            <w:top w:w="0" w:type="dxa"/>
            <w:bottom w:w="0" w:type="dxa"/>
          </w:tblCellMar>
        </w:tblPrEx>
        <w:trPr>
          <w:trHeight w:val="1740"/>
        </w:trPr>
        <w:tc>
          <w:tcPr>
            <w:tcW w:w="9468" w:type="dxa"/>
          </w:tcPr>
          <w:p w14:paraId="1AE5BC56" w14:textId="77777777" w:rsidR="007E1A7A" w:rsidRPr="00C259C4" w:rsidRDefault="007E1A7A" w:rsidP="007E1A7A">
            <w:pPr>
              <w:ind w:left="96"/>
              <w:jc w:val="both"/>
              <w:rPr>
                <w:rFonts w:ascii="Fira Sans" w:hAnsi="Fira Sans"/>
                <w:b/>
                <w:bCs/>
                <w:sz w:val="24"/>
                <w:szCs w:val="24"/>
              </w:rPr>
            </w:pPr>
            <w:r w:rsidRPr="00C259C4">
              <w:rPr>
                <w:rFonts w:ascii="Fira Sans" w:hAnsi="Fira Sans"/>
                <w:b/>
                <w:bCs/>
                <w:sz w:val="24"/>
                <w:szCs w:val="24"/>
              </w:rPr>
              <w:t>Chômage complet :</w:t>
            </w:r>
          </w:p>
          <w:p w14:paraId="61B222E4" w14:textId="54464053" w:rsidR="007E1A7A" w:rsidRDefault="007E1A7A" w:rsidP="007E1A7A">
            <w:pPr>
              <w:ind w:left="96"/>
              <w:jc w:val="both"/>
              <w:rPr>
                <w:rFonts w:ascii="Fira Sans" w:hAnsi="Fira Sans"/>
                <w:sz w:val="24"/>
                <w:szCs w:val="24"/>
              </w:rPr>
            </w:pPr>
            <w:r w:rsidRPr="007E1A7A">
              <w:rPr>
                <w:rFonts w:ascii="Fira Sans" w:hAnsi="Fira Sans"/>
                <w:sz w:val="24"/>
                <w:szCs w:val="24"/>
              </w:rPr>
              <w:t xml:space="preserve">Le code chiffré sera calculé sur base des 4 dernières semaines d’occupation consécutives chez un même employeur – si pas, il sera déterminé sur base du salaire de référence - </w:t>
            </w:r>
          </w:p>
        </w:tc>
      </w:tr>
    </w:tbl>
    <w:p w14:paraId="7F4CC82A" w14:textId="77777777" w:rsidR="007E1A7A" w:rsidRDefault="007E1A7A" w:rsidP="007E1A7A">
      <w:pPr>
        <w:jc w:val="both"/>
        <w:rPr>
          <w:rFonts w:ascii="Fira Sans" w:hAnsi="Fira Sans"/>
          <w:sz w:val="24"/>
          <w:szCs w:val="24"/>
        </w:rPr>
      </w:pPr>
    </w:p>
    <w:tbl>
      <w:tblPr>
        <w:tblW w:w="9456" w:type="dxa"/>
        <w:tblInd w:w="-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56"/>
      </w:tblGrid>
      <w:tr w:rsidR="007E1A7A" w14:paraId="411342C2" w14:textId="77777777" w:rsidTr="007E1A7A">
        <w:tblPrEx>
          <w:tblCellMar>
            <w:top w:w="0" w:type="dxa"/>
            <w:bottom w:w="0" w:type="dxa"/>
          </w:tblCellMar>
        </w:tblPrEx>
        <w:trPr>
          <w:trHeight w:val="1464"/>
        </w:trPr>
        <w:tc>
          <w:tcPr>
            <w:tcW w:w="9456" w:type="dxa"/>
          </w:tcPr>
          <w:p w14:paraId="3E79D704" w14:textId="77777777" w:rsidR="007E1A7A" w:rsidRPr="00C259C4" w:rsidRDefault="007E1A7A" w:rsidP="007E1A7A">
            <w:pPr>
              <w:ind w:left="72"/>
              <w:jc w:val="both"/>
              <w:rPr>
                <w:rFonts w:ascii="Fira Sans" w:hAnsi="Fira Sans"/>
                <w:b/>
                <w:bCs/>
                <w:sz w:val="24"/>
                <w:szCs w:val="24"/>
              </w:rPr>
            </w:pPr>
            <w:r w:rsidRPr="00C259C4">
              <w:rPr>
                <w:rFonts w:ascii="Fira Sans" w:hAnsi="Fira Sans"/>
                <w:b/>
                <w:bCs/>
                <w:sz w:val="24"/>
                <w:szCs w:val="24"/>
              </w:rPr>
              <w:t>Chômage temporaire :</w:t>
            </w:r>
          </w:p>
          <w:p w14:paraId="25E0EDE5" w14:textId="3BA71D2E" w:rsidR="007E1A7A" w:rsidRDefault="007E1A7A" w:rsidP="007E1A7A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7E1A7A">
              <w:rPr>
                <w:rFonts w:ascii="Fira Sans" w:hAnsi="Fira Sans"/>
                <w:sz w:val="24"/>
                <w:szCs w:val="24"/>
              </w:rPr>
              <w:t xml:space="preserve">Le code chiffré sera calculé sur base de la dernière rémunération journalière </w:t>
            </w:r>
            <w:r w:rsidRPr="007E1A7A">
              <w:rPr>
                <w:rFonts w:ascii="Fira Sans" w:hAnsi="Fira Sans"/>
                <w:sz w:val="24"/>
                <w:szCs w:val="24"/>
              </w:rPr>
              <w:t>moyenne perçue durant la période de travail</w:t>
            </w:r>
          </w:p>
        </w:tc>
      </w:tr>
    </w:tbl>
    <w:p w14:paraId="02B971BC" w14:textId="1F4CFE02" w:rsidR="007E1A7A" w:rsidRDefault="007E1A7A" w:rsidP="007E1A7A">
      <w:pPr>
        <w:jc w:val="both"/>
        <w:rPr>
          <w:rFonts w:ascii="Fira Sans" w:hAnsi="Fira Sans"/>
          <w:sz w:val="24"/>
          <w:szCs w:val="24"/>
        </w:rPr>
      </w:pPr>
    </w:p>
    <w:p w14:paraId="67B95BDB" w14:textId="635EBC91" w:rsidR="007E1A7A" w:rsidRPr="0058147D" w:rsidRDefault="006000E4" w:rsidP="007E1A7A">
      <w:pPr>
        <w:jc w:val="both"/>
        <w:rPr>
          <w:rFonts w:ascii="Fira Sans" w:hAnsi="Fira Sans"/>
          <w:b/>
          <w:bCs/>
          <w:i/>
          <w:iCs/>
          <w:sz w:val="24"/>
          <w:szCs w:val="24"/>
        </w:rPr>
      </w:pPr>
      <w:r w:rsidRPr="0058147D">
        <w:rPr>
          <w:rFonts w:ascii="Fira Sans" w:hAnsi="Fira Sans"/>
          <w:b/>
          <w:bCs/>
          <w:i/>
          <w:iCs/>
          <w:sz w:val="24"/>
          <w:szCs w:val="24"/>
        </w:rPr>
        <w:t xml:space="preserve">Sont considéré comme </w:t>
      </w:r>
      <w:r w:rsidR="00B155DF" w:rsidRPr="0058147D">
        <w:rPr>
          <w:rFonts w:ascii="Fira Sans" w:hAnsi="Fira Sans"/>
          <w:b/>
          <w:bCs/>
          <w:i/>
          <w:iCs/>
          <w:sz w:val="24"/>
          <w:szCs w:val="24"/>
        </w:rPr>
        <w:t xml:space="preserve">faisant partie de </w:t>
      </w:r>
      <w:r w:rsidRPr="0058147D">
        <w:rPr>
          <w:rFonts w:ascii="Fira Sans" w:hAnsi="Fira Sans"/>
          <w:b/>
          <w:bCs/>
          <w:i/>
          <w:iCs/>
          <w:sz w:val="24"/>
          <w:szCs w:val="24"/>
        </w:rPr>
        <w:t>l’occupation :</w:t>
      </w:r>
    </w:p>
    <w:p w14:paraId="4E36AA8F" w14:textId="1A70ED37" w:rsidR="006000E4" w:rsidRDefault="006000E4" w:rsidP="006000E4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La période de maladie</w:t>
      </w:r>
    </w:p>
    <w:p w14:paraId="79491D56" w14:textId="5BA3853B" w:rsidR="006000E4" w:rsidRDefault="006000E4" w:rsidP="006000E4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La période d’indemnité de congé</w:t>
      </w:r>
    </w:p>
    <w:p w14:paraId="2B3B0B6A" w14:textId="0E6D9278" w:rsidR="006000E4" w:rsidRDefault="0065708D" w:rsidP="006000E4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La période couverte par une RD (rémunération différée)</w:t>
      </w:r>
    </w:p>
    <w:p w14:paraId="1C98B21B" w14:textId="3C335F22" w:rsidR="0065708D" w:rsidRDefault="0065708D" w:rsidP="006000E4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Les vacances rémunérées</w:t>
      </w:r>
    </w:p>
    <w:p w14:paraId="19D58108" w14:textId="177AA636" w:rsidR="0065708D" w:rsidRDefault="0065708D" w:rsidP="006000E4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Les jours de repos compensatoires</w:t>
      </w:r>
    </w:p>
    <w:p w14:paraId="0BD184F1" w14:textId="69F387E3" w:rsidR="005A4641" w:rsidRDefault="00B155DF" w:rsidP="0058147D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Le week-end suivant l’occupation</w:t>
      </w:r>
    </w:p>
    <w:p w14:paraId="3EB0EF86" w14:textId="77777777" w:rsidR="0058147D" w:rsidRPr="0058147D" w:rsidRDefault="0058147D" w:rsidP="0058147D">
      <w:pPr>
        <w:pStyle w:val="Paragraphedeliste"/>
        <w:jc w:val="both"/>
        <w:rPr>
          <w:rFonts w:ascii="Fira Sans" w:hAnsi="Fira Sans"/>
          <w:sz w:val="24"/>
          <w:szCs w:val="24"/>
        </w:rPr>
      </w:pPr>
    </w:p>
    <w:p w14:paraId="3DC5B7AE" w14:textId="2B8E43F3" w:rsidR="00B155DF" w:rsidRPr="0058147D" w:rsidRDefault="00352276" w:rsidP="00B155DF">
      <w:pPr>
        <w:jc w:val="both"/>
        <w:rPr>
          <w:rFonts w:ascii="Fira Sans" w:hAnsi="Fira Sans"/>
          <w:b/>
          <w:bCs/>
          <w:i/>
          <w:iCs/>
          <w:sz w:val="24"/>
          <w:szCs w:val="24"/>
        </w:rPr>
      </w:pPr>
      <w:r w:rsidRPr="0058147D">
        <w:rPr>
          <w:rFonts w:ascii="Fira Sans" w:hAnsi="Fira Sans"/>
          <w:b/>
          <w:bCs/>
          <w:i/>
          <w:iCs/>
          <w:sz w:val="24"/>
          <w:szCs w:val="24"/>
        </w:rPr>
        <w:t>Ce qu’il faut prendre en compte :</w:t>
      </w:r>
    </w:p>
    <w:p w14:paraId="34ECAE9E" w14:textId="56AD89B4" w:rsidR="00352276" w:rsidRDefault="00AD2DA7" w:rsidP="00352276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Salaire avec cotisation ONSS secteur chômage</w:t>
      </w:r>
    </w:p>
    <w:p w14:paraId="5A88AA96" w14:textId="2A265602" w:rsidR="00AD2DA7" w:rsidRDefault="00AD2DA7" w:rsidP="00352276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Primes d’équipes et avantages </w:t>
      </w:r>
      <w:r w:rsidR="00A8158C">
        <w:rPr>
          <w:rFonts w:ascii="Fira Sans" w:hAnsi="Fira Sans"/>
          <w:sz w:val="24"/>
          <w:szCs w:val="24"/>
        </w:rPr>
        <w:t>en nature soumis à l’ONSS secteur chômage</w:t>
      </w:r>
    </w:p>
    <w:p w14:paraId="1BBE47DF" w14:textId="218290FA" w:rsidR="00A8158C" w:rsidRDefault="00A8158C" w:rsidP="00352276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Indemnité de foyer mensuelle (secteur public)</w:t>
      </w:r>
    </w:p>
    <w:p w14:paraId="290084DD" w14:textId="499DAEF3" w:rsidR="00A8158C" w:rsidRDefault="00A8158C" w:rsidP="00352276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Salaire de fonctionnaire si régularisation ONSS secteur chômage</w:t>
      </w:r>
    </w:p>
    <w:p w14:paraId="0A505F0F" w14:textId="08E7FDF4" w:rsidR="00664597" w:rsidRPr="0058147D" w:rsidRDefault="00664597" w:rsidP="00664597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Bourse d’études avec ONSS secteur chômage</w:t>
      </w:r>
    </w:p>
    <w:p w14:paraId="5935507F" w14:textId="06E86857" w:rsidR="00352276" w:rsidRPr="0058147D" w:rsidRDefault="00352276" w:rsidP="00B155DF">
      <w:pPr>
        <w:jc w:val="both"/>
        <w:rPr>
          <w:rFonts w:ascii="Fira Sans" w:hAnsi="Fira Sans"/>
          <w:b/>
          <w:bCs/>
          <w:i/>
          <w:iCs/>
          <w:sz w:val="24"/>
          <w:szCs w:val="24"/>
        </w:rPr>
      </w:pPr>
      <w:r w:rsidRPr="0058147D">
        <w:rPr>
          <w:rFonts w:ascii="Fira Sans" w:hAnsi="Fira Sans"/>
          <w:b/>
          <w:bCs/>
          <w:i/>
          <w:iCs/>
          <w:sz w:val="24"/>
          <w:szCs w:val="24"/>
        </w:rPr>
        <w:t>Ce qu’il ne faut pas prendre en compte :</w:t>
      </w:r>
    </w:p>
    <w:p w14:paraId="1CF7854F" w14:textId="7697096C" w:rsidR="00664597" w:rsidRDefault="00664597" w:rsidP="00664597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Prime de fin d’année</w:t>
      </w:r>
    </w:p>
    <w:p w14:paraId="1B517291" w14:textId="6FF4EEE3" w:rsidR="00664597" w:rsidRDefault="00664597" w:rsidP="00664597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Indemnité de formation professionnelle </w:t>
      </w:r>
    </w:p>
    <w:p w14:paraId="227D5AFA" w14:textId="12839499" w:rsidR="00664597" w:rsidRDefault="00664597" w:rsidP="00664597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Contrat d’apprentissage industriel</w:t>
      </w:r>
    </w:p>
    <w:p w14:paraId="5CE870F8" w14:textId="59209A34" w:rsidR="00664597" w:rsidRDefault="00664597" w:rsidP="00664597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Salaire de fonctionnaire si pas d’ONSS secteur chômage</w:t>
      </w:r>
    </w:p>
    <w:p w14:paraId="52C8B47A" w14:textId="7E700233" w:rsidR="00664597" w:rsidRDefault="009B49CC" w:rsidP="00664597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Salaire octroyé durant une occupation étudiante (job étudiant)</w:t>
      </w:r>
    </w:p>
    <w:p w14:paraId="2A114F39" w14:textId="7FE5C5D9" w:rsidR="009B49CC" w:rsidRDefault="009B49CC" w:rsidP="00664597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Salaire octroyé durant </w:t>
      </w:r>
      <w:r w:rsidR="005A4641">
        <w:rPr>
          <w:rFonts w:ascii="Fira Sans" w:hAnsi="Fira Sans"/>
          <w:sz w:val="24"/>
          <w:szCs w:val="24"/>
        </w:rPr>
        <w:t>les heures supplémentaires</w:t>
      </w:r>
    </w:p>
    <w:p w14:paraId="2CE40DCB" w14:textId="293C6799" w:rsidR="005A4641" w:rsidRDefault="005A4641" w:rsidP="005A4641">
      <w:pPr>
        <w:jc w:val="both"/>
        <w:rPr>
          <w:rFonts w:ascii="Fira Sans" w:hAnsi="Fira Sans"/>
          <w:sz w:val="24"/>
          <w:szCs w:val="24"/>
        </w:rPr>
      </w:pPr>
    </w:p>
    <w:p w14:paraId="0D5F24CA" w14:textId="6CFFF25C" w:rsidR="005A4641" w:rsidRPr="0058147D" w:rsidRDefault="008E4C0E" w:rsidP="005A4641">
      <w:pPr>
        <w:jc w:val="both"/>
        <w:rPr>
          <w:rFonts w:ascii="Fira Sans" w:hAnsi="Fira Sans"/>
          <w:b/>
          <w:bCs/>
          <w:sz w:val="24"/>
          <w:szCs w:val="24"/>
        </w:rPr>
      </w:pPr>
      <w:r w:rsidRPr="0058147D">
        <w:rPr>
          <w:rFonts w:ascii="Fira Sans" w:hAnsi="Fira Sans"/>
          <w:b/>
          <w:bCs/>
          <w:sz w:val="24"/>
          <w:szCs w:val="24"/>
        </w:rPr>
        <w:t>La base du calcul du c</w:t>
      </w:r>
      <w:r w:rsidR="00A47A55" w:rsidRPr="0058147D">
        <w:rPr>
          <w:rFonts w:ascii="Fira Sans" w:hAnsi="Fira Sans"/>
          <w:b/>
          <w:bCs/>
          <w:sz w:val="24"/>
          <w:szCs w:val="24"/>
        </w:rPr>
        <w:t>ode chiffré :</w:t>
      </w:r>
    </w:p>
    <w:p w14:paraId="3201A10B" w14:textId="0EE607EC" w:rsidR="00A47A55" w:rsidRDefault="00A47A55" w:rsidP="00A47A55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Si la rémunération est fixe, on prendra le montant pour déterminer le code</w:t>
      </w:r>
    </w:p>
    <w:p w14:paraId="29CAA308" w14:textId="38CE688C" w:rsidR="00A47A55" w:rsidRDefault="00A47A55" w:rsidP="00A47A55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Si la rémunération est fixe mais </w:t>
      </w:r>
      <w:r w:rsidR="00E33A0E">
        <w:rPr>
          <w:rFonts w:ascii="Fira Sans" w:hAnsi="Fira Sans"/>
          <w:sz w:val="24"/>
          <w:szCs w:val="24"/>
        </w:rPr>
        <w:t>qu’il faut l’adapter (primes ou commission variable), il faudra l’addition (max. période de 12 mois)</w:t>
      </w:r>
    </w:p>
    <w:p w14:paraId="4AFBFE00" w14:textId="77777777" w:rsidR="00A63361" w:rsidRDefault="00E33A0E" w:rsidP="00A47A55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Si le rémunération horaire est varié</w:t>
      </w:r>
      <w:r w:rsidR="00A63361">
        <w:rPr>
          <w:rFonts w:ascii="Fira Sans" w:hAnsi="Fira Sans"/>
          <w:sz w:val="24"/>
          <w:szCs w:val="24"/>
        </w:rPr>
        <w:t>, il faudra effectuer une moyenne sur tout le cycle</w:t>
      </w:r>
    </w:p>
    <w:p w14:paraId="5B2D8F11" w14:textId="77777777" w:rsidR="00A63361" w:rsidRDefault="00A63361" w:rsidP="00A63361">
      <w:pPr>
        <w:jc w:val="both"/>
        <w:rPr>
          <w:rFonts w:ascii="Fira Sans" w:hAnsi="Fira Sans"/>
          <w:sz w:val="24"/>
          <w:szCs w:val="24"/>
        </w:rPr>
      </w:pPr>
    </w:p>
    <w:p w14:paraId="4F1B2DE3" w14:textId="335CD213" w:rsidR="00077153" w:rsidRDefault="00E22B7B" w:rsidP="00077153">
      <w:pPr>
        <w:jc w:val="center"/>
        <w:rPr>
          <w:rFonts w:ascii="Fira Sans" w:hAnsi="Fira Sans"/>
          <w:sz w:val="24"/>
          <w:szCs w:val="24"/>
        </w:rPr>
      </w:pPr>
      <w:r w:rsidRPr="00077153">
        <w:rPr>
          <w:rFonts w:ascii="Fira Sans" w:hAnsi="Fira Sans"/>
          <w:i/>
          <w:iCs/>
          <w:sz w:val="20"/>
          <w:szCs w:val="20"/>
        </w:rPr>
        <w:t xml:space="preserve">S’il y a </w:t>
      </w:r>
      <w:r w:rsidR="00161058" w:rsidRPr="00077153">
        <w:rPr>
          <w:rFonts w:ascii="Fira Sans" w:hAnsi="Fira Sans"/>
          <w:i/>
          <w:iCs/>
          <w:sz w:val="20"/>
          <w:szCs w:val="20"/>
        </w:rPr>
        <w:t>de l’IC (</w:t>
      </w:r>
      <w:r w:rsidR="00077153" w:rsidRPr="00077153">
        <w:rPr>
          <w:rFonts w:ascii="Fira Sans" w:hAnsi="Fira Sans"/>
          <w:i/>
          <w:iCs/>
          <w:sz w:val="20"/>
          <w:szCs w:val="20"/>
        </w:rPr>
        <w:t>Interruption</w:t>
      </w:r>
      <w:r w:rsidR="00161058" w:rsidRPr="00077153">
        <w:rPr>
          <w:rFonts w:ascii="Fira Sans" w:hAnsi="Fira Sans"/>
          <w:i/>
          <w:iCs/>
          <w:sz w:val="20"/>
          <w:szCs w:val="20"/>
        </w:rPr>
        <w:t xml:space="preserve"> de carrière), </w:t>
      </w:r>
      <w:r w:rsidR="00320184" w:rsidRPr="00077153">
        <w:rPr>
          <w:rFonts w:ascii="Fira Sans" w:hAnsi="Fira Sans"/>
          <w:i/>
          <w:iCs/>
          <w:sz w:val="20"/>
          <w:szCs w:val="20"/>
        </w:rPr>
        <w:t xml:space="preserve">le code chiffré est alors calculé sur une base de rémunération théorique qui correspond à ce que le travailleur aurait perçu s’il n’avait pas eu d’IC. </w:t>
      </w:r>
      <w:r w:rsidR="00077153" w:rsidRPr="00077153">
        <w:rPr>
          <w:rFonts w:ascii="Fira Sans" w:hAnsi="Fira Sans"/>
          <w:i/>
          <w:iCs/>
          <w:sz w:val="20"/>
          <w:szCs w:val="20"/>
        </w:rPr>
        <w:t>Le salaire doit être converti en temps plein</w:t>
      </w:r>
      <w:r w:rsidR="00077153">
        <w:rPr>
          <w:rFonts w:ascii="Fira Sans" w:hAnsi="Fira Sans"/>
          <w:sz w:val="24"/>
          <w:szCs w:val="24"/>
        </w:rPr>
        <w:t>.</w:t>
      </w:r>
    </w:p>
    <w:p w14:paraId="618DA34A" w14:textId="0AF3E2D2" w:rsidR="00E33A0E" w:rsidRDefault="00E33A0E" w:rsidP="00A63361">
      <w:pPr>
        <w:jc w:val="both"/>
        <w:rPr>
          <w:rFonts w:ascii="Fira Sans" w:hAnsi="Fira Sans"/>
          <w:sz w:val="24"/>
          <w:szCs w:val="24"/>
        </w:rPr>
      </w:pPr>
      <w:r w:rsidRPr="00A63361">
        <w:rPr>
          <w:rFonts w:ascii="Fira Sans" w:hAnsi="Fira Sans"/>
          <w:sz w:val="24"/>
          <w:szCs w:val="24"/>
        </w:rPr>
        <w:t xml:space="preserve"> </w:t>
      </w:r>
    </w:p>
    <w:p w14:paraId="3F9C551B" w14:textId="77777777" w:rsidR="00963A78" w:rsidRDefault="00963A78">
      <w:pPr>
        <w:rPr>
          <w:rFonts w:ascii="Fira Sans" w:hAnsi="Fira Sans"/>
          <w:b/>
          <w:bCs/>
          <w:smallCaps/>
          <w:sz w:val="28"/>
          <w:szCs w:val="24"/>
          <w:u w:val="single"/>
        </w:rPr>
      </w:pPr>
      <w:r>
        <w:rPr>
          <w:rFonts w:ascii="Fira Sans" w:hAnsi="Fira Sans"/>
          <w:b/>
          <w:bCs/>
          <w:smallCaps/>
          <w:sz w:val="28"/>
          <w:szCs w:val="24"/>
          <w:u w:val="single"/>
        </w:rPr>
        <w:br w:type="page"/>
      </w:r>
    </w:p>
    <w:p w14:paraId="49514371" w14:textId="5D953197" w:rsidR="00077153" w:rsidRPr="004D7A92" w:rsidRDefault="007F6335" w:rsidP="00A63361">
      <w:pPr>
        <w:jc w:val="both"/>
        <w:rPr>
          <w:rFonts w:ascii="Fira Sans" w:hAnsi="Fira Sans"/>
          <w:b/>
          <w:bCs/>
          <w:smallCaps/>
          <w:sz w:val="28"/>
          <w:szCs w:val="24"/>
          <w:u w:val="single"/>
        </w:rPr>
      </w:pPr>
      <w:r w:rsidRPr="004D7A92">
        <w:rPr>
          <w:rFonts w:ascii="Fira Sans" w:hAnsi="Fira Sans"/>
          <w:b/>
          <w:bCs/>
          <w:smallCaps/>
          <w:sz w:val="28"/>
          <w:szCs w:val="24"/>
          <w:u w:val="single"/>
        </w:rPr>
        <w:lastRenderedPageBreak/>
        <w:t>Les formules :</w:t>
      </w:r>
    </w:p>
    <w:p w14:paraId="504A5E55" w14:textId="77777777" w:rsidR="004D7A92" w:rsidRDefault="004D7A92" w:rsidP="00A63361">
      <w:pPr>
        <w:jc w:val="both"/>
        <w:rPr>
          <w:rFonts w:ascii="Fira Sans" w:hAnsi="Fira Sans"/>
          <w:sz w:val="24"/>
          <w:szCs w:val="24"/>
        </w:rPr>
      </w:pPr>
    </w:p>
    <w:p w14:paraId="415596F3" w14:textId="7DE14F26" w:rsidR="008803FD" w:rsidRPr="00E77FCF" w:rsidRDefault="00AF15A1" w:rsidP="00A63361">
      <w:pPr>
        <w:jc w:val="both"/>
        <w:rPr>
          <w:rFonts w:ascii="Fira Sans" w:hAnsi="Fira Sans"/>
          <w:b/>
          <w:bCs/>
          <w:sz w:val="24"/>
          <w:szCs w:val="24"/>
        </w:rPr>
      </w:pPr>
      <w:r w:rsidRPr="00E77FCF">
        <w:rPr>
          <w:rFonts w:ascii="Fira Sans" w:hAnsi="Fira Sans"/>
          <w:b/>
          <w:bCs/>
          <w:sz w:val="24"/>
          <w:szCs w:val="24"/>
        </w:rPr>
        <w:t>Sur base d’un temps plein</w:t>
      </w:r>
      <w:r w:rsidR="008F69FA">
        <w:rPr>
          <w:rFonts w:ascii="Fira Sans" w:hAnsi="Fira Sans"/>
          <w:b/>
          <w:bCs/>
          <w:sz w:val="24"/>
          <w:szCs w:val="24"/>
        </w:rPr>
        <w:t xml:space="preserve"> (38/38)</w:t>
      </w:r>
      <w:r w:rsidR="008803FD" w:rsidRPr="00E77FCF">
        <w:rPr>
          <w:rFonts w:ascii="Fira Sans" w:hAnsi="Fira Sans"/>
          <w:b/>
          <w:bCs/>
          <w:sz w:val="24"/>
          <w:szCs w:val="24"/>
        </w:rPr>
        <w:t> :</w:t>
      </w:r>
    </w:p>
    <w:p w14:paraId="5E2B7143" w14:textId="22D7E63F" w:rsidR="00AF15A1" w:rsidRDefault="008803FD" w:rsidP="00A63361">
      <w:pPr>
        <w:jc w:val="both"/>
        <w:rPr>
          <w:rFonts w:ascii="Fira Sans" w:hAnsi="Fira Sans"/>
          <w:sz w:val="24"/>
          <w:szCs w:val="24"/>
        </w:rPr>
      </w:pPr>
      <w:r w:rsidRPr="00963A78">
        <w:rPr>
          <w:rFonts w:ascii="Fira Sans" w:hAnsi="Fira Sans"/>
          <w:i/>
          <w:iCs/>
          <w:sz w:val="24"/>
          <w:szCs w:val="24"/>
        </w:rPr>
        <w:t>2</w:t>
      </w:r>
      <w:r w:rsidR="00A91B9A" w:rsidRPr="00963A78">
        <w:rPr>
          <w:rFonts w:ascii="Fira Sans" w:hAnsi="Fira Sans"/>
          <w:i/>
          <w:iCs/>
          <w:sz w:val="24"/>
          <w:szCs w:val="24"/>
        </w:rPr>
        <w:t>.745,9834 €</w:t>
      </w:r>
      <w:r w:rsidR="00A91B9A">
        <w:rPr>
          <w:rFonts w:ascii="Fira Sans" w:hAnsi="Fira Sans"/>
          <w:sz w:val="24"/>
          <w:szCs w:val="24"/>
        </w:rPr>
        <w:t xml:space="preserve"> </w:t>
      </w:r>
      <w:r w:rsidR="00963A78">
        <w:rPr>
          <w:rFonts w:ascii="Fira Sans" w:hAnsi="Fira Sans"/>
          <w:sz w:val="24"/>
          <w:szCs w:val="24"/>
        </w:rPr>
        <w:t xml:space="preserve">(mois) </w:t>
      </w:r>
      <w:r w:rsidR="00AF15A1" w:rsidRPr="00AF15A1">
        <w:rPr>
          <w:rFonts w:ascii="Fira Sans" w:hAnsi="Fira Sans"/>
          <w:sz w:val="24"/>
          <w:szCs w:val="24"/>
        </w:rPr>
        <w:sym w:font="Wingdings" w:char="F0E0"/>
      </w:r>
      <w:r w:rsidR="00AF15A1">
        <w:rPr>
          <w:rFonts w:ascii="Fira Sans" w:hAnsi="Fira Sans"/>
          <w:sz w:val="24"/>
          <w:szCs w:val="24"/>
        </w:rPr>
        <w:t xml:space="preserve"> </w:t>
      </w:r>
      <w:r w:rsidR="00AF15A1" w:rsidRPr="004D7A92">
        <w:rPr>
          <w:rFonts w:ascii="Fira Sans" w:hAnsi="Fira Sans"/>
          <w:color w:val="4472C4" w:themeColor="accent1"/>
          <w:sz w:val="24"/>
          <w:szCs w:val="24"/>
        </w:rPr>
        <w:t>S</w:t>
      </w:r>
      <w:r w:rsidR="00AF15A1">
        <w:rPr>
          <w:rFonts w:ascii="Fira Sans" w:hAnsi="Fira Sans"/>
          <w:sz w:val="24"/>
          <w:szCs w:val="24"/>
        </w:rPr>
        <w:t xml:space="preserve"> / </w:t>
      </w:r>
      <w:r w:rsidR="00AF15A1" w:rsidRPr="004D7A92">
        <w:rPr>
          <w:rFonts w:ascii="Fira Sans" w:hAnsi="Fira Sans"/>
          <w:color w:val="00B050"/>
          <w:sz w:val="24"/>
          <w:szCs w:val="24"/>
        </w:rPr>
        <w:t xml:space="preserve">26 </w:t>
      </w:r>
      <w:r w:rsidR="00AF15A1">
        <w:rPr>
          <w:rFonts w:ascii="Fira Sans" w:hAnsi="Fira Sans"/>
          <w:sz w:val="24"/>
          <w:szCs w:val="24"/>
        </w:rPr>
        <w:t xml:space="preserve">= </w:t>
      </w:r>
      <w:r w:rsidR="00E62772">
        <w:rPr>
          <w:rFonts w:ascii="Fira Sans" w:hAnsi="Fira Sans"/>
          <w:sz w:val="24"/>
          <w:szCs w:val="24"/>
        </w:rPr>
        <w:t xml:space="preserve">Montant pour barème </w:t>
      </w:r>
      <w:r w:rsidR="006804B4">
        <w:rPr>
          <w:rFonts w:ascii="Fira Sans" w:hAnsi="Fira Sans"/>
          <w:sz w:val="24"/>
          <w:szCs w:val="24"/>
        </w:rPr>
        <w:t>(</w:t>
      </w:r>
      <w:r w:rsidR="00E77FCF">
        <w:rPr>
          <w:rFonts w:ascii="Fira Sans" w:hAnsi="Fira Sans"/>
          <w:color w:val="C00000"/>
          <w:sz w:val="24"/>
          <w:szCs w:val="24"/>
        </w:rPr>
        <w:t>105</w:t>
      </w:r>
      <w:r w:rsidR="006804B4">
        <w:rPr>
          <w:rFonts w:ascii="Fira Sans" w:hAnsi="Fira Sans"/>
          <w:sz w:val="24"/>
          <w:szCs w:val="24"/>
        </w:rPr>
        <w:t>,</w:t>
      </w:r>
      <w:r w:rsidR="00E77FCF">
        <w:rPr>
          <w:rFonts w:ascii="Fira Sans" w:hAnsi="Fira Sans"/>
          <w:color w:val="C00000"/>
          <w:sz w:val="24"/>
          <w:szCs w:val="24"/>
        </w:rPr>
        <w:t>6147</w:t>
      </w:r>
      <w:r w:rsidR="006804B4">
        <w:rPr>
          <w:rFonts w:ascii="Fira Sans" w:hAnsi="Fira Sans"/>
          <w:color w:val="C00000"/>
          <w:sz w:val="24"/>
          <w:szCs w:val="24"/>
        </w:rPr>
        <w:t xml:space="preserve"> €</w:t>
      </w:r>
      <w:r w:rsidR="006804B4">
        <w:rPr>
          <w:rFonts w:ascii="Fira Sans" w:hAnsi="Fira Sans"/>
          <w:sz w:val="24"/>
          <w:szCs w:val="24"/>
        </w:rPr>
        <w:t>)</w:t>
      </w:r>
    </w:p>
    <w:p w14:paraId="53F45F8F" w14:textId="4F2F0A16" w:rsidR="00AF15A1" w:rsidRPr="004D7A92" w:rsidRDefault="00AF15A1" w:rsidP="00A63361">
      <w:pPr>
        <w:jc w:val="both"/>
        <w:rPr>
          <w:rFonts w:ascii="Fira Sans" w:hAnsi="Fira Sans"/>
          <w:color w:val="4472C4" w:themeColor="accent1"/>
          <w:sz w:val="24"/>
          <w:szCs w:val="24"/>
        </w:rPr>
      </w:pPr>
      <w:r w:rsidRPr="004D7A92">
        <w:rPr>
          <w:rFonts w:ascii="Fira Sans" w:hAnsi="Fira Sans"/>
          <w:color w:val="4472C4" w:themeColor="accent1"/>
          <w:sz w:val="24"/>
          <w:szCs w:val="24"/>
        </w:rPr>
        <w:t xml:space="preserve">S = Salaire mensuel </w:t>
      </w:r>
    </w:p>
    <w:p w14:paraId="5AA2BFE3" w14:textId="30ADD551" w:rsidR="00AF15A1" w:rsidRDefault="00AF15A1" w:rsidP="00A63361">
      <w:pPr>
        <w:jc w:val="both"/>
        <w:rPr>
          <w:rFonts w:ascii="Fira Sans" w:hAnsi="Fira Sans"/>
          <w:color w:val="00B050"/>
          <w:sz w:val="24"/>
          <w:szCs w:val="24"/>
        </w:rPr>
      </w:pPr>
      <w:r w:rsidRPr="004D7A92">
        <w:rPr>
          <w:rFonts w:ascii="Fira Sans" w:hAnsi="Fira Sans"/>
          <w:color w:val="00B050"/>
          <w:sz w:val="24"/>
          <w:szCs w:val="24"/>
        </w:rPr>
        <w:t xml:space="preserve">26 = jours </w:t>
      </w:r>
      <w:r w:rsidR="004D7A92" w:rsidRPr="004D7A92">
        <w:rPr>
          <w:rFonts w:ascii="Fira Sans" w:hAnsi="Fira Sans"/>
          <w:color w:val="00B050"/>
          <w:sz w:val="24"/>
          <w:szCs w:val="24"/>
        </w:rPr>
        <w:t>d’allocations indemnisable par mois</w:t>
      </w:r>
    </w:p>
    <w:p w14:paraId="1C4A3080" w14:textId="74119BCD" w:rsidR="004D7A92" w:rsidRPr="00E77FCF" w:rsidRDefault="00E77FCF" w:rsidP="00A63361">
      <w:pPr>
        <w:jc w:val="both"/>
        <w:rPr>
          <w:rFonts w:ascii="Fira Sans" w:hAnsi="Fira Sans"/>
          <w:sz w:val="24"/>
          <w:szCs w:val="24"/>
        </w:rPr>
      </w:pPr>
      <w:r w:rsidRPr="00E77FCF">
        <w:rPr>
          <w:rFonts w:ascii="Fira Sans" w:hAnsi="Fira Sans"/>
          <w:sz w:val="24"/>
          <w:szCs w:val="24"/>
        </w:rPr>
        <w:t>Ou</w:t>
      </w:r>
    </w:p>
    <w:p w14:paraId="5B9E44DD" w14:textId="70B0425D" w:rsidR="008F69FA" w:rsidRDefault="001B7D17" w:rsidP="00A63361">
      <w:pPr>
        <w:jc w:val="both"/>
        <w:rPr>
          <w:rFonts w:ascii="Fira Sans" w:hAnsi="Fira Sans"/>
          <w:sz w:val="24"/>
          <w:szCs w:val="24"/>
        </w:rPr>
      </w:pPr>
      <w:r w:rsidRPr="00963A78">
        <w:rPr>
          <w:rFonts w:ascii="Fira Sans" w:hAnsi="Fira Sans"/>
          <w:i/>
          <w:iCs/>
          <w:sz w:val="24"/>
          <w:szCs w:val="24"/>
        </w:rPr>
        <w:t>14,78 €</w:t>
      </w:r>
      <w:r>
        <w:rPr>
          <w:rFonts w:ascii="Fira Sans" w:hAnsi="Fira Sans"/>
          <w:sz w:val="24"/>
          <w:szCs w:val="24"/>
        </w:rPr>
        <w:t xml:space="preserve"> (heures) </w:t>
      </w:r>
      <w:r w:rsidRPr="001B7D17">
        <w:rPr>
          <w:rFonts w:ascii="Fira Sans" w:hAnsi="Fira Sans"/>
          <w:sz w:val="24"/>
          <w:szCs w:val="24"/>
        </w:rPr>
        <w:sym w:font="Wingdings" w:char="F0E0"/>
      </w:r>
      <w:r>
        <w:rPr>
          <w:rFonts w:ascii="Fira Sans" w:hAnsi="Fira Sans"/>
          <w:sz w:val="24"/>
          <w:szCs w:val="24"/>
        </w:rPr>
        <w:t xml:space="preserve"> </w:t>
      </w:r>
      <w:r w:rsidR="00CA7F15" w:rsidRPr="00963A78">
        <w:rPr>
          <w:rFonts w:ascii="Fira Sans" w:hAnsi="Fira Sans"/>
          <w:color w:val="FFC000" w:themeColor="accent4"/>
          <w:sz w:val="24"/>
          <w:szCs w:val="24"/>
        </w:rPr>
        <w:t>S</w:t>
      </w:r>
      <w:r>
        <w:rPr>
          <w:rFonts w:ascii="Fira Sans" w:hAnsi="Fira Sans"/>
          <w:sz w:val="24"/>
          <w:szCs w:val="24"/>
        </w:rPr>
        <w:t xml:space="preserve"> </w:t>
      </w:r>
      <w:r w:rsidR="00CA7F15">
        <w:rPr>
          <w:rFonts w:ascii="Fira Sans" w:hAnsi="Fira Sans"/>
          <w:sz w:val="24"/>
          <w:szCs w:val="24"/>
        </w:rPr>
        <w:t xml:space="preserve">x </w:t>
      </w:r>
      <w:r w:rsidR="00CA7F15" w:rsidRPr="00963A78">
        <w:rPr>
          <w:rFonts w:ascii="Fira Sans" w:hAnsi="Fira Sans"/>
          <w:color w:val="C45911" w:themeColor="accent2" w:themeShade="BF"/>
          <w:sz w:val="24"/>
          <w:szCs w:val="24"/>
        </w:rPr>
        <w:t>Q</w:t>
      </w:r>
      <w:r w:rsidR="00CA7F15">
        <w:rPr>
          <w:rFonts w:ascii="Fira Sans" w:hAnsi="Fira Sans"/>
          <w:sz w:val="24"/>
          <w:szCs w:val="24"/>
        </w:rPr>
        <w:t xml:space="preserve"> / </w:t>
      </w:r>
      <w:r w:rsidR="00CA7F15" w:rsidRPr="00963A78">
        <w:rPr>
          <w:rFonts w:ascii="Fira Sans" w:hAnsi="Fira Sans"/>
          <w:color w:val="70AD47" w:themeColor="accent6"/>
          <w:sz w:val="24"/>
          <w:szCs w:val="24"/>
        </w:rPr>
        <w:t>6</w:t>
      </w:r>
      <w:r w:rsidR="00CA7F15">
        <w:rPr>
          <w:rFonts w:ascii="Fira Sans" w:hAnsi="Fira Sans"/>
          <w:sz w:val="24"/>
          <w:szCs w:val="24"/>
        </w:rPr>
        <w:t xml:space="preserve"> = </w:t>
      </w:r>
      <w:r w:rsidR="00E62772">
        <w:rPr>
          <w:rFonts w:ascii="Fira Sans" w:hAnsi="Fira Sans"/>
          <w:sz w:val="24"/>
          <w:szCs w:val="24"/>
        </w:rPr>
        <w:t>Montant pour barème</w:t>
      </w:r>
      <w:r w:rsidR="008F69FA">
        <w:rPr>
          <w:rFonts w:ascii="Fira Sans" w:hAnsi="Fira Sans"/>
          <w:sz w:val="24"/>
          <w:szCs w:val="24"/>
        </w:rPr>
        <w:t xml:space="preserve"> (</w:t>
      </w:r>
      <w:r w:rsidR="000E546D" w:rsidRPr="00963A78">
        <w:rPr>
          <w:rFonts w:ascii="Fira Sans" w:hAnsi="Fira Sans"/>
          <w:color w:val="00B0F0"/>
          <w:sz w:val="24"/>
          <w:szCs w:val="24"/>
        </w:rPr>
        <w:t>93,</w:t>
      </w:r>
      <w:r w:rsidR="00B5219E" w:rsidRPr="00963A78">
        <w:rPr>
          <w:rFonts w:ascii="Fira Sans" w:hAnsi="Fira Sans"/>
          <w:color w:val="00B0F0"/>
          <w:sz w:val="24"/>
          <w:szCs w:val="24"/>
        </w:rPr>
        <w:t>6066 €</w:t>
      </w:r>
      <w:r w:rsidR="00B5219E" w:rsidRPr="00963A78">
        <w:rPr>
          <w:rFonts w:ascii="Fira Sans" w:hAnsi="Fira Sans"/>
          <w:sz w:val="24"/>
          <w:szCs w:val="24"/>
        </w:rPr>
        <w:t>)</w:t>
      </w:r>
    </w:p>
    <w:p w14:paraId="34EEE531" w14:textId="0A206293" w:rsidR="00B5219E" w:rsidRPr="00963A78" w:rsidRDefault="00B5219E" w:rsidP="00A63361">
      <w:pPr>
        <w:jc w:val="both"/>
        <w:rPr>
          <w:rFonts w:ascii="Fira Sans" w:hAnsi="Fira Sans"/>
          <w:color w:val="FFC000" w:themeColor="accent4"/>
          <w:sz w:val="24"/>
          <w:szCs w:val="24"/>
        </w:rPr>
      </w:pPr>
      <w:r w:rsidRPr="00963A78">
        <w:rPr>
          <w:rFonts w:ascii="Fira Sans" w:hAnsi="Fira Sans"/>
          <w:color w:val="FFC000" w:themeColor="accent4"/>
          <w:sz w:val="24"/>
          <w:szCs w:val="24"/>
        </w:rPr>
        <w:t>S = Salaire journalier</w:t>
      </w:r>
    </w:p>
    <w:p w14:paraId="17724B97" w14:textId="0D2E94EE" w:rsidR="00B5219E" w:rsidRPr="00963A78" w:rsidRDefault="00B5219E" w:rsidP="00A63361">
      <w:pPr>
        <w:jc w:val="both"/>
        <w:rPr>
          <w:rFonts w:ascii="Fira Sans" w:hAnsi="Fira Sans"/>
          <w:color w:val="C45911" w:themeColor="accent2" w:themeShade="BF"/>
          <w:sz w:val="24"/>
          <w:szCs w:val="24"/>
        </w:rPr>
      </w:pPr>
      <w:r w:rsidRPr="00963A78">
        <w:rPr>
          <w:rFonts w:ascii="Fira Sans" w:hAnsi="Fira Sans"/>
          <w:color w:val="C45911" w:themeColor="accent2" w:themeShade="BF"/>
          <w:sz w:val="24"/>
          <w:szCs w:val="24"/>
        </w:rPr>
        <w:t xml:space="preserve">Q = </w:t>
      </w:r>
      <w:r w:rsidR="00963A78" w:rsidRPr="00963A78">
        <w:rPr>
          <w:rFonts w:ascii="Fira Sans" w:hAnsi="Fira Sans"/>
          <w:color w:val="C45911" w:themeColor="accent2" w:themeShade="BF"/>
          <w:sz w:val="24"/>
          <w:szCs w:val="24"/>
        </w:rPr>
        <w:t>Temps de prestation</w:t>
      </w:r>
    </w:p>
    <w:p w14:paraId="4F141426" w14:textId="4F2BC79A" w:rsidR="00963A78" w:rsidRPr="00963A78" w:rsidRDefault="00963A78" w:rsidP="00A63361">
      <w:pPr>
        <w:jc w:val="both"/>
        <w:rPr>
          <w:rFonts w:ascii="Fira Sans" w:hAnsi="Fira Sans"/>
          <w:color w:val="70AD47" w:themeColor="accent6"/>
          <w:sz w:val="24"/>
          <w:szCs w:val="24"/>
        </w:rPr>
      </w:pPr>
      <w:r w:rsidRPr="00963A78">
        <w:rPr>
          <w:rFonts w:ascii="Fira Sans" w:hAnsi="Fira Sans"/>
          <w:color w:val="70AD47" w:themeColor="accent6"/>
          <w:sz w:val="24"/>
          <w:szCs w:val="24"/>
        </w:rPr>
        <w:t>6 = Régime 6 (jours)</w:t>
      </w:r>
    </w:p>
    <w:p w14:paraId="77E0A0A7" w14:textId="77777777" w:rsidR="008227CF" w:rsidRDefault="008227CF" w:rsidP="00BF5798">
      <w:pPr>
        <w:pBdr>
          <w:bottom w:val="single" w:sz="4" w:space="1" w:color="auto"/>
        </w:pBdr>
        <w:jc w:val="both"/>
        <w:rPr>
          <w:rFonts w:ascii="Fira Sans" w:hAnsi="Fira Sans"/>
          <w:sz w:val="24"/>
          <w:szCs w:val="24"/>
        </w:rPr>
      </w:pPr>
    </w:p>
    <w:p w14:paraId="49ECBECE" w14:textId="77777777" w:rsidR="00BF5798" w:rsidRDefault="00BF5798" w:rsidP="00A63361">
      <w:pPr>
        <w:jc w:val="both"/>
        <w:rPr>
          <w:rFonts w:ascii="Fira Sans" w:hAnsi="Fira Sans"/>
          <w:b/>
          <w:bCs/>
          <w:sz w:val="24"/>
          <w:szCs w:val="24"/>
        </w:rPr>
      </w:pPr>
    </w:p>
    <w:p w14:paraId="2D0CA987" w14:textId="0692D472" w:rsidR="006948A4" w:rsidRPr="006948A4" w:rsidRDefault="006948A4" w:rsidP="00A63361">
      <w:pPr>
        <w:jc w:val="both"/>
        <w:rPr>
          <w:rFonts w:ascii="Fira Sans" w:hAnsi="Fira Sans"/>
          <w:b/>
          <w:bCs/>
          <w:sz w:val="24"/>
          <w:szCs w:val="24"/>
        </w:rPr>
      </w:pPr>
      <w:r w:rsidRPr="006948A4">
        <w:rPr>
          <w:rFonts w:ascii="Fira Sans" w:hAnsi="Fira Sans"/>
          <w:b/>
          <w:bCs/>
          <w:sz w:val="24"/>
          <w:szCs w:val="24"/>
        </w:rPr>
        <w:t>Sur base d’un temps partiel (20/37) :</w:t>
      </w:r>
    </w:p>
    <w:p w14:paraId="18A3F9A9" w14:textId="62673F97" w:rsidR="00CA7F15" w:rsidRDefault="00CA7F15" w:rsidP="00A63361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 </w:t>
      </w:r>
      <w:r w:rsidR="008512F3">
        <w:rPr>
          <w:rFonts w:ascii="Fira Sans" w:hAnsi="Fira Sans"/>
          <w:sz w:val="24"/>
          <w:szCs w:val="24"/>
        </w:rPr>
        <w:t>16,4854 € (heures</w:t>
      </w:r>
      <w:r w:rsidR="00C63217">
        <w:rPr>
          <w:rFonts w:ascii="Fira Sans" w:hAnsi="Fira Sans"/>
          <w:sz w:val="24"/>
          <w:szCs w:val="24"/>
        </w:rPr>
        <w:t xml:space="preserve">/brut) </w:t>
      </w:r>
      <w:r w:rsidR="00C63217" w:rsidRPr="00C63217">
        <w:rPr>
          <w:rFonts w:ascii="Fira Sans" w:hAnsi="Fira Sans"/>
          <w:sz w:val="24"/>
          <w:szCs w:val="24"/>
        </w:rPr>
        <w:sym w:font="Wingdings" w:char="F0E0"/>
      </w:r>
      <w:r w:rsidR="00C63217">
        <w:rPr>
          <w:rFonts w:ascii="Fira Sans" w:hAnsi="Fira Sans"/>
          <w:sz w:val="24"/>
          <w:szCs w:val="24"/>
        </w:rPr>
        <w:t xml:space="preserve"> </w:t>
      </w:r>
      <w:r w:rsidR="00C63217" w:rsidRPr="00BF5798">
        <w:rPr>
          <w:rFonts w:ascii="Fira Sans" w:hAnsi="Fira Sans"/>
          <w:color w:val="0070C0"/>
          <w:sz w:val="24"/>
          <w:szCs w:val="24"/>
        </w:rPr>
        <w:t>A</w:t>
      </w:r>
      <w:r w:rsidR="00C63217">
        <w:rPr>
          <w:rFonts w:ascii="Fira Sans" w:hAnsi="Fira Sans"/>
          <w:sz w:val="24"/>
          <w:szCs w:val="24"/>
        </w:rPr>
        <w:t xml:space="preserve"> </w:t>
      </w:r>
      <w:r w:rsidR="007B1B16">
        <w:rPr>
          <w:rFonts w:ascii="Fira Sans" w:hAnsi="Fira Sans"/>
          <w:sz w:val="24"/>
          <w:szCs w:val="24"/>
        </w:rPr>
        <w:t xml:space="preserve">x </w:t>
      </w:r>
      <w:r w:rsidR="007B1B16" w:rsidRPr="00BF5798">
        <w:rPr>
          <w:rFonts w:ascii="Fira Sans" w:hAnsi="Fira Sans"/>
          <w:color w:val="00B050"/>
          <w:sz w:val="24"/>
          <w:szCs w:val="24"/>
        </w:rPr>
        <w:t>Q</w:t>
      </w:r>
      <w:r w:rsidR="007B1B16">
        <w:rPr>
          <w:rFonts w:ascii="Fira Sans" w:hAnsi="Fira Sans"/>
          <w:sz w:val="24"/>
          <w:szCs w:val="24"/>
        </w:rPr>
        <w:t xml:space="preserve"> / </w:t>
      </w:r>
      <w:r w:rsidR="007B1B16" w:rsidRPr="00BF5798">
        <w:rPr>
          <w:rFonts w:ascii="Fira Sans" w:hAnsi="Fira Sans"/>
          <w:color w:val="FFC000"/>
          <w:sz w:val="24"/>
          <w:szCs w:val="24"/>
        </w:rPr>
        <w:t>6</w:t>
      </w:r>
      <w:r w:rsidR="007B1B16">
        <w:rPr>
          <w:rFonts w:ascii="Fira Sans" w:hAnsi="Fira Sans"/>
          <w:sz w:val="24"/>
          <w:szCs w:val="24"/>
        </w:rPr>
        <w:t xml:space="preserve"> = Montant </w:t>
      </w:r>
      <w:r w:rsidR="005F7776">
        <w:rPr>
          <w:rFonts w:ascii="Fira Sans" w:hAnsi="Fira Sans"/>
          <w:sz w:val="24"/>
          <w:szCs w:val="24"/>
        </w:rPr>
        <w:t>pour barème (</w:t>
      </w:r>
      <w:r w:rsidR="001C59FF" w:rsidRPr="00BF5798">
        <w:rPr>
          <w:rFonts w:ascii="Fira Sans" w:hAnsi="Fira Sans"/>
          <w:color w:val="C00000"/>
          <w:sz w:val="24"/>
          <w:szCs w:val="24"/>
        </w:rPr>
        <w:t>101,6599 €</w:t>
      </w:r>
      <w:r w:rsidR="001C59FF">
        <w:rPr>
          <w:rFonts w:ascii="Fira Sans" w:hAnsi="Fira Sans"/>
          <w:sz w:val="24"/>
          <w:szCs w:val="24"/>
        </w:rPr>
        <w:t>)</w:t>
      </w:r>
    </w:p>
    <w:p w14:paraId="6972ABFF" w14:textId="2DFF64F7" w:rsidR="001C59FF" w:rsidRDefault="007C78AE" w:rsidP="007C78AE">
      <w:pPr>
        <w:jc w:val="center"/>
        <w:rPr>
          <w:rFonts w:ascii="Fira Sans" w:hAnsi="Fira Sans"/>
          <w:sz w:val="24"/>
          <w:szCs w:val="24"/>
        </w:rPr>
      </w:pPr>
      <w:r w:rsidRPr="00BF5798">
        <w:rPr>
          <w:rFonts w:ascii="Fira Sans" w:hAnsi="Fira Sans"/>
          <w:color w:val="4472C4" w:themeColor="accent1"/>
          <w:sz w:val="24"/>
          <w:szCs w:val="24"/>
        </w:rPr>
        <w:t xml:space="preserve">16,4854 </w:t>
      </w:r>
      <w:r>
        <w:rPr>
          <w:rFonts w:ascii="Fira Sans" w:hAnsi="Fira Sans"/>
          <w:sz w:val="24"/>
          <w:szCs w:val="24"/>
        </w:rPr>
        <w:t xml:space="preserve">x </w:t>
      </w:r>
      <w:r w:rsidRPr="00BF5798">
        <w:rPr>
          <w:rFonts w:ascii="Fira Sans" w:hAnsi="Fira Sans"/>
          <w:color w:val="00B050"/>
          <w:sz w:val="24"/>
          <w:szCs w:val="24"/>
        </w:rPr>
        <w:t>37</w:t>
      </w:r>
      <w:r>
        <w:rPr>
          <w:rFonts w:ascii="Fira Sans" w:hAnsi="Fira Sans"/>
          <w:sz w:val="24"/>
          <w:szCs w:val="24"/>
        </w:rPr>
        <w:t xml:space="preserve"> : </w:t>
      </w:r>
      <w:r w:rsidRPr="00BF5798">
        <w:rPr>
          <w:rFonts w:ascii="Fira Sans" w:hAnsi="Fira Sans"/>
          <w:color w:val="FFC000" w:themeColor="accent4"/>
          <w:sz w:val="24"/>
          <w:szCs w:val="24"/>
        </w:rPr>
        <w:t>6</w:t>
      </w:r>
      <w:r>
        <w:rPr>
          <w:rFonts w:ascii="Fira Sans" w:hAnsi="Fira Sans"/>
          <w:sz w:val="24"/>
          <w:szCs w:val="24"/>
        </w:rPr>
        <w:t xml:space="preserve"> = </w:t>
      </w:r>
      <w:r w:rsidRPr="00BF5798">
        <w:rPr>
          <w:rFonts w:ascii="Fira Sans" w:hAnsi="Fira Sans"/>
          <w:color w:val="C00000"/>
          <w:sz w:val="24"/>
          <w:szCs w:val="24"/>
        </w:rPr>
        <w:t>101,6599 €</w:t>
      </w:r>
    </w:p>
    <w:p w14:paraId="39D11ACB" w14:textId="105462F4" w:rsidR="007C78AE" w:rsidRPr="00BF5798" w:rsidRDefault="003435B5" w:rsidP="00A63361">
      <w:pPr>
        <w:jc w:val="both"/>
        <w:rPr>
          <w:rFonts w:ascii="Fira Sans" w:hAnsi="Fira Sans"/>
          <w:color w:val="0070C0"/>
          <w:sz w:val="24"/>
          <w:szCs w:val="24"/>
        </w:rPr>
      </w:pPr>
      <w:r w:rsidRPr="00BF5798">
        <w:rPr>
          <w:rFonts w:ascii="Fira Sans" w:hAnsi="Fira Sans"/>
          <w:color w:val="0070C0"/>
          <w:sz w:val="24"/>
          <w:szCs w:val="24"/>
        </w:rPr>
        <w:t xml:space="preserve">A = Rémunération horaire (brut) </w:t>
      </w:r>
    </w:p>
    <w:p w14:paraId="1064DB92" w14:textId="49BE921E" w:rsidR="00C161B8" w:rsidRPr="00BF5798" w:rsidRDefault="00C161B8" w:rsidP="00A63361">
      <w:pPr>
        <w:jc w:val="both"/>
        <w:rPr>
          <w:rFonts w:ascii="Fira Sans" w:hAnsi="Fira Sans"/>
          <w:color w:val="00B050"/>
          <w:sz w:val="24"/>
          <w:szCs w:val="24"/>
        </w:rPr>
      </w:pPr>
      <w:r w:rsidRPr="00BF5798">
        <w:rPr>
          <w:rFonts w:ascii="Fira Sans" w:hAnsi="Fira Sans"/>
          <w:color w:val="00B050"/>
          <w:sz w:val="24"/>
          <w:szCs w:val="24"/>
        </w:rPr>
        <w:t xml:space="preserve">Q = Heures de travail mensuel </w:t>
      </w:r>
      <w:r w:rsidR="009B4DC0" w:rsidRPr="00BF5798">
        <w:rPr>
          <w:rFonts w:ascii="Fira Sans" w:hAnsi="Fira Sans"/>
          <w:color w:val="00B050"/>
          <w:sz w:val="24"/>
          <w:szCs w:val="24"/>
        </w:rPr>
        <w:t>(</w:t>
      </w:r>
      <w:r w:rsidR="009B4DC0" w:rsidRPr="00BF5798">
        <w:rPr>
          <w:rFonts w:ascii="Fira Sans" w:hAnsi="Fira Sans"/>
          <w:strike/>
          <w:color w:val="00B050"/>
          <w:sz w:val="24"/>
          <w:szCs w:val="24"/>
        </w:rPr>
        <w:t>20</w:t>
      </w:r>
      <w:r w:rsidR="009B4DC0" w:rsidRPr="00BF5798">
        <w:rPr>
          <w:rFonts w:ascii="Fira Sans" w:hAnsi="Fira Sans"/>
          <w:color w:val="00B050"/>
          <w:sz w:val="24"/>
          <w:szCs w:val="24"/>
        </w:rPr>
        <w:t>/</w:t>
      </w:r>
      <w:r w:rsidR="009B4DC0" w:rsidRPr="00BF5798">
        <w:rPr>
          <w:rFonts w:ascii="Fira Sans" w:hAnsi="Fira Sans"/>
          <w:b/>
          <w:bCs/>
          <w:color w:val="00B050"/>
          <w:sz w:val="24"/>
          <w:szCs w:val="24"/>
        </w:rPr>
        <w:t>37</w:t>
      </w:r>
      <w:r w:rsidR="009B4DC0" w:rsidRPr="00BF5798">
        <w:rPr>
          <w:rFonts w:ascii="Fira Sans" w:hAnsi="Fira Sans"/>
          <w:color w:val="00B050"/>
          <w:sz w:val="24"/>
          <w:szCs w:val="24"/>
        </w:rPr>
        <w:t>)</w:t>
      </w:r>
    </w:p>
    <w:p w14:paraId="2EF8546D" w14:textId="250BA82F" w:rsidR="009B4DC0" w:rsidRPr="00BF5798" w:rsidRDefault="009B4DC0" w:rsidP="00A63361">
      <w:pPr>
        <w:jc w:val="both"/>
        <w:rPr>
          <w:rFonts w:ascii="Fira Sans" w:hAnsi="Fira Sans"/>
          <w:color w:val="FFC000"/>
          <w:sz w:val="24"/>
          <w:szCs w:val="24"/>
        </w:rPr>
      </w:pPr>
      <w:r w:rsidRPr="00BF5798">
        <w:rPr>
          <w:rFonts w:ascii="Fira Sans" w:hAnsi="Fira Sans"/>
          <w:color w:val="FFC000"/>
          <w:sz w:val="24"/>
          <w:szCs w:val="24"/>
        </w:rPr>
        <w:t xml:space="preserve">6 = Régime 6 (jours) </w:t>
      </w:r>
    </w:p>
    <w:p w14:paraId="4B3FC773" w14:textId="2FEBF1C0" w:rsidR="00BF5798" w:rsidRDefault="00BF5798" w:rsidP="00A63361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Ou</w:t>
      </w:r>
    </w:p>
    <w:p w14:paraId="09A60D59" w14:textId="337ADC38" w:rsidR="00BF5798" w:rsidRPr="00852A72" w:rsidRDefault="00FE724F" w:rsidP="00A63361">
      <w:pPr>
        <w:jc w:val="both"/>
        <w:rPr>
          <w:rFonts w:ascii="Fira Sans" w:hAnsi="Fira Sans"/>
          <w:color w:val="FF0000"/>
          <w:sz w:val="24"/>
          <w:szCs w:val="24"/>
        </w:rPr>
      </w:pPr>
      <w:r w:rsidRPr="00852A72">
        <w:rPr>
          <w:rFonts w:ascii="Fira Sans" w:hAnsi="Fira Sans"/>
          <w:color w:val="FF0000"/>
          <w:sz w:val="24"/>
          <w:szCs w:val="24"/>
        </w:rPr>
        <w:t xml:space="preserve">Je n’ai pas compris la formule sur </w:t>
      </w:r>
      <w:r w:rsidR="00852A72" w:rsidRPr="00852A72">
        <w:rPr>
          <w:rFonts w:ascii="Fira Sans" w:hAnsi="Fira Sans"/>
          <w:color w:val="FF0000"/>
          <w:sz w:val="24"/>
          <w:szCs w:val="24"/>
        </w:rPr>
        <w:t>base d’un salaire mensuel.</w:t>
      </w:r>
    </w:p>
    <w:p w14:paraId="0B5F2A09" w14:textId="5A22261C" w:rsidR="00852A72" w:rsidRDefault="00852A72" w:rsidP="00A63361">
      <w:pPr>
        <w:jc w:val="both"/>
        <w:rPr>
          <w:rFonts w:ascii="Fira Sans" w:hAnsi="Fira Sans"/>
          <w:sz w:val="24"/>
          <w:szCs w:val="24"/>
        </w:rPr>
      </w:pPr>
    </w:p>
    <w:p w14:paraId="6B1CF954" w14:textId="77777777" w:rsidR="00852A72" w:rsidRDefault="00852A72" w:rsidP="00A30E7B">
      <w:pPr>
        <w:pBdr>
          <w:bottom w:val="single" w:sz="4" w:space="1" w:color="auto"/>
        </w:pBdr>
        <w:jc w:val="both"/>
        <w:rPr>
          <w:rFonts w:ascii="Fira Sans" w:hAnsi="Fira Sans"/>
          <w:sz w:val="24"/>
          <w:szCs w:val="24"/>
        </w:rPr>
      </w:pPr>
    </w:p>
    <w:p w14:paraId="0FFD8146" w14:textId="118C63A6" w:rsidR="00BF5798" w:rsidRDefault="00A30E7B" w:rsidP="00A63361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Le barème applicable </w:t>
      </w:r>
      <w:r w:rsidR="00353DE2">
        <w:rPr>
          <w:rFonts w:ascii="Fira Sans" w:hAnsi="Fira Sans"/>
          <w:sz w:val="24"/>
          <w:szCs w:val="24"/>
        </w:rPr>
        <w:t>qui détermine le code chiffré est celui du mois dans lequel se trouve le dernier jour d’occupation d’au-moins 4 semaines.</w:t>
      </w:r>
    </w:p>
    <w:p w14:paraId="51D79C3D" w14:textId="5FA25164" w:rsidR="00353DE2" w:rsidRDefault="00347C4F" w:rsidP="00A63361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Si le code chiffré est le plus élevé à l’époque, il faudra effectué une </w:t>
      </w:r>
      <w:r w:rsidR="00C27BFD">
        <w:rPr>
          <w:rFonts w:ascii="Fira Sans" w:hAnsi="Fira Sans"/>
          <w:sz w:val="24"/>
          <w:szCs w:val="24"/>
        </w:rPr>
        <w:t>revalorisation, actuellement (Juillet 2023), le plus élevé est 79.</w:t>
      </w:r>
    </w:p>
    <w:p w14:paraId="711956F2" w14:textId="77777777" w:rsidR="00C27BFD" w:rsidRPr="00E77FCF" w:rsidRDefault="00C27BFD" w:rsidP="00A63361">
      <w:pPr>
        <w:jc w:val="both"/>
        <w:rPr>
          <w:rFonts w:ascii="Fira Sans" w:hAnsi="Fira Sans"/>
          <w:sz w:val="24"/>
          <w:szCs w:val="24"/>
        </w:rPr>
      </w:pPr>
    </w:p>
    <w:sectPr w:rsidR="00C27BFD" w:rsidRPr="00E77FC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934D4" w14:textId="77777777" w:rsidR="0001602D" w:rsidRDefault="0001602D" w:rsidP="001916F4">
      <w:pPr>
        <w:spacing w:after="0" w:line="240" w:lineRule="auto"/>
      </w:pPr>
      <w:r>
        <w:separator/>
      </w:r>
    </w:p>
  </w:endnote>
  <w:endnote w:type="continuationSeparator" w:id="0">
    <w:p w14:paraId="38FAFE65" w14:textId="77777777" w:rsidR="0001602D" w:rsidRDefault="0001602D" w:rsidP="00191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Sans">
    <w:panose1 w:val="020B0503050000020004"/>
    <w:charset w:val="00"/>
    <w:family w:val="swiss"/>
    <w:notTrueType/>
    <w:pitch w:val="variable"/>
    <w:sig w:usb0="600002FF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2B04A" w14:textId="77777777" w:rsidR="0001602D" w:rsidRDefault="0001602D" w:rsidP="001916F4">
      <w:pPr>
        <w:spacing w:after="0" w:line="240" w:lineRule="auto"/>
      </w:pPr>
      <w:r>
        <w:separator/>
      </w:r>
    </w:p>
  </w:footnote>
  <w:footnote w:type="continuationSeparator" w:id="0">
    <w:p w14:paraId="5FE6FFC2" w14:textId="77777777" w:rsidR="0001602D" w:rsidRDefault="0001602D" w:rsidP="00191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F1343" w14:textId="0B31934A" w:rsidR="001916F4" w:rsidRPr="001916F4" w:rsidRDefault="001916F4" w:rsidP="001916F4">
    <w:pPr>
      <w:pStyle w:val="En-tte"/>
      <w:jc w:val="right"/>
      <w:rPr>
        <w:rFonts w:ascii="Times New Roman" w:hAnsi="Times New Roman" w:cs="Times New Roman"/>
        <w:caps/>
        <w:sz w:val="40"/>
        <w:szCs w:val="40"/>
      </w:rPr>
    </w:pPr>
    <w:r w:rsidRPr="001916F4">
      <w:rPr>
        <w:rFonts w:ascii="Times New Roman" w:hAnsi="Times New Roman" w:cs="Times New Roman"/>
        <w:caps/>
        <w:sz w:val="40"/>
        <w:szCs w:val="40"/>
      </w:rPr>
      <w:t>code chiffré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D4330"/>
    <w:multiLevelType w:val="hybridMultilevel"/>
    <w:tmpl w:val="DF82FD68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B22A5E"/>
    <w:multiLevelType w:val="hybridMultilevel"/>
    <w:tmpl w:val="A1DE60E2"/>
    <w:lvl w:ilvl="0" w:tplc="327C35A6">
      <w:start w:val="1"/>
      <w:numFmt w:val="bullet"/>
      <w:lvlText w:val="-"/>
      <w:lvlJc w:val="left"/>
      <w:pPr>
        <w:ind w:left="720" w:hanging="360"/>
      </w:pPr>
      <w:rPr>
        <w:rFonts w:ascii="Fira Sans" w:eastAsiaTheme="minorHAnsi" w:hAnsi="Fira San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321F9"/>
    <w:multiLevelType w:val="hybridMultilevel"/>
    <w:tmpl w:val="A066F986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688646">
    <w:abstractNumId w:val="2"/>
  </w:num>
  <w:num w:numId="2" w16cid:durableId="89812692">
    <w:abstractNumId w:val="1"/>
  </w:num>
  <w:num w:numId="3" w16cid:durableId="108888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5D"/>
    <w:rsid w:val="0001602D"/>
    <w:rsid w:val="00077153"/>
    <w:rsid w:val="000E546D"/>
    <w:rsid w:val="00161058"/>
    <w:rsid w:val="001916F4"/>
    <w:rsid w:val="001B7D17"/>
    <w:rsid w:val="001C59FF"/>
    <w:rsid w:val="0021665D"/>
    <w:rsid w:val="00320184"/>
    <w:rsid w:val="003435B5"/>
    <w:rsid w:val="00347C4F"/>
    <w:rsid w:val="00352276"/>
    <w:rsid w:val="00353DE2"/>
    <w:rsid w:val="00437C21"/>
    <w:rsid w:val="004D7A92"/>
    <w:rsid w:val="0058147D"/>
    <w:rsid w:val="005A4641"/>
    <w:rsid w:val="005B1973"/>
    <w:rsid w:val="005F7776"/>
    <w:rsid w:val="006000E4"/>
    <w:rsid w:val="0065708D"/>
    <w:rsid w:val="00664597"/>
    <w:rsid w:val="006804B4"/>
    <w:rsid w:val="006948A4"/>
    <w:rsid w:val="0077018A"/>
    <w:rsid w:val="007925B9"/>
    <w:rsid w:val="007B1B16"/>
    <w:rsid w:val="007C78AE"/>
    <w:rsid w:val="007E1A7A"/>
    <w:rsid w:val="007F6335"/>
    <w:rsid w:val="008227CF"/>
    <w:rsid w:val="0084101D"/>
    <w:rsid w:val="008512F3"/>
    <w:rsid w:val="00852A72"/>
    <w:rsid w:val="008803FD"/>
    <w:rsid w:val="008E4C0E"/>
    <w:rsid w:val="008F69FA"/>
    <w:rsid w:val="00963A78"/>
    <w:rsid w:val="009B49CC"/>
    <w:rsid w:val="009B4DC0"/>
    <w:rsid w:val="00A30E7B"/>
    <w:rsid w:val="00A47A55"/>
    <w:rsid w:val="00A63361"/>
    <w:rsid w:val="00A8158C"/>
    <w:rsid w:val="00A91B9A"/>
    <w:rsid w:val="00AD2DA7"/>
    <w:rsid w:val="00AF15A1"/>
    <w:rsid w:val="00B155DF"/>
    <w:rsid w:val="00B5219E"/>
    <w:rsid w:val="00BF5798"/>
    <w:rsid w:val="00C161B8"/>
    <w:rsid w:val="00C259C4"/>
    <w:rsid w:val="00C27BFD"/>
    <w:rsid w:val="00C63217"/>
    <w:rsid w:val="00CA7F15"/>
    <w:rsid w:val="00D30D6A"/>
    <w:rsid w:val="00E22B7B"/>
    <w:rsid w:val="00E33A0E"/>
    <w:rsid w:val="00E62772"/>
    <w:rsid w:val="00E77FCF"/>
    <w:rsid w:val="00EE2FCC"/>
    <w:rsid w:val="00FE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F4828"/>
  <w15:chartTrackingRefBased/>
  <w15:docId w15:val="{33EE636F-6F10-42D8-B33C-6AF2FA8B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916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16F4"/>
  </w:style>
  <w:style w:type="paragraph" w:styleId="Pieddepage">
    <w:name w:val="footer"/>
    <w:basedOn w:val="Normal"/>
    <w:link w:val="PieddepageCar"/>
    <w:uiPriority w:val="99"/>
    <w:unhideWhenUsed/>
    <w:rsid w:val="001916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16F4"/>
  </w:style>
  <w:style w:type="paragraph" w:styleId="Paragraphedeliste">
    <w:name w:val="List Paragraph"/>
    <w:basedOn w:val="Normal"/>
    <w:uiPriority w:val="34"/>
    <w:qFormat/>
    <w:rsid w:val="00D30D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444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Bakhouch</dc:creator>
  <cp:keywords/>
  <dc:description/>
  <cp:lastModifiedBy>Ali Bakhouch</cp:lastModifiedBy>
  <cp:revision>60</cp:revision>
  <dcterms:created xsi:type="dcterms:W3CDTF">2023-10-20T04:09:00Z</dcterms:created>
  <dcterms:modified xsi:type="dcterms:W3CDTF">2023-10-20T05:19:00Z</dcterms:modified>
</cp:coreProperties>
</file>