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:rsidRPr="00513D6C" w14:paraId="4E1D2F3C" w14:textId="77777777" w:rsidTr="00355F9F">
        <w:trPr>
          <w:trHeight w:val="15015"/>
        </w:trPr>
        <w:tc>
          <w:tcPr>
            <w:tcW w:w="10984" w:type="dxa"/>
            <w:gridSpan w:val="4"/>
          </w:tcPr>
          <w:p w14:paraId="066943FF" w14:textId="45A29BA4" w:rsidR="00355F9F" w:rsidRPr="00513D6C" w:rsidRDefault="00355F9F" w:rsidP="00355F9F">
            <w:pPr>
              <w:pStyle w:val="Standard"/>
              <w:spacing w:after="283"/>
              <w:ind w:left="-851" w:right="283" w:firstLine="1164"/>
              <w:jc w:val="center"/>
              <w:rPr>
                <w:rFonts w:ascii="Rubik" w:hAnsi="Rubik" w:cs="Rubik"/>
                <w:sz w:val="20"/>
                <w:szCs w:val="20"/>
              </w:rPr>
            </w:pPr>
          </w:p>
          <w:p w14:paraId="2A30C8C8" w14:textId="6C200BB6" w:rsidR="00D64C29" w:rsidRPr="00513D6C" w:rsidRDefault="00D64C29" w:rsidP="00D64C29">
            <w:pPr>
              <w:pStyle w:val="Standard"/>
              <w:spacing w:after="283"/>
              <w:ind w:right="283"/>
              <w:jc w:val="center"/>
              <w:rPr>
                <w:rFonts w:ascii="Rubik" w:hAnsi="Rubik" w:cs="Rubik"/>
                <w:sz w:val="22"/>
                <w:szCs w:val="22"/>
              </w:rPr>
            </w:pPr>
            <w:r w:rsidRPr="00513D6C">
              <w:rPr>
                <w:rFonts w:ascii="Rubik" w:hAnsi="Rubik" w:cs="Rubik"/>
                <w:sz w:val="22"/>
                <w:szCs w:val="22"/>
              </w:rPr>
              <w:t>Лабораторная работа №</w:t>
            </w:r>
            <w:r w:rsidR="00FA6ACC" w:rsidRPr="00513D6C">
              <w:rPr>
                <w:rFonts w:ascii="Rubik" w:hAnsi="Rubik" w:cs="Rubik"/>
                <w:sz w:val="22"/>
                <w:szCs w:val="22"/>
              </w:rPr>
              <w:t>75</w:t>
            </w:r>
          </w:p>
          <w:p w14:paraId="6E2750F4" w14:textId="615D0821" w:rsidR="00A64B13" w:rsidRPr="00513D6C" w:rsidRDefault="00A64B13" w:rsidP="00FA6ACC">
            <w:pPr>
              <w:pStyle w:val="Standard"/>
              <w:jc w:val="center"/>
              <w:rPr>
                <w:rFonts w:ascii="Rubik" w:hAnsi="Rubik" w:cs="Rubik"/>
                <w:sz w:val="28"/>
                <w:szCs w:val="28"/>
              </w:rPr>
            </w:pPr>
            <w:r w:rsidRPr="00513D6C">
              <w:rPr>
                <w:rFonts w:ascii="Rubik" w:hAnsi="Rubik" w:cs="Rubik"/>
                <w:sz w:val="28"/>
                <w:szCs w:val="28"/>
              </w:rPr>
              <w:t xml:space="preserve">ИССЛЕДОВАНИЕ </w:t>
            </w:r>
            <w:r w:rsidR="00513D6C" w:rsidRPr="00513D6C">
              <w:rPr>
                <w:rFonts w:ascii="Rubik" w:hAnsi="Rubik" w:cs="Rubik"/>
                <w:sz w:val="28"/>
                <w:szCs w:val="28"/>
              </w:rPr>
              <w:t>ТЕМПЕРАТУРНОЙ ЗАВИСИМОСТИ</w:t>
            </w:r>
          </w:p>
          <w:p w14:paraId="490DC091" w14:textId="5334F938" w:rsidR="00513D6C" w:rsidRPr="00513D6C" w:rsidRDefault="00513D6C" w:rsidP="00513D6C">
            <w:pPr>
              <w:jc w:val="center"/>
              <w:rPr>
                <w:rFonts w:ascii="Rubik" w:eastAsia="Noto Sans CJK SC Regular" w:hAnsi="Rubik" w:cs="Rubik"/>
                <w:kern w:val="2"/>
                <w:sz w:val="28"/>
                <w:szCs w:val="28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8"/>
                <w:szCs w:val="28"/>
                <w:lang w:eastAsia="zh-CN" w:bidi="hi-IN"/>
              </w:rPr>
              <w:t>СОПРОТИВЛЕНИЯ МЕТАЛЛОВ</w:t>
            </w:r>
          </w:p>
          <w:p w14:paraId="2F8D3A4B" w14:textId="77777777" w:rsidR="00D64C29" w:rsidRPr="00513D6C" w:rsidRDefault="00D64C29" w:rsidP="00D64C29">
            <w:pPr>
              <w:rPr>
                <w:rFonts w:ascii="Rubik" w:hAnsi="Rubik" w:cs="Rubik"/>
                <w:lang w:eastAsia="zh-CN" w:bidi="hi-IN"/>
              </w:rPr>
            </w:pPr>
          </w:p>
          <w:p w14:paraId="580229D5" w14:textId="160E9CBD" w:rsidR="00D64C29" w:rsidRPr="00513D6C" w:rsidRDefault="00D64C29" w:rsidP="00D64C29">
            <w:pPr>
              <w:pStyle w:val="Standard"/>
              <w:rPr>
                <w:rFonts w:ascii="Rubik" w:hAnsi="Rubik" w:cs="Rubik"/>
                <w:sz w:val="20"/>
                <w:szCs w:val="20"/>
              </w:rPr>
            </w:pPr>
            <w:r w:rsidRPr="00513D6C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Цель работы:</w:t>
            </w:r>
            <w:r w:rsidRPr="00513D6C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="00FA6ACC" w:rsidRPr="00513D6C">
              <w:rPr>
                <w:rFonts w:ascii="Rubik" w:hAnsi="Rubik" w:cs="Rubik"/>
                <w:sz w:val="20"/>
                <w:szCs w:val="20"/>
              </w:rPr>
              <w:t>и</w:t>
            </w:r>
            <w:r w:rsidR="00FA6ACC" w:rsidRPr="00513D6C"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  <w:t xml:space="preserve">зучение </w:t>
            </w:r>
            <w:r w:rsidR="00513D6C" w:rsidRPr="00513D6C">
              <w:rPr>
                <w:rFonts w:ascii="Rubik" w:hAnsi="Rubik" w:cs="Rubik"/>
                <w:sz w:val="20"/>
                <w:szCs w:val="20"/>
              </w:rPr>
              <w:t>зависимости сопротивления металла от температуры.</w:t>
            </w:r>
          </w:p>
          <w:p w14:paraId="660BC15E" w14:textId="559D0CCA" w:rsidR="00D64C29" w:rsidRPr="00513D6C" w:rsidRDefault="004F4CC1" w:rsidP="00513D6C">
            <w:pPr>
              <w:pStyle w:val="Standard"/>
              <w:rPr>
                <w:rFonts w:ascii="Rubik" w:hAnsi="Rubik" w:cs="Rubik"/>
                <w:sz w:val="22"/>
                <w:szCs w:val="22"/>
              </w:rPr>
            </w:pPr>
            <w:r w:rsidRPr="00513D6C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Задача:</w:t>
            </w:r>
            <w:r w:rsidRPr="00513D6C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="00FA6ACC" w:rsidRPr="00513D6C">
              <w:rPr>
                <w:rFonts w:ascii="Rubik" w:hAnsi="Rubik" w:cs="Rubik"/>
                <w:sz w:val="20"/>
                <w:szCs w:val="20"/>
              </w:rPr>
              <w:t xml:space="preserve">определение </w:t>
            </w:r>
            <w:r w:rsidR="00513D6C" w:rsidRPr="00513D6C">
              <w:rPr>
                <w:rFonts w:ascii="Rubik" w:hAnsi="Rubik" w:cs="Rubik"/>
                <w:sz w:val="20"/>
                <w:szCs w:val="20"/>
              </w:rPr>
              <w:t>коэффициента проводника при 0 С, температурного коэффициента проводника.</w:t>
            </w:r>
          </w:p>
          <w:p w14:paraId="6C06300D" w14:textId="6F0ACEE3" w:rsidR="00D64C29" w:rsidRPr="00513D6C" w:rsidRDefault="00D64C29" w:rsidP="00D64C29">
            <w:pPr>
              <w:pStyle w:val="Standard"/>
              <w:rPr>
                <w:rFonts w:ascii="Rubik" w:hAnsi="Rubik" w:cs="Rubik"/>
                <w:sz w:val="20"/>
                <w:szCs w:val="20"/>
              </w:rPr>
            </w:pPr>
            <w:r w:rsidRPr="00513D6C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Приборы и принадлежности:</w:t>
            </w:r>
            <w:r w:rsidRPr="00513D6C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="00513D6C" w:rsidRPr="00513D6C">
              <w:rPr>
                <w:rFonts w:ascii="Rubik" w:hAnsi="Rubik" w:cs="Rubik"/>
                <w:sz w:val="20"/>
                <w:szCs w:val="20"/>
              </w:rPr>
              <w:t>установка для изучения температурной зависимости металлов и полупроводников «ФПК-07».</w:t>
            </w:r>
          </w:p>
          <w:p w14:paraId="446E5B0F" w14:textId="77777777" w:rsidR="00D64C29" w:rsidRPr="00513D6C" w:rsidRDefault="00D64C29" w:rsidP="00D64C29">
            <w:pPr>
              <w:rPr>
                <w:rFonts w:ascii="Rubik" w:hAnsi="Rubik" w:cs="Rubik"/>
                <w:lang w:eastAsia="zh-CN" w:bidi="hi-IN"/>
              </w:rPr>
            </w:pPr>
          </w:p>
          <w:p w14:paraId="58A81D7F" w14:textId="31195C6D" w:rsidR="00D64C29" w:rsidRPr="00513D6C" w:rsidRDefault="00D64C29" w:rsidP="00D64C29">
            <w:pPr>
              <w:pStyle w:val="Standard"/>
              <w:jc w:val="center"/>
              <w:rPr>
                <w:rFonts w:ascii="Rubik" w:hAnsi="Rubik" w:cs="Rubik"/>
                <w:b/>
                <w:bCs/>
              </w:rPr>
            </w:pPr>
            <w:r w:rsidRPr="00513D6C">
              <w:rPr>
                <w:rFonts w:ascii="Rubik" w:hAnsi="Rubik" w:cs="Rubik"/>
                <w:b/>
                <w:bCs/>
              </w:rPr>
              <w:t>Основные метрологические характеристики приборов</w:t>
            </w:r>
          </w:p>
          <w:p w14:paraId="4480832D" w14:textId="77777777" w:rsidR="00D64C29" w:rsidRPr="00513D6C" w:rsidRDefault="00D64C29" w:rsidP="00D64C29">
            <w:pPr>
              <w:pStyle w:val="Standard"/>
              <w:rPr>
                <w:rFonts w:ascii="Rubik" w:hAnsi="Rubik" w:cs="Rubik"/>
                <w:sz w:val="22"/>
                <w:szCs w:val="22"/>
              </w:rPr>
            </w:pPr>
            <w:r w:rsidRPr="00513D6C">
              <w:rPr>
                <w:rFonts w:ascii="Rubik" w:hAnsi="Rubik" w:cs="Rubik"/>
                <w:b/>
                <w:bCs/>
                <w:sz w:val="22"/>
                <w:szCs w:val="22"/>
              </w:rPr>
              <w:tab/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04"/>
              <w:gridCol w:w="2316"/>
              <w:gridCol w:w="2284"/>
              <w:gridCol w:w="2341"/>
            </w:tblGrid>
            <w:tr w:rsidR="00513D6C" w:rsidRPr="00513D6C" w14:paraId="30C0B8D1" w14:textId="77777777" w:rsidTr="00513D6C">
              <w:trPr>
                <w:trHeight w:val="674"/>
                <w:jc w:val="center"/>
              </w:trPr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DB6303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Прибор</w:t>
                  </w:r>
                </w:p>
              </w:tc>
              <w:tc>
                <w:tcPr>
                  <w:tcW w:w="2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72534A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Диапазон измерений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F2189F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Цена деления шкалы прибора</w:t>
                  </w:r>
                </w:p>
              </w:tc>
              <w:tc>
                <w:tcPr>
                  <w:tcW w:w="2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A76455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Погрешность измерения</w:t>
                  </w:r>
                </w:p>
              </w:tc>
            </w:tr>
            <w:tr w:rsidR="00513D6C" w:rsidRPr="00513D6C" w14:paraId="7306079E" w14:textId="77777777" w:rsidTr="00513D6C">
              <w:trPr>
                <w:trHeight w:val="800"/>
                <w:jc w:val="center"/>
              </w:trPr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7EFCA5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Электронный термометр</w:t>
                  </w:r>
                </w:p>
              </w:tc>
              <w:tc>
                <w:tcPr>
                  <w:tcW w:w="2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AF3FA9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20-130 С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2A266B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1 С</w:t>
                  </w:r>
                </w:p>
              </w:tc>
              <w:tc>
                <w:tcPr>
                  <w:tcW w:w="2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107930" w14:textId="35DA3ED6" w:rsidR="00513D6C" w:rsidRPr="00513D6C" w:rsidRDefault="00EF592E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>
                    <w:rPr>
                      <w:rFonts w:ascii="Rubik" w:hAnsi="Rubik" w:cs="Rubik"/>
                      <w:sz w:val="22"/>
                      <w:szCs w:val="22"/>
                    </w:rPr>
                    <w:t>1</w:t>
                  </w:r>
                  <w:r w:rsidR="00513D6C" w:rsidRPr="00513D6C">
                    <w:rPr>
                      <w:rFonts w:ascii="Rubik" w:hAnsi="Rubik" w:cs="Rubik"/>
                      <w:sz w:val="22"/>
                      <w:szCs w:val="22"/>
                    </w:rPr>
                    <w:t xml:space="preserve"> С</w:t>
                  </w:r>
                </w:p>
              </w:tc>
            </w:tr>
            <w:tr w:rsidR="00513D6C" w:rsidRPr="00513D6C" w14:paraId="3085F791" w14:textId="77777777" w:rsidTr="00513D6C">
              <w:trPr>
                <w:trHeight w:val="800"/>
                <w:jc w:val="center"/>
              </w:trPr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5F28CA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Электронный омметр</w:t>
                  </w:r>
                </w:p>
              </w:tc>
              <w:tc>
                <w:tcPr>
                  <w:tcW w:w="2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ACB8E7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0-200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3E68DC" w14:textId="77777777" w:rsidR="00513D6C" w:rsidRPr="00513D6C" w:rsidRDefault="00513D6C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513D6C">
                    <w:rPr>
                      <w:rFonts w:ascii="Rubik" w:hAnsi="Rubik" w:cs="Rubik"/>
                      <w:sz w:val="22"/>
                      <w:szCs w:val="22"/>
                    </w:rPr>
                    <w:t>1 Ом</w:t>
                  </w:r>
                </w:p>
              </w:tc>
              <w:tc>
                <w:tcPr>
                  <w:tcW w:w="2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498BD3" w14:textId="5077074A" w:rsidR="00513D6C" w:rsidRPr="00513D6C" w:rsidRDefault="00EF592E" w:rsidP="00EF592E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>
                    <w:rPr>
                      <w:rFonts w:ascii="Rubik" w:hAnsi="Rubik" w:cs="Rubik"/>
                      <w:sz w:val="22"/>
                      <w:szCs w:val="22"/>
                    </w:rPr>
                    <w:t>1</w:t>
                  </w:r>
                  <w:r w:rsidR="00513D6C" w:rsidRPr="00513D6C">
                    <w:rPr>
                      <w:rFonts w:ascii="Rubik" w:hAnsi="Rubik" w:cs="Rubik"/>
                      <w:sz w:val="22"/>
                      <w:szCs w:val="22"/>
                    </w:rPr>
                    <w:t xml:space="preserve"> Ом</w:t>
                  </w:r>
                </w:p>
              </w:tc>
            </w:tr>
          </w:tbl>
          <w:p w14:paraId="47C0C137" w14:textId="77777777" w:rsidR="00D64C29" w:rsidRPr="00513D6C" w:rsidRDefault="00D64C29" w:rsidP="00D64C29">
            <w:pPr>
              <w:pStyle w:val="Standard"/>
              <w:rPr>
                <w:rFonts w:ascii="Rubik" w:hAnsi="Rubik" w:cs="Rubik"/>
                <w:sz w:val="22"/>
                <w:szCs w:val="22"/>
              </w:rPr>
            </w:pPr>
          </w:p>
          <w:p w14:paraId="48C13B90" w14:textId="77777777" w:rsidR="00D64C29" w:rsidRPr="00513D6C" w:rsidRDefault="00D64C29" w:rsidP="00D64C29">
            <w:pPr>
              <w:pStyle w:val="Standard"/>
              <w:jc w:val="center"/>
              <w:rPr>
                <w:rFonts w:ascii="Rubik" w:hAnsi="Rubik" w:cs="Rubik"/>
                <w:b/>
                <w:bCs/>
              </w:rPr>
            </w:pPr>
            <w:r w:rsidRPr="00513D6C">
              <w:rPr>
                <w:rFonts w:ascii="Rubik" w:hAnsi="Rubik" w:cs="Rubik"/>
                <w:b/>
                <w:bCs/>
              </w:rPr>
              <w:t>Основные понятия и законы</w:t>
            </w:r>
          </w:p>
          <w:p w14:paraId="4EBF156B" w14:textId="77777777" w:rsidR="00513D6C" w:rsidRPr="00513D6C" w:rsidRDefault="00513D6C" w:rsidP="00513D6C">
            <w:pPr>
              <w:ind w:firstLine="708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>Способность металлических проводников хорошо проводить электрический ток, обусловлена наличием в них свободных электронов – «электронного газа». На каждый электрон в электрическом поле с напряженностью Е действует сила F=еЕ, (где е – заряд электрона), под действием которой они движутся вдоль проводника. Несмотря на действие постоянной силы, непрерывного увеличения скорости, направленного движения электронов не наблюдается – постоянная разность потенциалов создает постоянный ток. Причина этого заключается в том, что электроны при своем движении через кристаллическую решетку сталкиваются с ионами решетки, отдавая им накопленную в поле кинетическую энергию. Это и есть сопротивление току.</w:t>
            </w:r>
          </w:p>
          <w:p w14:paraId="3816E253" w14:textId="7C8A4201" w:rsidR="00D64C29" w:rsidRPr="00513D6C" w:rsidRDefault="00513D6C" w:rsidP="00513D6C">
            <w:pPr>
              <w:jc w:val="center"/>
              <w:rPr>
                <w:rFonts w:ascii="Rubik" w:hAnsi="Rubik" w:cs="Rubik"/>
                <w:lang w:eastAsia="zh-CN" w:bidi="hi-IN"/>
              </w:rPr>
            </w:pPr>
            <w:r w:rsidRPr="00513D6C">
              <w:rPr>
                <w:rFonts w:ascii="Rubik" w:hAnsi="Rubik" w:cs="Rubik"/>
                <w:noProof/>
              </w:rPr>
              <w:drawing>
                <wp:inline distT="0" distB="0" distL="0" distR="0" wp14:anchorId="4F89E3CA" wp14:editId="77F491CC">
                  <wp:extent cx="2943225" cy="2619375"/>
                  <wp:effectExtent l="0" t="0" r="9525" b="9525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0C729" w14:textId="5D40C9AC" w:rsidR="00513D6C" w:rsidRPr="00513D6C" w:rsidRDefault="00D64C29" w:rsidP="00513D6C">
            <w:pPr>
              <w:rPr>
                <w:rFonts w:ascii="Rubik" w:hAnsi="Rubik" w:cs="Rubik"/>
              </w:rPr>
            </w:pPr>
            <w:r w:rsidRPr="00513D6C">
              <w:rPr>
                <w:rFonts w:ascii="Rubik" w:hAnsi="Rubik" w:cs="Rubik"/>
              </w:rPr>
              <w:tab/>
            </w:r>
          </w:p>
          <w:p w14:paraId="742AD8A9" w14:textId="77777777" w:rsidR="00513D6C" w:rsidRPr="00513D6C" w:rsidRDefault="00513D6C" w:rsidP="00513D6C">
            <w:pPr>
              <w:ind w:firstLine="708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На рис.1 показана типичная зависимость удельного сопротивления 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ρ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несверхпроводящего металла от температуры. При повышении температуры сопротивление почти линейно возрастает в сотни и тысячи раз.</w:t>
            </w:r>
          </w:p>
          <w:p w14:paraId="69D776FB" w14:textId="77777777" w:rsidR="00513D6C" w:rsidRPr="00513D6C" w:rsidRDefault="00513D6C" w:rsidP="00513D6C">
            <w:pPr>
              <w:ind w:firstLine="708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Способность вещества оказывать сопротивление электрическому току характеризуется удельным сопротивлением 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ρ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– величиной, численно равной сопротивлению проводника единичной длины и площади. В единицах СИ измеряется Ом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·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>м (ом - метрах). Для проводников первого рода (неэлектролитов) зависимость удельного сопротивления от температуры почти линейная:</w:t>
            </w:r>
          </w:p>
          <w:p w14:paraId="40974FC4" w14:textId="77777777" w:rsidR="00513D6C" w:rsidRPr="00513D6C" w:rsidRDefault="00513D6C" w:rsidP="00513D6C">
            <w:pPr>
              <w:ind w:firstLine="708"/>
              <w:jc w:val="center"/>
              <w:rPr>
                <w:rFonts w:ascii="Rubik" w:hAnsi="Rubik" w:cs="Rubik"/>
              </w:rPr>
            </w:pPr>
            <m:oMath>
              <m:r>
                <w:rPr>
                  <w:rFonts w:ascii="Cambria Math" w:hAnsi="Cambria Math" w:cs="Rubik"/>
                </w:rPr>
                <m:t>ρ=</m:t>
              </m:r>
              <m:sSub>
                <m:sSubPr>
                  <m:ctrlPr>
                    <w:rPr>
                      <w:rFonts w:ascii="Cambria Math" w:hAnsi="Cambria Math" w:cs="Rubik"/>
                      <w:i/>
                    </w:rPr>
                  </m:ctrlPr>
                </m:sSubPr>
                <m:e>
                  <m:r>
                    <w:rPr>
                      <w:rFonts w:ascii="Cambria Math" w:hAnsi="Cambria Math" w:cs="Rubik"/>
                    </w:rPr>
                    <m:t>ρ</m:t>
                  </m:r>
                </m:e>
                <m:sub>
                  <m:r>
                    <w:rPr>
                      <w:rFonts w:ascii="Cambria Math" w:hAnsi="Cambria Math" w:cs="Rubik"/>
                    </w:rPr>
                    <m:t>0</m:t>
                  </m:r>
                </m:sub>
              </m:sSub>
              <m:r>
                <w:rPr>
                  <w:rFonts w:ascii="Cambria Math" w:hAnsi="Cambria Math" w:cs="Rubik"/>
                </w:rPr>
                <m:t>αT=</m:t>
              </m:r>
              <m:sSub>
                <m:sSubPr>
                  <m:ctrlPr>
                    <w:rPr>
                      <w:rFonts w:ascii="Cambria Math" w:hAnsi="Cambria Math" w:cs="Rubik"/>
                      <w:i/>
                    </w:rPr>
                  </m:ctrlPr>
                </m:sSubPr>
                <m:e>
                  <m:r>
                    <w:rPr>
                      <w:rFonts w:ascii="Cambria Math" w:hAnsi="Cambria Math" w:cs="Rubik"/>
                    </w:rPr>
                    <m:t>ρ</m:t>
                  </m:r>
                </m:e>
                <m:sub>
                  <m:r>
                    <w:rPr>
                      <w:rFonts w:ascii="Cambria Math" w:hAnsi="Cambria Math" w:cs="Rubik"/>
                    </w:rPr>
                    <m:t>0</m:t>
                  </m:r>
                </m:sub>
              </m:sSub>
              <m:r>
                <w:rPr>
                  <w:rFonts w:ascii="Cambria Math" w:hAnsi="Cambria Math" w:cs="Rubik"/>
                </w:rPr>
                <m:t>α(t+273)</m:t>
              </m:r>
            </m:oMath>
            <w:r w:rsidRPr="00513D6C">
              <w:rPr>
                <w:rFonts w:ascii="Rubik" w:hAnsi="Rubik" w:cs="Rubik"/>
              </w:rPr>
              <w:tab/>
              <w:t>(1)</w:t>
            </w:r>
          </w:p>
          <w:p w14:paraId="0F3DBA35" w14:textId="645D09AA" w:rsidR="00D64C29" w:rsidRPr="00513D6C" w:rsidRDefault="00D64C29" w:rsidP="00FA6ACC">
            <w:pPr>
              <w:rPr>
                <w:rFonts w:ascii="Rubik" w:hAnsi="Rubik" w:cs="Rubik"/>
              </w:rPr>
            </w:pPr>
          </w:p>
        </w:tc>
      </w:tr>
      <w:tr w:rsidR="00355F9F" w:rsidRPr="00513D6C" w14:paraId="253037A2" w14:textId="77777777" w:rsidTr="00355F9F">
        <w:trPr>
          <w:trHeight w:val="551"/>
        </w:trPr>
        <w:tc>
          <w:tcPr>
            <w:tcW w:w="2746" w:type="dxa"/>
            <w:vAlign w:val="center"/>
          </w:tcPr>
          <w:p w14:paraId="7EE4BC8F" w14:textId="5EDC3289" w:rsidR="00355F9F" w:rsidRPr="00513D6C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ЛР №</w:t>
            </w:r>
            <w:r w:rsidR="00513D6C" w:rsidRPr="00513D6C">
              <w:rPr>
                <w:rFonts w:ascii="Rubik" w:hAnsi="Rubik" w:cs="Rubik"/>
                <w:sz w:val="18"/>
                <w:szCs w:val="18"/>
              </w:rPr>
              <w:t>132</w:t>
            </w:r>
            <w:r w:rsidRPr="00513D6C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2822AB2B" w14:textId="4BBDB828" w:rsidR="00355F9F" w:rsidRPr="00513D6C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550D55C7" w14:textId="2005BBEA" w:rsidR="00355F9F" w:rsidRPr="00513D6C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50AA028A" w14:textId="19F4D0BB" w:rsidR="00355F9F" w:rsidRPr="00513D6C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Лист 1</w:t>
            </w:r>
          </w:p>
        </w:tc>
      </w:tr>
    </w:tbl>
    <w:p w14:paraId="730D8CD6" w14:textId="7F444892" w:rsidR="00355F9F" w:rsidRPr="00513D6C" w:rsidRDefault="00355F9F" w:rsidP="00355F9F">
      <w:pPr>
        <w:rPr>
          <w:rFonts w:ascii="Rubik" w:hAnsi="Rubik" w:cs="Rubik"/>
        </w:rPr>
      </w:pPr>
    </w:p>
    <w:p w14:paraId="79A11022" w14:textId="77777777" w:rsidR="00355F9F" w:rsidRPr="00513D6C" w:rsidRDefault="00355F9F">
      <w:pPr>
        <w:rPr>
          <w:rFonts w:ascii="Rubik" w:hAnsi="Rubik" w:cs="Rubik"/>
        </w:rPr>
      </w:pPr>
      <w:r w:rsidRPr="00513D6C">
        <w:rPr>
          <w:rFonts w:ascii="Rubik" w:hAnsi="Rubik" w:cs="Rubik"/>
        </w:rPr>
        <w:br w:type="page"/>
      </w:r>
    </w:p>
    <w:tbl>
      <w:tblPr>
        <w:tblStyle w:val="TableGrid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:rsidRPr="00513D6C" w14:paraId="004E4B92" w14:textId="77777777" w:rsidTr="00870C14">
        <w:trPr>
          <w:trHeight w:val="15015"/>
        </w:trPr>
        <w:tc>
          <w:tcPr>
            <w:tcW w:w="10984" w:type="dxa"/>
            <w:gridSpan w:val="4"/>
          </w:tcPr>
          <w:p w14:paraId="2E0204A6" w14:textId="77777777" w:rsidR="00355F9F" w:rsidRPr="00513D6C" w:rsidRDefault="00355F9F" w:rsidP="00355F9F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</w:p>
          <w:p w14:paraId="30A5DA9E" w14:textId="7692CD05" w:rsidR="00513D6C" w:rsidRPr="00513D6C" w:rsidRDefault="00513D6C" w:rsidP="00513D6C">
            <w:pPr>
              <w:ind w:firstLine="708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0</m:t>
                  </m:r>
                </m:sub>
              </m:sSub>
            </m:oMath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– удельное сопротивление проводника при 0 С; 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α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– температурный коэффициент, численно равный относительному изменению удельного сопротивления при изменении температуры на 1К (t – температура в C 0).</w:t>
            </w:r>
          </w:p>
          <w:p w14:paraId="65C0BFC1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 xml:space="preserve">Пренебрегая зависимостью 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α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от температуры и учитывая, что для большинства металлов 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α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≈ 1/273, можно считать</w:t>
            </w:r>
          </w:p>
          <w:p w14:paraId="2E893F95" w14:textId="77777777" w:rsidR="00513D6C" w:rsidRPr="00513D6C" w:rsidRDefault="00513D6C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ρ</m:t>
              </m:r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=</m:t>
              </m:r>
              <m:sSub>
                <m:sSub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(1+</m:t>
              </m:r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αt</m:t>
              </m:r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)</m:t>
              </m:r>
            </m:oMath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(2)</w:t>
            </w:r>
          </w:p>
          <w:p w14:paraId="62590341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 xml:space="preserve">Общее сопротивление проводника </w:t>
            </w:r>
            <m:oMath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R</m:t>
              </m:r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=</m:t>
              </m:r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ρ</m:t>
              </m:r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(</m:t>
              </m:r>
              <m:f>
                <m:f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l</m:t>
                  </m:r>
                </m:num>
                <m:den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)</m:t>
              </m:r>
            </m:oMath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>, где l – общая длина проводника; S – площадь его поперечного сечения.</w:t>
            </w:r>
          </w:p>
          <w:p w14:paraId="0BDEC370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Если не учитывать зависимость l и S от t, то зависимость общего сопротивления проводника R от температуры t выразится:</w:t>
            </w:r>
          </w:p>
          <w:p w14:paraId="7BFC4599" w14:textId="77777777" w:rsidR="00513D6C" w:rsidRPr="00513D6C" w:rsidRDefault="00513D6C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R</m:t>
              </m:r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=</m:t>
              </m:r>
              <m:sSub>
                <m:sSub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l</m:t>
                  </m:r>
                </m:num>
                <m:den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(1+</m:t>
              </m:r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αt</m:t>
              </m:r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)</m:t>
              </m:r>
            </m:oMath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(3)</w:t>
            </w:r>
          </w:p>
          <w:p w14:paraId="1806FB57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Где R0 - сопротивление проводника при 0 С.</w:t>
            </w:r>
          </w:p>
          <w:p w14:paraId="5EE4FCB7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Перепишем выражение в виде</w:t>
            </w:r>
          </w:p>
          <w:p w14:paraId="11BFD698" w14:textId="77777777" w:rsidR="00513D6C" w:rsidRPr="00513D6C" w:rsidRDefault="00513D6C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R</m:t>
              </m:r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=</m:t>
              </m:r>
              <m:sSub>
                <m:sSub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+</m:t>
              </m:r>
              <m:sSub>
                <m:sSub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0</m:t>
                  </m:r>
                </m:sub>
              </m:sSub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αt</m:t>
              </m:r>
            </m:oMath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(3a)</w:t>
            </w:r>
          </w:p>
          <w:p w14:paraId="349886E4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Теперь еще отчетливее видно, что R=f(t) на графике в координатах R, t должна изобразиться прямой, на оси R отсекающей отрезок R0 и проходящей к оси t под углом 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sym w:font="Symbol" w:char="F06A"/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, тангенс которого равен 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α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R0. Таким образом, R0 и 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α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можно определить из графика. А можно и иначе. Так как при t1 R1= R0(1+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α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>t1), а при t2 R2= R0(1+</w:t>
            </w:r>
            <w:r w:rsidRPr="00513D6C">
              <w:rPr>
                <w:rFonts w:ascii="Cambria" w:eastAsia="Noto Sans CJK SC Regular" w:hAnsi="Cambria" w:cs="Cambria"/>
                <w:kern w:val="2"/>
                <w:sz w:val="20"/>
                <w:szCs w:val="20"/>
                <w:lang w:eastAsia="zh-CN" w:bidi="hi-IN"/>
              </w:rPr>
              <w:t>α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>t2), то, разделив почленно первое равенство на второе, получим:</w:t>
            </w:r>
          </w:p>
          <w:p w14:paraId="5A7BA268" w14:textId="77777777" w:rsidR="00513D6C" w:rsidRPr="00513D6C" w:rsidRDefault="00EF592E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1+</m:t>
                    </m:r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1+</m:t>
                    </m:r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5412635B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Отсюда</w:t>
            </w:r>
          </w:p>
          <w:p w14:paraId="607A8E0C" w14:textId="77777777" w:rsidR="00513D6C" w:rsidRPr="00513D6C" w:rsidRDefault="00513D6C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>
              <m: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α</m:t>
              </m:r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=</m:t>
              </m:r>
              <m:f>
                <m:f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2</m:t>
                      </m:r>
                    </m:sub>
                  </m:sSub>
                </m:den>
              </m:f>
            </m:oMath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(4)</w:t>
            </w:r>
          </w:p>
          <w:p w14:paraId="58A84317" w14:textId="77777777" w:rsidR="00513D6C" w:rsidRPr="00513D6C" w:rsidRDefault="00EF592E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>
              <m:sSub>
                <m:sSub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Noto Sans CJK SC Regular" w:hAnsi="Cambria Math" w:cs="Rubik"/>
                  <w:kern w:val="2"/>
                  <w:sz w:val="20"/>
                  <w:szCs w:val="20"/>
                  <w:lang w:eastAsia="zh-CN" w:bidi="hi-IN"/>
                </w:rPr>
                <m:t>=</m:t>
              </m:r>
              <m:f>
                <m:fPr>
                  <m:ctrl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1+</m:t>
                  </m:r>
                  <m:r>
                    <w:rPr>
                      <w:rFonts w:ascii="Cambria Math" w:eastAsia="Noto Sans CJK SC Regular" w:hAnsi="Cambria Math" w:cs="Rubik"/>
                      <w:kern w:val="2"/>
                      <w:sz w:val="20"/>
                      <w:szCs w:val="20"/>
                      <w:lang w:eastAsia="zh-CN" w:bidi="hi-I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="Rubik"/>
                          <w:kern w:val="2"/>
                          <w:sz w:val="20"/>
                          <w:szCs w:val="20"/>
                          <w:lang w:eastAsia="zh-CN" w:bidi="hi-IN"/>
                        </w:rPr>
                        <m:t>1</m:t>
                      </m:r>
                    </m:sub>
                  </m:sSub>
                </m:den>
              </m:f>
            </m:oMath>
            <w:r w:rsidR="00513D6C"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</w:r>
            <w:r w:rsidR="00513D6C"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  <w:t>(5)</w:t>
            </w:r>
          </w:p>
          <w:p w14:paraId="7E46AD81" w14:textId="07983E18" w:rsidR="00870C14" w:rsidRPr="00513D6C" w:rsidRDefault="00870C14" w:rsidP="00513D6C">
            <w:pPr>
              <w:rPr>
                <w:rFonts w:ascii="Rubik" w:hAnsi="Rubik" w:cs="Rubik"/>
                <w:sz w:val="20"/>
                <w:szCs w:val="20"/>
              </w:rPr>
            </w:pPr>
          </w:p>
          <w:p w14:paraId="2122A419" w14:textId="77777777" w:rsidR="00870C14" w:rsidRPr="00513D6C" w:rsidRDefault="00870C14" w:rsidP="00870C14">
            <w:pPr>
              <w:rPr>
                <w:rFonts w:ascii="Rubik" w:hAnsi="Rubik" w:cs="Rubik"/>
                <w:sz w:val="20"/>
                <w:szCs w:val="20"/>
              </w:rPr>
            </w:pPr>
          </w:p>
          <w:p w14:paraId="1310EF9D" w14:textId="6A9A24A3" w:rsidR="00870C14" w:rsidRPr="00513D6C" w:rsidRDefault="00870C14" w:rsidP="00870C14">
            <w:pPr>
              <w:ind w:firstLine="708"/>
              <w:jc w:val="center"/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 w:rsidRPr="00513D6C"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  <w:t>Результаты измерений</w:t>
            </w:r>
          </w:p>
          <w:p w14:paraId="367C6BD7" w14:textId="77777777" w:rsidR="00870C14" w:rsidRPr="00513D6C" w:rsidRDefault="00870C14" w:rsidP="00870C14">
            <w:pPr>
              <w:ind w:firstLine="708"/>
              <w:jc w:val="center"/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</w:pPr>
          </w:p>
          <w:tbl>
            <w:tblPr>
              <w:tblStyle w:val="TableGrid"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849"/>
              <w:gridCol w:w="849"/>
              <w:gridCol w:w="849"/>
              <w:gridCol w:w="849"/>
              <w:gridCol w:w="849"/>
              <w:gridCol w:w="850"/>
              <w:gridCol w:w="850"/>
              <w:gridCol w:w="850"/>
              <w:gridCol w:w="850"/>
              <w:gridCol w:w="850"/>
              <w:gridCol w:w="850"/>
            </w:tblGrid>
            <w:tr w:rsidR="00513D6C" w:rsidRPr="00513D6C" w14:paraId="416E951B" w14:textId="77777777" w:rsidTr="00513D6C"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318B69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  <w:lang w:val="en-US"/>
                    </w:rPr>
                    <w:t xml:space="preserve">R, </w:t>
                  </w:r>
                  <w:r w:rsidRPr="00513D6C">
                    <w:rPr>
                      <w:rFonts w:ascii="Rubik" w:eastAsiaTheme="minorEastAsia" w:hAnsi="Rubik" w:cs="Rubik"/>
                    </w:rPr>
                    <w:t>Ом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BE32A9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44,5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AA2616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46,1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83BF4F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47,7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4EFEB6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49,4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8E4AC2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51,1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D6C89F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52,8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DB54ED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54,5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55E7C8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56,2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A9BBC6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57,9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9565C9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59,7</w:t>
                  </w:r>
                </w:p>
              </w:tc>
            </w:tr>
            <w:tr w:rsidR="00513D6C" w:rsidRPr="00513D6C" w14:paraId="217377C2" w14:textId="77777777" w:rsidTr="00513D6C"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5AF26B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  <w:lang w:val="en-US"/>
                    </w:rPr>
                    <w:t>t, C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12C2E6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30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CBA4BB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40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7B7619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50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6E6098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60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7C73F2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70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78E4C1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80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EC91C9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90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A1A569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100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537B5E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110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0B745" w14:textId="77777777" w:rsidR="00513D6C" w:rsidRPr="00513D6C" w:rsidRDefault="00513D6C" w:rsidP="00EF592E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513D6C">
                    <w:rPr>
                      <w:rFonts w:ascii="Rubik" w:eastAsiaTheme="minorEastAsia" w:hAnsi="Rubik" w:cs="Rubik"/>
                    </w:rPr>
                    <w:t>120</w:t>
                  </w:r>
                </w:p>
              </w:tc>
            </w:tr>
          </w:tbl>
          <w:p w14:paraId="65C60EF6" w14:textId="77777777" w:rsidR="00513D6C" w:rsidRPr="00513D6C" w:rsidRDefault="00513D6C" w:rsidP="00513D6C">
            <w:pPr>
              <w:rPr>
                <w:rFonts w:ascii="Rubik" w:eastAsiaTheme="minorEastAsia" w:hAnsi="Rubik" w:cs="Rubik"/>
              </w:rPr>
            </w:pPr>
          </w:p>
          <w:p w14:paraId="7A38EA20" w14:textId="013FEEE8" w:rsidR="00513D6C" w:rsidRPr="00513D6C" w:rsidRDefault="00EF592E" w:rsidP="00EF592E">
            <w:pPr>
              <w:jc w:val="center"/>
              <w:rPr>
                <w:rFonts w:ascii="Rubik" w:eastAsiaTheme="minorEastAsia" w:hAnsi="Rubik" w:cs="Rubik"/>
              </w:rPr>
            </w:pPr>
            <w:r w:rsidRPr="00513D6C">
              <w:rPr>
                <w:rFonts w:ascii="Rubik" w:eastAsia="SimSun" w:hAnsi="Rubik" w:cs="Rubi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93C586" wp14:editId="7B49C22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1200150</wp:posOffset>
                      </wp:positionV>
                      <wp:extent cx="1239520" cy="0"/>
                      <wp:effectExtent l="0" t="0" r="0" b="0"/>
                      <wp:wrapNone/>
                      <wp:docPr id="5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9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43381" id="Прямая соединительная линия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94.5pt" to="225.6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13D6C">
              <w:rPr>
                <w:rFonts w:ascii="Rubik" w:eastAsia="SimSun" w:hAnsi="Rubik" w:cs="Rubi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4DCE5B" wp14:editId="20139073">
                      <wp:simplePos x="0" y="0"/>
                      <wp:positionH relativeFrom="column">
                        <wp:posOffset>2865755</wp:posOffset>
                      </wp:positionH>
                      <wp:positionV relativeFrom="paragraph">
                        <wp:posOffset>1048385</wp:posOffset>
                      </wp:positionV>
                      <wp:extent cx="0" cy="156210"/>
                      <wp:effectExtent l="0" t="0" r="38100" b="15240"/>
                      <wp:wrapNone/>
                      <wp:docPr id="4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6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5C862" id="Прямая соединительная линия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65pt,82.55pt" to="225.6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3D6C" w:rsidRPr="00513D6C">
              <w:rPr>
                <w:rFonts w:ascii="Rubik" w:eastAsia="SimSun" w:hAnsi="Rubik" w:cs="Rubi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7C2779" wp14:editId="0CBCE345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1203960</wp:posOffset>
                      </wp:positionV>
                      <wp:extent cx="0" cy="0"/>
                      <wp:effectExtent l="0" t="0" r="0" b="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43883" id="Прямая соединительная линия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94.8pt" to="137.4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3D6C" w:rsidRPr="00513D6C">
              <w:rPr>
                <w:rFonts w:ascii="Rubik" w:hAnsi="Rubik" w:cs="Rubik"/>
                <w:noProof/>
                <w:lang w:eastAsia="ru-RU"/>
              </w:rPr>
              <w:drawing>
                <wp:inline distT="0" distB="0" distL="0" distR="0" wp14:anchorId="71236048" wp14:editId="590DCB5F">
                  <wp:extent cx="4581525" cy="2752725"/>
                  <wp:effectExtent l="0" t="0" r="9525" b="9525"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747ACA01" w14:textId="1871CABC" w:rsidR="00513D6C" w:rsidRPr="00513D6C" w:rsidRDefault="00EF592E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tan</m:t>
                    </m:r>
                  </m:fName>
                  <m:e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φ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α</m:t>
                </m:r>
                <m:sSub>
                  <m:sSub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</m:t>
                    </m:r>
                  </m:sub>
                </m:sSub>
              </m:oMath>
            </m:oMathPara>
          </w:p>
          <w:p w14:paraId="607B5028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</w:p>
          <w:p w14:paraId="3167909B" w14:textId="77777777" w:rsidR="00513D6C" w:rsidRPr="00513D6C" w:rsidRDefault="00EF592E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tan</m:t>
                    </m:r>
                  </m:fName>
                  <m:e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φ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(49,4-44,5)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(60-30)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=0,16</m:t>
                </m:r>
              </m:oMath>
            </m:oMathPara>
          </w:p>
          <w:p w14:paraId="6D235250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</w:p>
          <w:p w14:paraId="7F19B641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>
                <m: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α</m:t>
                </m:r>
                <m:sSub>
                  <m:sSub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=0,16</m:t>
                </m:r>
              </m:oMath>
            </m:oMathPara>
          </w:p>
          <w:p w14:paraId="4F11FE1C" w14:textId="39831C09" w:rsidR="00D64C29" w:rsidRPr="00513D6C" w:rsidRDefault="00D64C29" w:rsidP="00870C14">
            <w:pPr>
              <w:ind w:firstLine="708"/>
              <w:rPr>
                <w:rFonts w:ascii="Rubik" w:hAnsi="Rubik" w:cs="Rubik"/>
              </w:rPr>
            </w:pPr>
          </w:p>
        </w:tc>
      </w:tr>
      <w:tr w:rsidR="00355F9F" w:rsidRPr="00513D6C" w14:paraId="197495A3" w14:textId="77777777" w:rsidTr="00355F9F">
        <w:trPr>
          <w:trHeight w:val="551"/>
        </w:trPr>
        <w:tc>
          <w:tcPr>
            <w:tcW w:w="2746" w:type="dxa"/>
            <w:vAlign w:val="center"/>
          </w:tcPr>
          <w:p w14:paraId="108A290B" w14:textId="20D01211" w:rsidR="00355F9F" w:rsidRPr="00513D6C" w:rsidRDefault="00EE1CBD" w:rsidP="00355F9F">
            <w:pPr>
              <w:jc w:val="center"/>
              <w:rPr>
                <w:rFonts w:ascii="Rubik" w:hAnsi="Rubik" w:cs="Rubik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ЛР №</w:t>
            </w:r>
            <w:r w:rsidR="00513D6C" w:rsidRPr="00513D6C">
              <w:rPr>
                <w:rFonts w:ascii="Rubik" w:hAnsi="Rubik" w:cs="Rubik"/>
                <w:sz w:val="18"/>
                <w:szCs w:val="18"/>
              </w:rPr>
              <w:t>132</w:t>
            </w:r>
            <w:r w:rsidRPr="00513D6C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1F553C9A" w14:textId="45B3250C" w:rsidR="00355F9F" w:rsidRPr="00513D6C" w:rsidRDefault="00355F9F" w:rsidP="00355F9F">
            <w:pPr>
              <w:jc w:val="center"/>
              <w:rPr>
                <w:rFonts w:ascii="Rubik" w:hAnsi="Rubik" w:cs="Rubik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24029CDD" w14:textId="1E798D35" w:rsidR="00355F9F" w:rsidRPr="00513D6C" w:rsidRDefault="00355F9F" w:rsidP="00355F9F">
            <w:pPr>
              <w:jc w:val="center"/>
              <w:rPr>
                <w:rFonts w:ascii="Rubik" w:hAnsi="Rubik" w:cs="Rubik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56B5D9E2" w14:textId="0CEBEC76" w:rsidR="00355F9F" w:rsidRPr="00513D6C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Лист 2</w:t>
            </w:r>
          </w:p>
        </w:tc>
      </w:tr>
    </w:tbl>
    <w:p w14:paraId="26CF718F" w14:textId="2631FEFF" w:rsidR="00355F9F" w:rsidRPr="00513D6C" w:rsidRDefault="00355F9F" w:rsidP="00355F9F">
      <w:pPr>
        <w:rPr>
          <w:rFonts w:ascii="Rubik" w:hAnsi="Rubik" w:cs="Rubik"/>
        </w:rPr>
      </w:pPr>
    </w:p>
    <w:p w14:paraId="67103B5A" w14:textId="77777777" w:rsidR="00355F9F" w:rsidRPr="00513D6C" w:rsidRDefault="00355F9F">
      <w:pPr>
        <w:rPr>
          <w:rFonts w:ascii="Rubik" w:hAnsi="Rubik" w:cs="Rubik"/>
        </w:rPr>
      </w:pPr>
      <w:r w:rsidRPr="00513D6C">
        <w:rPr>
          <w:rFonts w:ascii="Rubik" w:hAnsi="Rubik" w:cs="Rubik"/>
        </w:rPr>
        <w:br w:type="page"/>
      </w:r>
    </w:p>
    <w:tbl>
      <w:tblPr>
        <w:tblStyle w:val="TableGrid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:rsidRPr="00513D6C" w14:paraId="48F4C83E" w14:textId="77777777" w:rsidTr="00870C14">
        <w:trPr>
          <w:trHeight w:val="15015"/>
        </w:trPr>
        <w:tc>
          <w:tcPr>
            <w:tcW w:w="10984" w:type="dxa"/>
            <w:gridSpan w:val="4"/>
          </w:tcPr>
          <w:p w14:paraId="3FF17DDB" w14:textId="77777777" w:rsidR="00355F9F" w:rsidRPr="00513D6C" w:rsidRDefault="00355F9F" w:rsidP="00355F9F">
            <w:pPr>
              <w:ind w:left="-851" w:firstLine="425"/>
              <w:rPr>
                <w:rFonts w:ascii="Rubik" w:hAnsi="Rubik" w:cs="Rubik"/>
              </w:rPr>
            </w:pPr>
          </w:p>
          <w:p w14:paraId="590DCAA3" w14:textId="77777777" w:rsidR="00513D6C" w:rsidRPr="00513D6C" w:rsidRDefault="00513D6C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>
                <m: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44,5-46,1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46,1*30-44,5*40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=0,00403</m:t>
                </m:r>
              </m:oMath>
            </m:oMathPara>
          </w:p>
          <w:p w14:paraId="0123BD24" w14:textId="77777777" w:rsidR="00513D6C" w:rsidRPr="00513D6C" w:rsidRDefault="00513D6C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</w:p>
          <w:p w14:paraId="531BAD19" w14:textId="77777777" w:rsidR="00513D6C" w:rsidRPr="00513D6C" w:rsidRDefault="00EF592E" w:rsidP="00513D6C">
            <w:pPr>
              <w:jc w:val="center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1+</m:t>
                    </m:r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44,5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1+0,00403*30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=39,7</m:t>
                </m:r>
              </m:oMath>
            </m:oMathPara>
          </w:p>
          <w:p w14:paraId="67CC7990" w14:textId="77777777" w:rsidR="00513D6C" w:rsidRPr="00513D6C" w:rsidRDefault="00513D6C" w:rsidP="00513D6C">
            <w:pPr>
              <w:ind w:left="734" w:hanging="734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α</m:t>
                </m:r>
                <m:sSub>
                  <m:sSub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=0,16</m:t>
                </m:r>
              </m:oMath>
            </m:oMathPara>
          </w:p>
          <w:p w14:paraId="2A607AAE" w14:textId="77777777" w:rsidR="00513D6C" w:rsidRPr="00513D6C" w:rsidRDefault="00EF592E" w:rsidP="00513D6C">
            <w:pPr>
              <w:ind w:left="734" w:hanging="734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0,16</m:t>
                    </m:r>
                  </m:num>
                  <m:den>
                    <m: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α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0,16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0,00403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=39,702</m:t>
                </m:r>
              </m:oMath>
            </m:oMathPara>
          </w:p>
          <w:p w14:paraId="524F383B" w14:textId="52DA1E0A" w:rsidR="00513D6C" w:rsidRPr="00513D6C" w:rsidRDefault="00513D6C" w:rsidP="00513D6C">
            <w:pPr>
              <w:ind w:left="734" w:hanging="734"/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</m:t>
                </m:r>
                <m:f>
                  <m:fPr>
                    <m:ctrl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Noto Sans CJK SC Regular" w:hAnsi="Cambria Math" w:cs="Rubik"/>
                        <w:kern w:val="2"/>
                        <w:sz w:val="20"/>
                        <w:szCs w:val="20"/>
                        <w:lang w:eastAsia="zh-CN" w:bidi="hi-IN"/>
                      </w:rPr>
                      <m:t>0,16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Noto Sans CJK SC Regular" w:hAnsi="Cambria Math" w:cs="Rubik"/>
                            <w:kern w:val="2"/>
                            <w:sz w:val="20"/>
                            <w:szCs w:val="20"/>
                            <w:lang w:eastAsia="zh-CN" w:bidi="hi-IN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Noto Sans CJK SC Regular" w:hAnsi="Cambria Math" w:cs="Rubik"/>
                    <w:kern w:val="2"/>
                    <w:sz w:val="20"/>
                    <w:szCs w:val="20"/>
                    <w:lang w:eastAsia="zh-CN" w:bidi="hi-IN"/>
                  </w:rPr>
                  <m:t>=0,00403</m:t>
                </m:r>
              </m:oMath>
            </m:oMathPara>
          </w:p>
          <w:p w14:paraId="14BF36C8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</w:p>
          <w:p w14:paraId="442D132A" w14:textId="7BD5C456" w:rsid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ab/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>При сравнении видно, что при обоих способах нахождения R и а (по графику и через формулы) значения приблизительно равны.</w:t>
            </w:r>
          </w:p>
          <w:p w14:paraId="762B7288" w14:textId="77777777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</w:p>
          <w:p w14:paraId="10450309" w14:textId="6C00336C" w:rsidR="00513D6C" w:rsidRPr="00513D6C" w:rsidRDefault="00513D6C" w:rsidP="00513D6C">
            <w:pPr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Rubik" w:eastAsia="Noto Sans CJK SC Regular" w:hAnsi="Rubik" w:cs="Rubik"/>
                <w:b/>
                <w:bCs/>
                <w:kern w:val="2"/>
                <w:sz w:val="20"/>
                <w:szCs w:val="20"/>
                <w:lang w:eastAsia="zh-CN" w:bidi="hi-IN"/>
              </w:rPr>
              <w:tab/>
            </w:r>
            <w:r w:rsidRPr="00513D6C">
              <w:rPr>
                <w:rFonts w:ascii="Rubik" w:eastAsia="Noto Sans CJK SC Regular" w:hAnsi="Rubik" w:cs="Rubik"/>
                <w:b/>
                <w:bCs/>
                <w:kern w:val="2"/>
                <w:sz w:val="20"/>
                <w:szCs w:val="20"/>
                <w:lang w:eastAsia="zh-CN" w:bidi="hi-IN"/>
              </w:rPr>
              <w:t>Вывод:</w:t>
            </w:r>
            <w:r w:rsidRPr="00513D6C">
              <w:rPr>
                <w:rFonts w:ascii="Rubik" w:eastAsia="Noto Sans CJK SC Regular" w:hAnsi="Rubik" w:cs="Rubik"/>
                <w:kern w:val="2"/>
                <w:sz w:val="20"/>
                <w:szCs w:val="20"/>
                <w:lang w:eastAsia="zh-CN" w:bidi="hi-IN"/>
              </w:rPr>
              <w:t xml:space="preserve"> в ходе работы я изучил зависимость сопротивления металла от температуры, определил сопротивление проводника при 0 С и температурный коэффициент.</w:t>
            </w:r>
          </w:p>
          <w:p w14:paraId="74C1C6CE" w14:textId="00F6CE0B" w:rsidR="004F4CC1" w:rsidRPr="00513D6C" w:rsidRDefault="004F4CC1" w:rsidP="00513D6C">
            <w:pPr>
              <w:jc w:val="center"/>
              <w:rPr>
                <w:rFonts w:ascii="Rubik" w:eastAsiaTheme="minorEastAsia" w:hAnsi="Rubik" w:cs="Rubik"/>
              </w:rPr>
            </w:pPr>
          </w:p>
        </w:tc>
      </w:tr>
      <w:tr w:rsidR="00EB2F48" w:rsidRPr="00513D6C" w14:paraId="74485297" w14:textId="77777777" w:rsidTr="00EB2F48">
        <w:trPr>
          <w:trHeight w:val="551"/>
        </w:trPr>
        <w:tc>
          <w:tcPr>
            <w:tcW w:w="2746" w:type="dxa"/>
            <w:vAlign w:val="center"/>
          </w:tcPr>
          <w:p w14:paraId="74BE976D" w14:textId="4BD5FD4C" w:rsidR="00EB2F48" w:rsidRPr="00513D6C" w:rsidRDefault="00EE1CBD" w:rsidP="00EB2F48">
            <w:pPr>
              <w:jc w:val="center"/>
              <w:rPr>
                <w:rFonts w:ascii="Rubik" w:hAnsi="Rubik" w:cs="Rubik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ЛР №</w:t>
            </w:r>
            <w:r w:rsidR="00513D6C" w:rsidRPr="00513D6C">
              <w:rPr>
                <w:rFonts w:ascii="Rubik" w:hAnsi="Rubik" w:cs="Rubik"/>
                <w:sz w:val="18"/>
                <w:szCs w:val="18"/>
              </w:rPr>
              <w:t>132</w:t>
            </w:r>
            <w:r w:rsidRPr="00513D6C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4EC4166D" w14:textId="40100896" w:rsidR="00EB2F48" w:rsidRPr="00513D6C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539D27BE" w14:textId="4E390DD2" w:rsidR="00EB2F48" w:rsidRPr="00513D6C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71B2D2A7" w14:textId="2E5E060A" w:rsidR="00EB2F48" w:rsidRPr="00513D6C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513D6C">
              <w:rPr>
                <w:rFonts w:ascii="Rubik" w:hAnsi="Rubik" w:cs="Rubik"/>
                <w:sz w:val="18"/>
                <w:szCs w:val="18"/>
              </w:rPr>
              <w:t>Лист 3</w:t>
            </w:r>
          </w:p>
        </w:tc>
      </w:tr>
    </w:tbl>
    <w:p w14:paraId="30260F47" w14:textId="27B9343F" w:rsidR="00EE1CBD" w:rsidRPr="00513D6C" w:rsidRDefault="00EE1CBD" w:rsidP="000117B9">
      <w:pPr>
        <w:rPr>
          <w:rFonts w:ascii="Rubik" w:hAnsi="Rubik" w:cs="Rubik"/>
        </w:rPr>
      </w:pPr>
    </w:p>
    <w:p w14:paraId="3EFF2409" w14:textId="6BF54575" w:rsidR="000117B9" w:rsidRPr="00513D6C" w:rsidRDefault="000117B9" w:rsidP="000117B9">
      <w:pPr>
        <w:rPr>
          <w:rFonts w:ascii="Rubik" w:hAnsi="Rubik" w:cs="Rubik"/>
        </w:rPr>
      </w:pPr>
    </w:p>
    <w:sectPr w:rsidR="000117B9" w:rsidRPr="00513D6C" w:rsidSect="00355F9F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panose1 w:val="00000500000000000000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70"/>
    <w:rsid w:val="000117B9"/>
    <w:rsid w:val="00355F9F"/>
    <w:rsid w:val="003F6186"/>
    <w:rsid w:val="004F4CC1"/>
    <w:rsid w:val="00513D6C"/>
    <w:rsid w:val="00516EC6"/>
    <w:rsid w:val="005B28FC"/>
    <w:rsid w:val="005F6A70"/>
    <w:rsid w:val="00751A30"/>
    <w:rsid w:val="00870C14"/>
    <w:rsid w:val="008F0D75"/>
    <w:rsid w:val="00A22F2C"/>
    <w:rsid w:val="00A64B13"/>
    <w:rsid w:val="00D64C29"/>
    <w:rsid w:val="00EA0E41"/>
    <w:rsid w:val="00EB2F48"/>
    <w:rsid w:val="00EE1CBD"/>
    <w:rsid w:val="00EF592E"/>
    <w:rsid w:val="00F845E0"/>
    <w:rsid w:val="00FA6ACC"/>
    <w:rsid w:val="00F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EAF1"/>
  <w15:chartTrackingRefBased/>
  <w15:docId w15:val="{6140BD5A-AFBF-4EE6-8B79-614A9A41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next w:val="Normal"/>
    <w:qFormat/>
    <w:rsid w:val="00355F9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TableGridLight">
    <w:name w:val="Grid Table Light"/>
    <w:basedOn w:val="TableNormal"/>
    <w:uiPriority w:val="40"/>
    <w:rsid w:val="00355F9F"/>
    <w:pPr>
      <w:spacing w:after="0" w:line="240" w:lineRule="auto"/>
    </w:pPr>
    <w:rPr>
      <w:rFonts w:eastAsia="SimSu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0117B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11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&#1051;&#1056;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R</a:t>
            </a:r>
            <a:r>
              <a:rPr lang="ru-RU"/>
              <a:t> от </a:t>
            </a:r>
            <a:r>
              <a:rPr lang="en-US"/>
              <a:t>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Лист1!$B$2:$K$2</c:f>
              <c:numCache>
                <c:formatCode>General</c:formatCode>
                <c:ptCount val="10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  <c:pt idx="9">
                  <c:v>120</c:v>
                </c:pt>
              </c:numCache>
            </c:numRef>
          </c:cat>
          <c:val>
            <c:numRef>
              <c:f>Лист1!$B$1:$K$1</c:f>
              <c:numCache>
                <c:formatCode>General</c:formatCode>
                <c:ptCount val="10"/>
                <c:pt idx="0">
                  <c:v>44.5</c:v>
                </c:pt>
                <c:pt idx="1">
                  <c:v>46.1</c:v>
                </c:pt>
                <c:pt idx="2">
                  <c:v>47.7</c:v>
                </c:pt>
                <c:pt idx="3">
                  <c:v>49.4</c:v>
                </c:pt>
                <c:pt idx="4">
                  <c:v>51.1</c:v>
                </c:pt>
                <c:pt idx="5">
                  <c:v>52.8</c:v>
                </c:pt>
                <c:pt idx="6">
                  <c:v>54.5</c:v>
                </c:pt>
                <c:pt idx="7">
                  <c:v>56.2</c:v>
                </c:pt>
                <c:pt idx="8">
                  <c:v>57.9</c:v>
                </c:pt>
                <c:pt idx="9">
                  <c:v>59.7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B2-49BE-BBD9-D52CE122F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349408"/>
        <c:axId val="334351368"/>
      </c:lineChart>
      <c:catAx>
        <c:axId val="33434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351368"/>
        <c:crosses val="autoZero"/>
        <c:auto val="1"/>
        <c:lblAlgn val="ctr"/>
        <c:lblOffset val="100"/>
        <c:noMultiLvlLbl val="0"/>
      </c:catAx>
      <c:valAx>
        <c:axId val="33435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34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9</cp:revision>
  <dcterms:created xsi:type="dcterms:W3CDTF">2020-05-29T06:57:00Z</dcterms:created>
  <dcterms:modified xsi:type="dcterms:W3CDTF">2020-06-17T07:51:00Z</dcterms:modified>
</cp:coreProperties>
</file>