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page" w:tblpX="526" w:tblpY="466"/>
        <w:tblW w:w="10984" w:type="dxa"/>
        <w:tblLook w:val="04A0" w:firstRow="1" w:lastRow="0" w:firstColumn="1" w:lastColumn="0" w:noHBand="0" w:noVBand="1"/>
      </w:tblPr>
      <w:tblGrid>
        <w:gridCol w:w="2746"/>
        <w:gridCol w:w="2746"/>
        <w:gridCol w:w="2746"/>
        <w:gridCol w:w="2746"/>
      </w:tblGrid>
      <w:tr w:rsidR="00355F9F" w14:paraId="4E1D2F3C" w14:textId="77777777" w:rsidTr="00355F9F">
        <w:trPr>
          <w:trHeight w:val="15015"/>
        </w:trPr>
        <w:tc>
          <w:tcPr>
            <w:tcW w:w="10984" w:type="dxa"/>
            <w:gridSpan w:val="4"/>
          </w:tcPr>
          <w:p w14:paraId="066943FF" w14:textId="45A29BA4" w:rsidR="00355F9F" w:rsidRDefault="00355F9F" w:rsidP="00355F9F">
            <w:pPr>
              <w:pStyle w:val="Standard"/>
              <w:spacing w:after="283"/>
              <w:ind w:left="-851" w:right="283" w:firstLine="1164"/>
              <w:jc w:val="center"/>
              <w:rPr>
                <w:rFonts w:ascii="Rubik" w:hAnsi="Rubik" w:cs="Rubik"/>
                <w:sz w:val="20"/>
                <w:szCs w:val="20"/>
              </w:rPr>
            </w:pPr>
          </w:p>
          <w:p w14:paraId="1DD92288" w14:textId="0F623547" w:rsidR="00355F9F" w:rsidRPr="00355F9F" w:rsidRDefault="00355F9F" w:rsidP="00EB2F48">
            <w:pPr>
              <w:pStyle w:val="Standard"/>
              <w:spacing w:after="283"/>
              <w:ind w:left="-851" w:right="283" w:firstLine="1022"/>
              <w:jc w:val="center"/>
              <w:rPr>
                <w:rFonts w:ascii="Rubik" w:hAnsi="Rubik" w:cs="Rubik"/>
                <w:sz w:val="20"/>
                <w:szCs w:val="20"/>
              </w:rPr>
            </w:pPr>
            <w:r>
              <w:rPr>
                <w:rFonts w:ascii="Rubik" w:hAnsi="Rubik" w:cs="Rubik"/>
                <w:sz w:val="20"/>
                <w:szCs w:val="20"/>
              </w:rPr>
              <w:t>Л</w:t>
            </w:r>
            <w:r w:rsidRPr="00355F9F">
              <w:rPr>
                <w:rFonts w:ascii="Rubik" w:hAnsi="Rubik" w:cs="Rubik"/>
                <w:sz w:val="20"/>
                <w:szCs w:val="20"/>
              </w:rPr>
              <w:t>абораторная работа №67</w:t>
            </w:r>
          </w:p>
          <w:p w14:paraId="2E0E8A3B" w14:textId="77777777" w:rsidR="00355F9F" w:rsidRPr="00EB2F48" w:rsidRDefault="00355F9F" w:rsidP="00355F9F">
            <w:pPr>
              <w:pStyle w:val="Standard"/>
              <w:ind w:left="-851" w:firstLine="1022"/>
              <w:jc w:val="center"/>
              <w:rPr>
                <w:rFonts w:ascii="Rubik" w:hAnsi="Rubik" w:cs="Rubik"/>
              </w:rPr>
            </w:pPr>
            <w:r w:rsidRPr="00EB2F48">
              <w:rPr>
                <w:rFonts w:ascii="Rubik" w:hAnsi="Rubik" w:cs="Rubik"/>
              </w:rPr>
              <w:t>ИССЛЕДОВАНИЕ СПЕКТРАЛЬНОЙ ХАРАКТЕРИСТИКИ ПОЛУПРОВОДНИКОВОГО ФОТОЭЛЕМЕНТА</w:t>
            </w:r>
          </w:p>
          <w:p w14:paraId="7ED9D691" w14:textId="77777777" w:rsidR="00355F9F" w:rsidRPr="00355F9F" w:rsidRDefault="00355F9F" w:rsidP="00355F9F">
            <w:pPr>
              <w:ind w:left="-851" w:firstLine="425"/>
              <w:rPr>
                <w:rFonts w:ascii="Rubik" w:hAnsi="Rubik" w:cs="Rubik"/>
                <w:sz w:val="20"/>
                <w:szCs w:val="20"/>
                <w:lang w:eastAsia="zh-CN" w:bidi="hi-IN"/>
              </w:rPr>
            </w:pPr>
          </w:p>
          <w:p w14:paraId="0609706A" w14:textId="6CDEC220" w:rsidR="00355F9F" w:rsidRPr="00355F9F" w:rsidRDefault="00355F9F" w:rsidP="00516EC6">
            <w:pPr>
              <w:pStyle w:val="Standard"/>
              <w:ind w:left="171" w:firstLine="567"/>
              <w:rPr>
                <w:rFonts w:ascii="Rubik" w:hAnsi="Rubik" w:cs="Rubik"/>
                <w:sz w:val="20"/>
                <w:szCs w:val="20"/>
              </w:rPr>
            </w:pPr>
            <w:r w:rsidRPr="00355F9F">
              <w:rPr>
                <w:rFonts w:ascii="Rubik" w:hAnsi="Rubik" w:cs="Rubik"/>
                <w:b/>
                <w:bCs/>
                <w:sz w:val="20"/>
                <w:szCs w:val="20"/>
                <w:u w:val="single"/>
              </w:rPr>
              <w:t>Цель работы:</w:t>
            </w:r>
            <w:r w:rsidRPr="00355F9F">
              <w:rPr>
                <w:rFonts w:ascii="Rubik" w:hAnsi="Rubik" w:cs="Rubik"/>
                <w:b/>
                <w:bCs/>
                <w:sz w:val="20"/>
                <w:szCs w:val="20"/>
              </w:rPr>
              <w:t xml:space="preserve"> </w:t>
            </w:r>
            <w:r w:rsidRPr="00355F9F">
              <w:rPr>
                <w:rFonts w:ascii="Rubik" w:hAnsi="Rubik" w:cs="Rubik"/>
                <w:sz w:val="20"/>
                <w:szCs w:val="20"/>
              </w:rPr>
              <w:t>ознакомиться с принципом работы полупроводникового фотоэлемента (фотодиода).</w:t>
            </w:r>
          </w:p>
          <w:p w14:paraId="332A502D" w14:textId="3E7BFAAA" w:rsidR="00355F9F" w:rsidRPr="00355F9F" w:rsidRDefault="00355F9F" w:rsidP="00516EC6">
            <w:pPr>
              <w:pStyle w:val="Standard"/>
              <w:ind w:left="171" w:firstLine="567"/>
              <w:rPr>
                <w:rFonts w:ascii="Rubik" w:hAnsi="Rubik" w:cs="Rubik"/>
                <w:sz w:val="20"/>
                <w:szCs w:val="20"/>
              </w:rPr>
            </w:pPr>
            <w:r w:rsidRPr="00355F9F">
              <w:rPr>
                <w:rFonts w:ascii="Rubik" w:hAnsi="Rubik" w:cs="Rubik"/>
                <w:b/>
                <w:bCs/>
                <w:sz w:val="20"/>
                <w:szCs w:val="20"/>
                <w:u w:val="single"/>
              </w:rPr>
              <w:t>Задача:</w:t>
            </w:r>
            <w:r w:rsidRPr="00355F9F">
              <w:rPr>
                <w:rFonts w:ascii="Rubik" w:hAnsi="Rubik" w:cs="Rubik"/>
                <w:b/>
                <w:bCs/>
                <w:sz w:val="20"/>
                <w:szCs w:val="20"/>
              </w:rPr>
              <w:t xml:space="preserve"> </w:t>
            </w:r>
            <w:r w:rsidRPr="00355F9F">
              <w:rPr>
                <w:rFonts w:ascii="Rubik" w:hAnsi="Rubik" w:cs="Rubik"/>
                <w:sz w:val="20"/>
                <w:szCs w:val="20"/>
              </w:rPr>
              <w:t>построить график зависимости спектральной чувствительности фотодиода от длины световой волны, определить красную границу фотоэффекта и оценить ширину запрещенной зоны.</w:t>
            </w:r>
          </w:p>
          <w:p w14:paraId="795294A1" w14:textId="42CFECD6" w:rsidR="00355F9F" w:rsidRPr="00355F9F" w:rsidRDefault="00355F9F" w:rsidP="00516EC6">
            <w:pPr>
              <w:pStyle w:val="Standard"/>
              <w:ind w:left="171" w:firstLine="567"/>
              <w:rPr>
                <w:rFonts w:ascii="Rubik" w:hAnsi="Rubik" w:cs="Rubik"/>
                <w:sz w:val="20"/>
                <w:szCs w:val="20"/>
              </w:rPr>
            </w:pPr>
            <w:r w:rsidRPr="00355F9F">
              <w:rPr>
                <w:rFonts w:ascii="Rubik" w:hAnsi="Rubik" w:cs="Rubik"/>
                <w:b/>
                <w:bCs/>
                <w:sz w:val="20"/>
                <w:szCs w:val="20"/>
                <w:u w:val="single"/>
              </w:rPr>
              <w:t>Приборы и принадлежности:</w:t>
            </w:r>
            <w:r w:rsidRPr="00355F9F">
              <w:rPr>
                <w:rFonts w:ascii="Rubik" w:hAnsi="Rubik" w:cs="Rubik"/>
                <w:b/>
                <w:bCs/>
                <w:sz w:val="20"/>
                <w:szCs w:val="20"/>
              </w:rPr>
              <w:t xml:space="preserve"> </w:t>
            </w:r>
            <w:r w:rsidRPr="00355F9F">
              <w:rPr>
                <w:rFonts w:ascii="Rubik" w:hAnsi="Rubik" w:cs="Rubik"/>
                <w:sz w:val="20"/>
                <w:szCs w:val="20"/>
              </w:rPr>
              <w:t>монохроматор, фотодиод ФД-3, микроамперметр, лампа с блоком питания</w:t>
            </w:r>
          </w:p>
          <w:p w14:paraId="701CCCDC" w14:textId="77777777" w:rsidR="00355F9F" w:rsidRPr="00355F9F" w:rsidRDefault="00355F9F" w:rsidP="00355F9F">
            <w:pPr>
              <w:pStyle w:val="Standard"/>
              <w:ind w:left="-851" w:firstLine="425"/>
              <w:rPr>
                <w:rFonts w:ascii="Rubik" w:hAnsi="Rubik" w:cs="Rubik"/>
                <w:sz w:val="20"/>
                <w:szCs w:val="20"/>
              </w:rPr>
            </w:pPr>
          </w:p>
          <w:p w14:paraId="1BEC152D" w14:textId="77777777" w:rsidR="00355F9F" w:rsidRPr="00355F9F" w:rsidRDefault="00355F9F" w:rsidP="00355F9F">
            <w:pPr>
              <w:pStyle w:val="Standard"/>
              <w:ind w:left="-851" w:firstLine="425"/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355F9F">
              <w:rPr>
                <w:rFonts w:ascii="Rubik" w:hAnsi="Rubik" w:cs="Rubik"/>
                <w:b/>
                <w:bCs/>
                <w:sz w:val="20"/>
                <w:szCs w:val="20"/>
              </w:rPr>
              <w:t>Основные метрологические характеристики приборов</w:t>
            </w:r>
          </w:p>
          <w:p w14:paraId="4AF51F90" w14:textId="77777777" w:rsidR="00355F9F" w:rsidRPr="00355F9F" w:rsidRDefault="00355F9F" w:rsidP="00355F9F">
            <w:pPr>
              <w:pStyle w:val="Standard"/>
              <w:ind w:left="-851" w:firstLine="425"/>
              <w:rPr>
                <w:rFonts w:ascii="Rubik" w:hAnsi="Rubik" w:cs="Rubik"/>
                <w:sz w:val="20"/>
                <w:szCs w:val="20"/>
              </w:rPr>
            </w:pPr>
            <w:r w:rsidRPr="00355F9F">
              <w:rPr>
                <w:rFonts w:ascii="Rubik" w:hAnsi="Rubik" w:cs="Rubik"/>
                <w:b/>
                <w:bCs/>
                <w:sz w:val="20"/>
                <w:szCs w:val="20"/>
              </w:rPr>
              <w:tab/>
            </w:r>
          </w:p>
          <w:tbl>
            <w:tblPr>
              <w:tblStyle w:val="a3"/>
              <w:tblW w:w="9440" w:type="dxa"/>
              <w:jc w:val="center"/>
              <w:tblLook w:val="04A0" w:firstRow="1" w:lastRow="0" w:firstColumn="1" w:lastColumn="0" w:noHBand="0" w:noVBand="1"/>
            </w:tblPr>
            <w:tblGrid>
              <w:gridCol w:w="2404"/>
              <w:gridCol w:w="2411"/>
              <w:gridCol w:w="2079"/>
              <w:gridCol w:w="2546"/>
            </w:tblGrid>
            <w:tr w:rsidR="00355F9F" w:rsidRPr="00355F9F" w14:paraId="2E63C471" w14:textId="77777777" w:rsidTr="00355F9F">
              <w:trPr>
                <w:trHeight w:val="950"/>
                <w:jc w:val="center"/>
              </w:trPr>
              <w:tc>
                <w:tcPr>
                  <w:tcW w:w="2404" w:type="dxa"/>
                  <w:vAlign w:val="center"/>
                </w:tcPr>
                <w:p w14:paraId="38C8A457" w14:textId="77777777" w:rsidR="00355F9F" w:rsidRPr="00355F9F" w:rsidRDefault="00355F9F" w:rsidP="00651AB9">
                  <w:pPr>
                    <w:pStyle w:val="Standard"/>
                    <w:framePr w:hSpace="180" w:wrap="around" w:vAnchor="page" w:hAnchor="page" w:x="526" w:y="466"/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Прибор</w:t>
                  </w:r>
                </w:p>
              </w:tc>
              <w:tc>
                <w:tcPr>
                  <w:tcW w:w="2411" w:type="dxa"/>
                  <w:vAlign w:val="center"/>
                </w:tcPr>
                <w:p w14:paraId="04556CF5" w14:textId="77777777" w:rsidR="00355F9F" w:rsidRPr="00355F9F" w:rsidRDefault="00355F9F" w:rsidP="00651AB9">
                  <w:pPr>
                    <w:pStyle w:val="Standard"/>
                    <w:framePr w:hSpace="180" w:wrap="around" w:vAnchor="page" w:hAnchor="page" w:x="526" w:y="466"/>
                    <w:ind w:left="175" w:hanging="17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Диапазон измерений</w:t>
                  </w:r>
                </w:p>
              </w:tc>
              <w:tc>
                <w:tcPr>
                  <w:tcW w:w="2079" w:type="dxa"/>
                  <w:vAlign w:val="center"/>
                </w:tcPr>
                <w:p w14:paraId="5C41B431" w14:textId="77777777" w:rsidR="00355F9F" w:rsidRPr="00355F9F" w:rsidRDefault="00355F9F" w:rsidP="00651AB9">
                  <w:pPr>
                    <w:pStyle w:val="Standard"/>
                    <w:framePr w:hSpace="180" w:wrap="around" w:vAnchor="page" w:hAnchor="page" w:x="526" w:y="466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Цена деления шкалы прибора</w:t>
                  </w:r>
                </w:p>
              </w:tc>
              <w:tc>
                <w:tcPr>
                  <w:tcW w:w="2546" w:type="dxa"/>
                  <w:vAlign w:val="center"/>
                </w:tcPr>
                <w:p w14:paraId="5FAA96B0" w14:textId="77777777" w:rsidR="00355F9F" w:rsidRPr="00355F9F" w:rsidRDefault="00355F9F" w:rsidP="00651AB9">
                  <w:pPr>
                    <w:pStyle w:val="Standard"/>
                    <w:framePr w:hSpace="180" w:wrap="around" w:vAnchor="page" w:hAnchor="page" w:x="526" w:y="466"/>
                    <w:ind w:left="-851" w:firstLine="793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Погрешность измерения</w:t>
                  </w:r>
                </w:p>
              </w:tc>
            </w:tr>
            <w:tr w:rsidR="00355F9F" w:rsidRPr="00355F9F" w14:paraId="4667676C" w14:textId="77777777" w:rsidTr="00355F9F">
              <w:trPr>
                <w:trHeight w:val="800"/>
                <w:jc w:val="center"/>
              </w:trPr>
              <w:tc>
                <w:tcPr>
                  <w:tcW w:w="2404" w:type="dxa"/>
                  <w:vAlign w:val="center"/>
                </w:tcPr>
                <w:p w14:paraId="4473E91C" w14:textId="77777777" w:rsidR="00355F9F" w:rsidRPr="00355F9F" w:rsidRDefault="00355F9F" w:rsidP="00651AB9">
                  <w:pPr>
                    <w:pStyle w:val="Standard"/>
                    <w:framePr w:hSpace="180" w:wrap="around" w:vAnchor="page" w:hAnchor="page" w:x="526" w:y="466"/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Микроамперметр</w:t>
                  </w:r>
                </w:p>
              </w:tc>
              <w:tc>
                <w:tcPr>
                  <w:tcW w:w="2411" w:type="dxa"/>
                  <w:vAlign w:val="center"/>
                </w:tcPr>
                <w:p w14:paraId="2DC2AAA5" w14:textId="77777777" w:rsidR="00355F9F" w:rsidRPr="00355F9F" w:rsidRDefault="00355F9F" w:rsidP="00651AB9">
                  <w:pPr>
                    <w:pStyle w:val="Standard"/>
                    <w:framePr w:hSpace="180" w:wrap="around" w:vAnchor="page" w:hAnchor="page" w:x="526" w:y="466"/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0-200мкА</w:t>
                  </w:r>
                </w:p>
              </w:tc>
              <w:tc>
                <w:tcPr>
                  <w:tcW w:w="2079" w:type="dxa"/>
                  <w:vAlign w:val="center"/>
                </w:tcPr>
                <w:p w14:paraId="20193CC2" w14:textId="77777777" w:rsidR="00355F9F" w:rsidRPr="00355F9F" w:rsidRDefault="00355F9F" w:rsidP="00651AB9">
                  <w:pPr>
                    <w:pStyle w:val="Standard"/>
                    <w:framePr w:hSpace="180" w:wrap="around" w:vAnchor="page" w:hAnchor="page" w:x="526" w:y="466"/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1мкА</w:t>
                  </w:r>
                </w:p>
              </w:tc>
              <w:tc>
                <w:tcPr>
                  <w:tcW w:w="2546" w:type="dxa"/>
                  <w:vAlign w:val="center"/>
                </w:tcPr>
                <w:p w14:paraId="033C9687" w14:textId="77777777" w:rsidR="00355F9F" w:rsidRPr="00355F9F" w:rsidRDefault="00355F9F" w:rsidP="00651AB9">
                  <w:pPr>
                    <w:pStyle w:val="Standard"/>
                    <w:framePr w:hSpace="180" w:wrap="around" w:vAnchor="page" w:hAnchor="page" w:x="526" w:y="466"/>
                    <w:ind w:left="-851" w:firstLine="93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0,5мкА</w:t>
                  </w:r>
                </w:p>
              </w:tc>
            </w:tr>
          </w:tbl>
          <w:p w14:paraId="07F784CA" w14:textId="77777777" w:rsidR="00355F9F" w:rsidRPr="00355F9F" w:rsidRDefault="00355F9F" w:rsidP="00355F9F">
            <w:pPr>
              <w:pStyle w:val="Standard"/>
              <w:ind w:left="-851" w:firstLine="425"/>
              <w:rPr>
                <w:rFonts w:ascii="Rubik" w:hAnsi="Rubik" w:cs="Rubik"/>
                <w:sz w:val="20"/>
                <w:szCs w:val="20"/>
              </w:rPr>
            </w:pPr>
          </w:p>
          <w:p w14:paraId="3DADE8BD" w14:textId="77777777" w:rsidR="00355F9F" w:rsidRPr="00355F9F" w:rsidRDefault="00355F9F" w:rsidP="00355F9F">
            <w:pPr>
              <w:pStyle w:val="Standard"/>
              <w:ind w:left="-851" w:firstLine="425"/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355F9F">
              <w:rPr>
                <w:rFonts w:ascii="Rubik" w:hAnsi="Rubik" w:cs="Rubik"/>
                <w:b/>
                <w:bCs/>
                <w:sz w:val="20"/>
                <w:szCs w:val="20"/>
              </w:rPr>
              <w:t>Основные понятия и законы</w:t>
            </w:r>
          </w:p>
          <w:p w14:paraId="53C66CB5" w14:textId="77777777" w:rsidR="00355F9F" w:rsidRPr="00355F9F" w:rsidRDefault="00355F9F" w:rsidP="00355F9F">
            <w:pPr>
              <w:ind w:left="-851" w:firstLine="425"/>
              <w:rPr>
                <w:rFonts w:ascii="Rubik" w:hAnsi="Rubik" w:cs="Rubik"/>
                <w:sz w:val="20"/>
                <w:szCs w:val="20"/>
              </w:rPr>
            </w:pPr>
          </w:p>
          <w:p w14:paraId="7E45319E" w14:textId="77777777" w:rsidR="00355F9F" w:rsidRPr="00355F9F" w:rsidRDefault="00355F9F" w:rsidP="00EB2F48">
            <w:pPr>
              <w:ind w:left="171" w:firstLine="567"/>
              <w:rPr>
                <w:rFonts w:ascii="Rubik" w:hAnsi="Rubik" w:cs="Rubik"/>
                <w:sz w:val="20"/>
                <w:szCs w:val="20"/>
              </w:rPr>
            </w:pPr>
            <w:r w:rsidRPr="00355F9F">
              <w:rPr>
                <w:rFonts w:ascii="Rubik" w:hAnsi="Rubik" w:cs="Rubik"/>
                <w:sz w:val="20"/>
                <w:szCs w:val="20"/>
              </w:rPr>
              <w:t>Внутренний фотоэффект наблюдается в диэлектриках и полупроводниках и приводит к возникновению фотопроводимости или появлению ЭДС. С точки зрения зонной теории твердых тел внутренний фотоэффект в чистых полупроводниках объясняется следующим образом. Квант света, если его энергия превышает ширину запрещенной зоны, поглощается одним из электронов валентной зоны, который в результате переходит в свободную зону. При этом возникает дополнительная пара носителей тока – электрон в зоне проводимости и дырка в валентной зоне, вследствие чего проводимость полупроводника увеличивается, а сопротивление уменьшается. Это явление называется фотопроводимостью, и именно оно лежит в основе действия фотосопротивлений. Согласно квантовой гипотезе, интенсивность света связана с числом квантов. Чем больше квантов с необходимой энергией падает на полупроводник, то есть чем больше интенсивность света, тем больше электронов переходит из валентной зоны в зону проводимости. Следовательно, проводимость полупроводника с увеличением интенсивности света будет расти, а сопротивление – падать</w:t>
            </w:r>
          </w:p>
          <w:p w14:paraId="3F8D80BF" w14:textId="77777777" w:rsidR="00355F9F" w:rsidRPr="00355F9F" w:rsidRDefault="00355F9F" w:rsidP="00EB2F48">
            <w:pPr>
              <w:ind w:left="171" w:firstLine="567"/>
              <w:rPr>
                <w:rFonts w:ascii="Rubik" w:hAnsi="Rubik" w:cs="Rubik"/>
                <w:sz w:val="20"/>
                <w:szCs w:val="20"/>
              </w:rPr>
            </w:pPr>
            <w:r w:rsidRPr="00355F9F">
              <w:rPr>
                <w:rFonts w:ascii="Rubik" w:hAnsi="Rubik" w:cs="Rubik"/>
                <w:sz w:val="20"/>
                <w:szCs w:val="20"/>
              </w:rPr>
              <w:t xml:space="preserve">Величина фототока существенно зависит от длины волны падающего света. Для количественного описания этой зависимости вводят новую характеристику – спектральную чувствительность фотоэлемента </w:t>
            </w:r>
            <m:oMath>
              <m:r>
                <w:rPr>
                  <w:rFonts w:ascii="Cambria Math" w:hAnsi="Cambria Math" w:cs="Rubik"/>
                  <w:sz w:val="20"/>
                  <w:szCs w:val="20"/>
                </w:rPr>
                <m:t>γ(λ)</m:t>
              </m:r>
            </m:oMath>
            <w:r w:rsidRPr="00355F9F">
              <w:rPr>
                <w:rFonts w:ascii="Rubik" w:hAnsi="Rubik" w:cs="Rubik"/>
                <w:sz w:val="20"/>
                <w:szCs w:val="20"/>
              </w:rPr>
              <w:t xml:space="preserve">, равную отношению силы тока </w:t>
            </w:r>
            <m:oMath>
              <m:sSub>
                <m:sSubPr>
                  <m:ctrlPr>
                    <w:rPr>
                      <w:rFonts w:ascii="Cambria Math" w:hAnsi="Cambria Math" w:cs="Rubik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λ</m:t>
                  </m:r>
                </m:sub>
              </m:sSub>
            </m:oMath>
            <w:r w:rsidRPr="00355F9F">
              <w:rPr>
                <w:rFonts w:ascii="Rubik" w:hAnsi="Rubik" w:cs="Rubik"/>
                <w:sz w:val="20"/>
                <w:szCs w:val="20"/>
              </w:rPr>
              <w:t xml:space="preserve"> к величине потока световой энергии </w:t>
            </w:r>
            <m:oMath>
              <m:sSub>
                <m:sSubPr>
                  <m:ctrlPr>
                    <w:rPr>
                      <w:rFonts w:ascii="Cambria Math" w:hAnsi="Cambria Math" w:cs="Rubik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Ф</m:t>
                  </m:r>
                </m:e>
                <m:sub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λ</m:t>
                  </m:r>
                </m:sub>
              </m:sSub>
            </m:oMath>
            <w:r w:rsidRPr="00355F9F">
              <w:rPr>
                <w:rFonts w:ascii="Rubik" w:hAnsi="Rubik" w:cs="Rubik"/>
                <w:sz w:val="20"/>
                <w:szCs w:val="20"/>
              </w:rPr>
              <w:t>:</w:t>
            </w:r>
          </w:p>
          <w:p w14:paraId="3290ED17" w14:textId="77777777" w:rsidR="00355F9F" w:rsidRPr="00355F9F" w:rsidRDefault="00355F9F" w:rsidP="00EB2F48">
            <w:pPr>
              <w:ind w:left="171" w:firstLine="567"/>
              <w:rPr>
                <w:rFonts w:ascii="Rubik" w:hAnsi="Rubik" w:cs="Rubik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Rubik"/>
                    <w:sz w:val="20"/>
                    <w:szCs w:val="20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Rubik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Rubik"/>
                        <w:sz w:val="20"/>
                        <w:szCs w:val="20"/>
                      </w:rPr>
                      <m:t>λ</m:t>
                    </m:r>
                  </m:e>
                </m:d>
                <m:r>
                  <w:rPr>
                    <w:rFonts w:ascii="Cambria Math" w:hAnsi="Cambria Math" w:cs="Rubik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Rubik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Rubik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Rubik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Rubik"/>
                            <w:sz w:val="20"/>
                            <w:szCs w:val="20"/>
                          </w:rPr>
                          <m:t>λ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Rubik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Rubik"/>
                            <w:sz w:val="20"/>
                            <w:szCs w:val="20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Rubik"/>
                            <w:sz w:val="20"/>
                            <w:szCs w:val="20"/>
                          </w:rPr>
                          <m:t>λ</m:t>
                        </m:r>
                      </m:sub>
                    </m:sSub>
                  </m:den>
                </m:f>
              </m:oMath>
            </m:oMathPara>
          </w:p>
          <w:p w14:paraId="7CE44CB1" w14:textId="77777777" w:rsidR="00355F9F" w:rsidRPr="00355F9F" w:rsidRDefault="00355F9F" w:rsidP="00EB2F48">
            <w:pPr>
              <w:ind w:left="171" w:firstLine="567"/>
              <w:rPr>
                <w:rFonts w:ascii="Rubik" w:hAnsi="Rubik" w:cs="Rubik"/>
                <w:sz w:val="20"/>
                <w:szCs w:val="20"/>
              </w:rPr>
            </w:pPr>
            <w:r w:rsidRPr="00355F9F">
              <w:rPr>
                <w:rFonts w:ascii="Rubik" w:hAnsi="Rubik" w:cs="Rubik"/>
                <w:sz w:val="20"/>
                <w:szCs w:val="20"/>
              </w:rPr>
              <w:t xml:space="preserve">Для разных полупроводниковых материалов вид функции  </w:t>
            </w:r>
            <m:oMath>
              <m:r>
                <w:rPr>
                  <w:rFonts w:ascii="Cambria Math" w:hAnsi="Cambria Math" w:cs="Rubik"/>
                  <w:sz w:val="20"/>
                  <w:szCs w:val="20"/>
                </w:rPr>
                <m:t>γ(λ)</m:t>
              </m:r>
            </m:oMath>
            <w:r w:rsidRPr="00355F9F">
              <w:rPr>
                <w:rFonts w:ascii="Rubik" w:hAnsi="Rubik" w:cs="Rubik"/>
                <w:sz w:val="20"/>
                <w:szCs w:val="20"/>
              </w:rPr>
              <w:t xml:space="preserve">  различен. Крутой спад кривых в области больших длин волн объясняется существованием красной границы внутреннего фотоэффекта. Очевидно, внутренний фотоэффект не будет наблюдаться, если энергия фотона меньше ширины запрещенной зоны. Таким образом, красная граница фотоэффекта определяется соотношением:</w:t>
            </w:r>
          </w:p>
          <w:p w14:paraId="351381DE" w14:textId="77777777" w:rsidR="00355F9F" w:rsidRPr="00D32ECB" w:rsidRDefault="00651AB9" w:rsidP="00355F9F">
            <w:pPr>
              <w:ind w:left="-851" w:firstLine="425"/>
              <w:rPr>
                <w:rFonts w:ascii="Rubik" w:hAnsi="Rubik" w:cs="Rubik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Rubik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Rubik"/>
                        <w:lang w:val="en-US"/>
                      </w:rPr>
                      <m:t>hc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Rubik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Rubik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Rubik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Rubik"/>
                  </w:rPr>
                  <m:t>=∆E</m:t>
                </m:r>
              </m:oMath>
            </m:oMathPara>
          </w:p>
          <w:p w14:paraId="4869FABD" w14:textId="77777777" w:rsidR="00355F9F" w:rsidRPr="00355F9F" w:rsidRDefault="00355F9F" w:rsidP="00355F9F">
            <w:pPr>
              <w:ind w:left="171" w:firstLine="567"/>
              <w:rPr>
                <w:rFonts w:ascii="Rubik" w:hAnsi="Rubik" w:cs="Rubik"/>
                <w:sz w:val="20"/>
                <w:szCs w:val="20"/>
              </w:rPr>
            </w:pPr>
            <w:r w:rsidRPr="00355F9F">
              <w:rPr>
                <w:rFonts w:ascii="Rubik" w:hAnsi="Rubik" w:cs="Rubik"/>
                <w:sz w:val="20"/>
                <w:szCs w:val="20"/>
              </w:rPr>
              <w:t xml:space="preserve">где </w:t>
            </w:r>
            <w:r w:rsidRPr="00355F9F">
              <w:rPr>
                <w:rFonts w:ascii="Times New Roman" w:hAnsi="Times New Roman" w:cs="Times New Roman"/>
                <w:sz w:val="20"/>
                <w:szCs w:val="20"/>
              </w:rPr>
              <w:t>ℎ</w:t>
            </w:r>
            <w:r w:rsidRPr="00355F9F">
              <w:rPr>
                <w:rFonts w:ascii="Rubik" w:hAnsi="Rubik" w:cs="Rubik"/>
                <w:sz w:val="20"/>
                <w:szCs w:val="20"/>
              </w:rPr>
              <w:t xml:space="preserve"> - постоянная Планка; </w:t>
            </w:r>
            <m:oMath>
              <m:r>
                <w:rPr>
                  <w:rFonts w:ascii="Cambria Math" w:hAnsi="Cambria Math" w:cs="Rubik"/>
                  <w:sz w:val="20"/>
                  <w:szCs w:val="20"/>
                  <w:lang w:val="en-US"/>
                </w:rPr>
                <m:t>c</m:t>
              </m:r>
            </m:oMath>
            <w:r w:rsidRPr="00355F9F">
              <w:rPr>
                <w:rFonts w:ascii="Rubik" w:hAnsi="Rubik" w:cs="Rubik"/>
                <w:sz w:val="20"/>
                <w:szCs w:val="20"/>
              </w:rPr>
              <w:t xml:space="preserve">  – скорость распространения света в вакууме; </w:t>
            </w:r>
            <m:oMath>
              <m:sSub>
                <m:sSubPr>
                  <m:ctrlPr>
                    <w:rPr>
                      <w:rFonts w:ascii="Cambria Math" w:hAnsi="Cambria Math" w:cs="Rubik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Rubik"/>
                  <w:sz w:val="20"/>
                  <w:szCs w:val="20"/>
                </w:rPr>
                <m:t xml:space="preserve"> </m:t>
              </m:r>
            </m:oMath>
            <w:r w:rsidRPr="00355F9F">
              <w:rPr>
                <w:rFonts w:ascii="Rubik" w:hAnsi="Rubik" w:cs="Rubik"/>
                <w:sz w:val="20"/>
                <w:szCs w:val="20"/>
              </w:rPr>
              <w:t xml:space="preserve">– максимальная длина волны, при которой еще возможен фотоэффект (красная граница фотоэффекта); </w:t>
            </w:r>
            <m:oMath>
              <m:r>
                <w:rPr>
                  <w:rFonts w:ascii="Cambria Math" w:hAnsi="Cambria Math" w:cs="Rubik"/>
                  <w:sz w:val="20"/>
                  <w:szCs w:val="20"/>
                </w:rPr>
                <m:t>∆E</m:t>
              </m:r>
            </m:oMath>
            <w:r w:rsidRPr="00355F9F">
              <w:rPr>
                <w:rFonts w:ascii="Rubik" w:hAnsi="Rubik" w:cs="Rubik"/>
                <w:sz w:val="20"/>
                <w:szCs w:val="20"/>
              </w:rPr>
              <w:t xml:space="preserve"> – ширина запрещенной зоны.</w:t>
            </w:r>
          </w:p>
          <w:p w14:paraId="3A301C6F" w14:textId="77777777" w:rsidR="00355F9F" w:rsidRPr="00355F9F" w:rsidRDefault="00355F9F" w:rsidP="00355F9F">
            <w:pPr>
              <w:pStyle w:val="Standard"/>
              <w:ind w:left="-851" w:firstLine="425"/>
              <w:jc w:val="center"/>
              <w:rPr>
                <w:rFonts w:ascii="Rubik" w:hAnsi="Rubik" w:cs="Rubik"/>
                <w:b/>
                <w:bCs/>
                <w:sz w:val="20"/>
                <w:szCs w:val="20"/>
              </w:rPr>
            </w:pPr>
            <w:r w:rsidRPr="00355F9F">
              <w:rPr>
                <w:rFonts w:ascii="Rubik" w:hAnsi="Rubik" w:cs="Rubik"/>
                <w:b/>
                <w:bCs/>
                <w:sz w:val="20"/>
                <w:szCs w:val="20"/>
              </w:rPr>
              <w:t>Описание метода измерений и установки</w:t>
            </w:r>
          </w:p>
          <w:p w14:paraId="62BFA889" w14:textId="77777777" w:rsidR="00355F9F" w:rsidRPr="00355F9F" w:rsidRDefault="00355F9F" w:rsidP="00355F9F">
            <w:pPr>
              <w:ind w:left="-851" w:firstLine="425"/>
              <w:rPr>
                <w:rFonts w:ascii="Rubik" w:hAnsi="Rubik" w:cs="Rubik"/>
                <w:sz w:val="20"/>
                <w:szCs w:val="20"/>
                <w:lang w:eastAsia="zh-CN" w:bidi="hi-IN"/>
              </w:rPr>
            </w:pPr>
          </w:p>
          <w:p w14:paraId="6DB18448" w14:textId="77777777" w:rsidR="00355F9F" w:rsidRPr="00355F9F" w:rsidRDefault="00355F9F" w:rsidP="00355F9F">
            <w:pPr>
              <w:ind w:left="171" w:firstLine="425"/>
              <w:rPr>
                <w:rFonts w:ascii="Rubik" w:hAnsi="Rubik" w:cs="Rubik"/>
                <w:sz w:val="20"/>
                <w:szCs w:val="20"/>
              </w:rPr>
            </w:pPr>
            <w:r w:rsidRPr="00355F9F">
              <w:rPr>
                <w:rFonts w:ascii="Rubik" w:hAnsi="Rubik" w:cs="Rubik"/>
                <w:sz w:val="20"/>
                <w:szCs w:val="20"/>
              </w:rPr>
              <w:tab/>
              <w:t>Измерение спектральной чувствительности фотодиода производится с помощью монохроматора УМ-2. Монохроматор используется для разложения света 8 обычной лампы накаливания в спектр. Узкий участок спектра направляется на фотодиод ФД-3. Возникающий ток измеряется микроамперметром.</w:t>
            </w:r>
          </w:p>
          <w:p w14:paraId="0F3DBA35" w14:textId="77777777" w:rsidR="00355F9F" w:rsidRDefault="00355F9F" w:rsidP="00355F9F"/>
        </w:tc>
      </w:tr>
      <w:tr w:rsidR="00355F9F" w14:paraId="253037A2" w14:textId="77777777" w:rsidTr="00355F9F">
        <w:trPr>
          <w:trHeight w:val="551"/>
        </w:trPr>
        <w:tc>
          <w:tcPr>
            <w:tcW w:w="2746" w:type="dxa"/>
            <w:vAlign w:val="center"/>
          </w:tcPr>
          <w:p w14:paraId="7EE4BC8F" w14:textId="32CEFE74" w:rsidR="00355F9F" w:rsidRPr="00355F9F" w:rsidRDefault="00355F9F" w:rsidP="00355F9F">
            <w:pPr>
              <w:jc w:val="center"/>
              <w:rPr>
                <w:sz w:val="18"/>
                <w:szCs w:val="18"/>
              </w:rPr>
            </w:pPr>
            <w:r w:rsidRPr="00355F9F">
              <w:rPr>
                <w:sz w:val="18"/>
                <w:szCs w:val="18"/>
              </w:rPr>
              <w:t>ЛР №67 по курсу физики</w:t>
            </w:r>
          </w:p>
        </w:tc>
        <w:tc>
          <w:tcPr>
            <w:tcW w:w="2746" w:type="dxa"/>
            <w:vAlign w:val="center"/>
          </w:tcPr>
          <w:p w14:paraId="2822AB2B" w14:textId="4BBDB828" w:rsidR="00355F9F" w:rsidRPr="00355F9F" w:rsidRDefault="00355F9F" w:rsidP="00355F9F">
            <w:pPr>
              <w:jc w:val="center"/>
              <w:rPr>
                <w:sz w:val="18"/>
                <w:szCs w:val="18"/>
              </w:rPr>
            </w:pPr>
            <w:r w:rsidRPr="00355F9F">
              <w:rPr>
                <w:sz w:val="18"/>
                <w:szCs w:val="18"/>
              </w:rPr>
              <w:t>ТОГУ</w:t>
            </w:r>
          </w:p>
        </w:tc>
        <w:tc>
          <w:tcPr>
            <w:tcW w:w="2746" w:type="dxa"/>
            <w:vAlign w:val="center"/>
          </w:tcPr>
          <w:p w14:paraId="550D55C7" w14:textId="2005BBEA" w:rsidR="00355F9F" w:rsidRPr="00355F9F" w:rsidRDefault="00355F9F" w:rsidP="00355F9F">
            <w:pPr>
              <w:jc w:val="center"/>
              <w:rPr>
                <w:sz w:val="18"/>
                <w:szCs w:val="18"/>
              </w:rPr>
            </w:pPr>
            <w:proofErr w:type="gramStart"/>
            <w:r w:rsidRPr="00355F9F">
              <w:rPr>
                <w:sz w:val="18"/>
                <w:szCs w:val="18"/>
              </w:rPr>
              <w:t>ПО(</w:t>
            </w:r>
            <w:proofErr w:type="gramEnd"/>
            <w:r w:rsidRPr="00355F9F">
              <w:rPr>
                <w:sz w:val="18"/>
                <w:szCs w:val="18"/>
              </w:rPr>
              <w:t>аб)-81 Пшеничный Д.О.</w:t>
            </w:r>
          </w:p>
        </w:tc>
        <w:tc>
          <w:tcPr>
            <w:tcW w:w="2746" w:type="dxa"/>
            <w:vAlign w:val="center"/>
          </w:tcPr>
          <w:p w14:paraId="50AA028A" w14:textId="19F4D0BB" w:rsidR="00355F9F" w:rsidRPr="00355F9F" w:rsidRDefault="00355F9F" w:rsidP="00355F9F">
            <w:pPr>
              <w:jc w:val="center"/>
              <w:rPr>
                <w:sz w:val="18"/>
                <w:szCs w:val="18"/>
              </w:rPr>
            </w:pPr>
            <w:r w:rsidRPr="00355F9F">
              <w:rPr>
                <w:sz w:val="18"/>
                <w:szCs w:val="18"/>
              </w:rPr>
              <w:t>Лист 1</w:t>
            </w:r>
          </w:p>
        </w:tc>
      </w:tr>
    </w:tbl>
    <w:p w14:paraId="730D8CD6" w14:textId="7F444892" w:rsidR="00355F9F" w:rsidRDefault="00355F9F" w:rsidP="00355F9F"/>
    <w:p w14:paraId="79A11022" w14:textId="77777777" w:rsidR="00355F9F" w:rsidRDefault="00355F9F">
      <w:r>
        <w:br w:type="page"/>
      </w:r>
    </w:p>
    <w:tbl>
      <w:tblPr>
        <w:tblStyle w:val="a3"/>
        <w:tblpPr w:leftFromText="180" w:rightFromText="180" w:vertAnchor="page" w:horzAnchor="page" w:tblpX="526" w:tblpY="466"/>
        <w:tblW w:w="10984" w:type="dxa"/>
        <w:tblLook w:val="04A0" w:firstRow="1" w:lastRow="0" w:firstColumn="1" w:lastColumn="0" w:noHBand="0" w:noVBand="1"/>
      </w:tblPr>
      <w:tblGrid>
        <w:gridCol w:w="2746"/>
        <w:gridCol w:w="2746"/>
        <w:gridCol w:w="2746"/>
        <w:gridCol w:w="2746"/>
      </w:tblGrid>
      <w:tr w:rsidR="00355F9F" w14:paraId="004E4B92" w14:textId="77777777" w:rsidTr="00D15806">
        <w:trPr>
          <w:trHeight w:val="15015"/>
        </w:trPr>
        <w:tc>
          <w:tcPr>
            <w:tcW w:w="10984" w:type="dxa"/>
            <w:gridSpan w:val="4"/>
          </w:tcPr>
          <w:p w14:paraId="2E0204A6" w14:textId="77777777" w:rsidR="00355F9F" w:rsidRDefault="00355F9F" w:rsidP="00355F9F">
            <w:pPr>
              <w:jc w:val="center"/>
            </w:pPr>
          </w:p>
          <w:p w14:paraId="3F90B654" w14:textId="77777777" w:rsidR="00355F9F" w:rsidRDefault="00355F9F" w:rsidP="00355F9F">
            <w:pPr>
              <w:jc w:val="center"/>
            </w:pPr>
            <w:r w:rsidRPr="00D32ECB">
              <w:rPr>
                <w:rFonts w:ascii="Rubik" w:hAnsi="Rubik" w:cs="Rubik"/>
                <w:noProof/>
                <w:lang w:eastAsia="ru-RU"/>
              </w:rPr>
              <w:drawing>
                <wp:inline distT="0" distB="0" distL="0" distR="0" wp14:anchorId="65397C6F" wp14:editId="36D44440">
                  <wp:extent cx="2981739" cy="2022099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930" cy="2047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F958D" w14:textId="77777777" w:rsidR="00355F9F" w:rsidRPr="00355F9F" w:rsidRDefault="00355F9F" w:rsidP="00355F9F">
            <w:pPr>
              <w:ind w:left="313" w:firstLine="425"/>
              <w:rPr>
                <w:rFonts w:ascii="Rubik" w:hAnsi="Rubik" w:cs="Rubik"/>
                <w:sz w:val="20"/>
                <w:szCs w:val="20"/>
              </w:rPr>
            </w:pPr>
            <w:r w:rsidRPr="00355F9F">
              <w:rPr>
                <w:rFonts w:ascii="Rubik" w:hAnsi="Rubik" w:cs="Rubik"/>
                <w:sz w:val="20"/>
                <w:szCs w:val="20"/>
              </w:rPr>
              <w:t>Схема установки: 1 – монохроматор; 2 – регулировочный винт; 3 – лампа в кожухе; 4 – блок питания лампы; 5 – отсчетный барабан монохроматора; 6 – фотодиод; 7 – микроамперметр.</w:t>
            </w:r>
          </w:p>
          <w:p w14:paraId="3B5D86CC" w14:textId="77777777" w:rsidR="00355F9F" w:rsidRDefault="00355F9F" w:rsidP="00355F9F">
            <w:pPr>
              <w:ind w:left="313" w:firstLine="425"/>
              <w:rPr>
                <w:rFonts w:ascii="Rubik" w:hAnsi="Rubik" w:cs="Rubik"/>
                <w:sz w:val="20"/>
                <w:szCs w:val="20"/>
              </w:rPr>
            </w:pPr>
            <w:r w:rsidRPr="00355F9F">
              <w:rPr>
                <w:rFonts w:ascii="Rubik" w:hAnsi="Rubik" w:cs="Rubik"/>
                <w:sz w:val="20"/>
                <w:szCs w:val="20"/>
              </w:rPr>
              <w:t xml:space="preserve">Простейший способ получения спектральной характеристики фотодиода заключается в том, что на него при помощи монохроматора направляют свет одинаковой интенсивности, но разной длины волны </w:t>
            </w:r>
            <w:r w:rsidRPr="00355F9F">
              <w:rPr>
                <w:rFonts w:ascii="Cambria" w:hAnsi="Cambria" w:cs="Cambria"/>
                <w:sz w:val="20"/>
                <w:szCs w:val="20"/>
              </w:rPr>
              <w:t>λ</w:t>
            </w:r>
            <w:r w:rsidRPr="00355F9F">
              <w:rPr>
                <w:rFonts w:ascii="Rubik" w:hAnsi="Rubik" w:cs="Rubik"/>
                <w:sz w:val="20"/>
                <w:szCs w:val="20"/>
              </w:rPr>
              <w:t xml:space="preserve"> и измеряют соответствующее значение фототока </w:t>
            </w:r>
            <m:oMath>
              <m:sSub>
                <m:sSubPr>
                  <m:ctrlPr>
                    <w:rPr>
                      <w:rFonts w:ascii="Cambria Math" w:hAnsi="Cambria Math" w:cs="Rubik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λ</m:t>
                  </m:r>
                </m:sub>
              </m:sSub>
            </m:oMath>
            <w:r w:rsidRPr="00355F9F">
              <w:rPr>
                <w:rFonts w:ascii="Rubik" w:hAnsi="Rubik" w:cs="Rubik"/>
                <w:sz w:val="20"/>
                <w:szCs w:val="20"/>
              </w:rPr>
              <w:t>.</w:t>
            </w:r>
          </w:p>
          <w:p w14:paraId="61F36C25" w14:textId="77777777" w:rsidR="00355F9F" w:rsidRDefault="00355F9F" w:rsidP="00355F9F">
            <w:pPr>
              <w:ind w:left="313" w:firstLine="425"/>
              <w:rPr>
                <w:rFonts w:ascii="Rubik" w:hAnsi="Rubik" w:cs="Rubik"/>
                <w:sz w:val="20"/>
                <w:szCs w:val="20"/>
              </w:rPr>
            </w:pPr>
            <w:r w:rsidRPr="00355F9F">
              <w:rPr>
                <w:rFonts w:ascii="Rubik" w:hAnsi="Rubik" w:cs="Rubik"/>
                <w:sz w:val="20"/>
                <w:szCs w:val="20"/>
              </w:rPr>
              <w:t xml:space="preserve">На практике интенсивность источника света различна для разных длин волн: если перед монохроматором установить лампочку накаливания и вращать барабан, то интенсивность выходящего света будет неодинаковой. Однако спектр излучения лампы (зависимость излучаемой энергии </w:t>
            </w:r>
            <m:oMath>
              <m:sSub>
                <m:sSubPr>
                  <m:ctrlPr>
                    <w:rPr>
                      <w:rFonts w:ascii="Cambria Math" w:hAnsi="Cambria Math" w:cs="Rubik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λ</m:t>
                  </m:r>
                </m:sub>
              </m:sSub>
            </m:oMath>
            <w:r w:rsidRPr="00355F9F">
              <w:rPr>
                <w:rFonts w:ascii="Rubik" w:hAnsi="Rubik" w:cs="Rubik"/>
                <w:sz w:val="20"/>
                <w:szCs w:val="20"/>
              </w:rPr>
              <w:t xml:space="preserve">от длины волны </w:t>
            </w:r>
            <w:r w:rsidRPr="00355F9F">
              <w:rPr>
                <w:rFonts w:ascii="Cambria" w:hAnsi="Cambria" w:cs="Cambria"/>
                <w:sz w:val="20"/>
                <w:szCs w:val="20"/>
              </w:rPr>
              <w:t>λ</w:t>
            </w:r>
            <w:r w:rsidRPr="00355F9F">
              <w:rPr>
                <w:rFonts w:ascii="Rubik" w:hAnsi="Rubik" w:cs="Rubik"/>
                <w:sz w:val="20"/>
                <w:szCs w:val="20"/>
              </w:rPr>
              <w:t>) может быть измерен экспериментально или рассчитан на основе излучательных свойств материала спирали лампы в соответствии с законами теплового излучения.</w:t>
            </w:r>
          </w:p>
          <w:p w14:paraId="4408FE51" w14:textId="49CE008C" w:rsidR="00355F9F" w:rsidRDefault="00355F9F" w:rsidP="00355F9F">
            <w:pPr>
              <w:ind w:left="313" w:firstLine="425"/>
              <w:rPr>
                <w:rFonts w:ascii="Rubik" w:hAnsi="Rubik" w:cs="Rubik"/>
                <w:sz w:val="20"/>
                <w:szCs w:val="20"/>
              </w:rPr>
            </w:pPr>
            <w:r w:rsidRPr="00355F9F">
              <w:rPr>
                <w:rFonts w:ascii="Rubik" w:hAnsi="Rubik" w:cs="Rubik"/>
                <w:sz w:val="20"/>
                <w:szCs w:val="20"/>
              </w:rPr>
              <w:t xml:space="preserve">Явный вид функции </w:t>
            </w:r>
            <m:oMath>
              <m:sSub>
                <m:sSubPr>
                  <m:ctrlPr>
                    <w:rPr>
                      <w:rFonts w:ascii="Cambria Math" w:hAnsi="Cambria Math" w:cs="Rubik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λ</m:t>
                  </m:r>
                </m:sub>
              </m:sSub>
            </m:oMath>
            <w:r w:rsidRPr="00355F9F">
              <w:rPr>
                <w:rFonts w:ascii="Rubik" w:hAnsi="Rubik" w:cs="Rubik"/>
                <w:sz w:val="20"/>
                <w:szCs w:val="20"/>
              </w:rPr>
              <w:t xml:space="preserve">  позволяет произвести пересчет силы тока от реального источника к идеальному источнику света с постоянной интенсивностью в любом спектральном интервале. Значение поправочного коэффициента </w:t>
            </w:r>
            <m:oMath>
              <m:sSub>
                <m:sSubPr>
                  <m:ctrlPr>
                    <w:rPr>
                      <w:rFonts w:ascii="Cambria Math" w:hAnsi="Cambria Math" w:cs="Rubik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Rubik"/>
                      <w:color w:val="333333"/>
                      <w:sz w:val="20"/>
                      <w:szCs w:val="20"/>
                      <w:shd w:val="clear" w:color="auto" w:fill="FFFFFF"/>
                    </w:rPr>
                    <m:t>λ</m:t>
                  </m:r>
                </m:sub>
              </m:sSub>
              <m:r>
                <w:rPr>
                  <w:rFonts w:ascii="Cambria Math" w:hAnsi="Cambria Math" w:cs="Rubik"/>
                  <w:sz w:val="20"/>
                  <w:szCs w:val="20"/>
                </w:rPr>
                <m:t xml:space="preserve"> </m:t>
              </m:r>
            </m:oMath>
            <w:r w:rsidRPr="00355F9F">
              <w:rPr>
                <w:rFonts w:ascii="Rubik" w:hAnsi="Rubik" w:cs="Rubik"/>
                <w:sz w:val="20"/>
                <w:szCs w:val="20"/>
              </w:rPr>
              <w:t xml:space="preserve">для лампы с вольфрамовой спиралью и температурой </w:t>
            </w:r>
            <w:r w:rsidRPr="00355F9F">
              <w:rPr>
                <w:rFonts w:ascii="Rubik" w:hAnsi="Rubik" w:cs="Rubik"/>
                <w:sz w:val="20"/>
                <w:szCs w:val="20"/>
                <w:lang w:val="en-US"/>
              </w:rPr>
              <w:t>T</w:t>
            </w:r>
            <w:r w:rsidRPr="00355F9F">
              <w:rPr>
                <w:rFonts w:ascii="Rubik" w:hAnsi="Rubik" w:cs="Rubik"/>
                <w:sz w:val="20"/>
                <w:szCs w:val="20"/>
              </w:rPr>
              <w:t xml:space="preserve"> = 2800 </w:t>
            </w:r>
            <w:r w:rsidRPr="00355F9F">
              <w:rPr>
                <w:rFonts w:ascii="Rubik" w:hAnsi="Rubik" w:cs="Rubik"/>
                <w:sz w:val="20"/>
                <w:szCs w:val="20"/>
                <w:lang w:val="en-US"/>
              </w:rPr>
              <w:t>K</w:t>
            </w:r>
            <w:r w:rsidRPr="00355F9F">
              <w:rPr>
                <w:rFonts w:ascii="Rubik" w:hAnsi="Rubik" w:cs="Rubik"/>
                <w:sz w:val="20"/>
                <w:szCs w:val="20"/>
              </w:rPr>
              <w:t xml:space="preserve"> приведены в таблице. Спектральная чувствительность фотодиода  </w:t>
            </w:r>
            <m:oMath>
              <m:r>
                <w:rPr>
                  <w:rFonts w:ascii="Cambria Math" w:hAnsi="Cambria Math" w:cs="Rubik"/>
                  <w:sz w:val="20"/>
                  <w:szCs w:val="20"/>
                </w:rPr>
                <m:t>γ(</m:t>
              </m:r>
              <m:r>
                <m:rPr>
                  <m:sty m:val="p"/>
                </m:rPr>
                <w:rPr>
                  <w:rFonts w:ascii="Cambria Math" w:hAnsi="Cambria Math" w:cs="Rubik"/>
                  <w:color w:val="333333"/>
                  <w:sz w:val="20"/>
                  <w:szCs w:val="20"/>
                  <w:shd w:val="clear" w:color="auto" w:fill="FFFFFF"/>
                </w:rPr>
                <m:t>λ</m:t>
              </m:r>
              <m:r>
                <w:rPr>
                  <w:rFonts w:ascii="Cambria Math" w:hAnsi="Cambria Math" w:cs="Rubik"/>
                  <w:sz w:val="20"/>
                  <w:szCs w:val="20"/>
                </w:rPr>
                <m:t>)</m:t>
              </m:r>
            </m:oMath>
            <w:r w:rsidRPr="00355F9F">
              <w:rPr>
                <w:rFonts w:ascii="Rubik" w:hAnsi="Rubik" w:cs="Rubik"/>
                <w:sz w:val="20"/>
                <w:szCs w:val="20"/>
              </w:rPr>
              <w:t xml:space="preserve"> пропорциональна произведению силы тока  </w:t>
            </w:r>
            <m:oMath>
              <m:sSub>
                <m:sSubPr>
                  <m:ctrlPr>
                    <w:rPr>
                      <w:rFonts w:ascii="Cambria Math" w:hAnsi="Cambria Math" w:cs="Rubik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Rubik"/>
                      <w:color w:val="333333"/>
                      <w:sz w:val="20"/>
                      <w:szCs w:val="20"/>
                      <w:shd w:val="clear" w:color="auto" w:fill="FFFFFF"/>
                    </w:rPr>
                    <m:t>λ</m:t>
                  </m:r>
                </m:sub>
              </m:sSub>
            </m:oMath>
            <w:r w:rsidRPr="00355F9F">
              <w:rPr>
                <w:rFonts w:ascii="Rubik" w:eastAsiaTheme="minorEastAsia" w:hAnsi="Rubik" w:cs="Rubik"/>
                <w:sz w:val="20"/>
                <w:szCs w:val="20"/>
              </w:rPr>
              <w:t xml:space="preserve"> </w:t>
            </w:r>
            <w:r w:rsidRPr="00355F9F">
              <w:rPr>
                <w:rFonts w:ascii="Rubik" w:hAnsi="Rubik" w:cs="Rubik"/>
                <w:sz w:val="20"/>
                <w:szCs w:val="20"/>
              </w:rPr>
              <w:t xml:space="preserve">на соответствующий поправочный коэффициент  </w:t>
            </w:r>
            <m:oMath>
              <m:sSub>
                <m:sSubPr>
                  <m:ctrlPr>
                    <w:rPr>
                      <w:rFonts w:ascii="Cambria Math" w:hAnsi="Cambria Math" w:cs="Rubik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Rubik"/>
                      <w:color w:val="333333"/>
                      <w:sz w:val="20"/>
                      <w:szCs w:val="20"/>
                      <w:shd w:val="clear" w:color="auto" w:fill="FFFFFF"/>
                    </w:rPr>
                    <m:t>λ</m:t>
                  </m:r>
                </m:sub>
              </m:sSub>
            </m:oMath>
            <w:r w:rsidRPr="00355F9F">
              <w:rPr>
                <w:rFonts w:ascii="Rubik" w:hAnsi="Rubik" w:cs="Rubik"/>
                <w:sz w:val="20"/>
                <w:szCs w:val="20"/>
              </w:rPr>
              <w:t xml:space="preserve">: </w:t>
            </w:r>
            <m:oMath>
              <m:r>
                <w:rPr>
                  <w:rFonts w:ascii="Cambria Math" w:hAnsi="Cambria Math" w:cs="Rubik"/>
                  <w:sz w:val="20"/>
                  <w:szCs w:val="20"/>
                </w:rPr>
                <m:t>γ(</m:t>
              </m:r>
              <m:r>
                <m:rPr>
                  <m:sty m:val="p"/>
                </m:rPr>
                <w:rPr>
                  <w:rFonts w:ascii="Cambria Math" w:hAnsi="Cambria Math" w:cs="Rubik"/>
                  <w:color w:val="333333"/>
                  <w:sz w:val="20"/>
                  <w:szCs w:val="20"/>
                  <w:shd w:val="clear" w:color="auto" w:fill="FFFFFF"/>
                </w:rPr>
                <m:t>λ</m:t>
              </m:r>
              <m:r>
                <w:rPr>
                  <w:rFonts w:ascii="Cambria Math" w:hAnsi="Cambria Math" w:cs="Rubik"/>
                  <w:sz w:val="20"/>
                  <w:szCs w:val="20"/>
                </w:rPr>
                <m:t>)</m:t>
              </m:r>
            </m:oMath>
            <w:r w:rsidRPr="00355F9F">
              <w:rPr>
                <w:rFonts w:ascii="Rubik" w:hAnsi="Rubik" w:cs="Rubik"/>
                <w:sz w:val="20"/>
                <w:szCs w:val="20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Rubik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Rubik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Rubik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Rubik"/>
                      <w:color w:val="333333"/>
                      <w:sz w:val="20"/>
                      <w:szCs w:val="20"/>
                      <w:shd w:val="clear" w:color="auto" w:fill="FFFFFF"/>
                    </w:rPr>
                    <m:t>λ</m:t>
                  </m:r>
                </m:sub>
              </m:sSub>
            </m:oMath>
            <w:r w:rsidRPr="00355F9F">
              <w:rPr>
                <w:rFonts w:ascii="Rubik" w:hAnsi="Rubik" w:cs="Rubik"/>
                <w:sz w:val="20"/>
                <w:szCs w:val="20"/>
              </w:rPr>
              <w:t>.</w:t>
            </w:r>
          </w:p>
          <w:p w14:paraId="7EF7CBC7" w14:textId="77777777" w:rsidR="00355F9F" w:rsidRPr="00355F9F" w:rsidRDefault="00355F9F" w:rsidP="00355F9F">
            <w:pPr>
              <w:ind w:left="313" w:firstLine="425"/>
              <w:rPr>
                <w:rFonts w:ascii="Rubik" w:hAnsi="Rubik" w:cs="Rubik"/>
                <w:sz w:val="20"/>
                <w:szCs w:val="20"/>
              </w:rPr>
            </w:pPr>
          </w:p>
          <w:p w14:paraId="01605D87" w14:textId="77777777" w:rsidR="00355F9F" w:rsidRPr="00355F9F" w:rsidRDefault="00355F9F" w:rsidP="00355F9F">
            <w:pPr>
              <w:ind w:left="-851" w:firstLine="425"/>
              <w:jc w:val="center"/>
              <w:rPr>
                <w:rFonts w:ascii="Rubik" w:hAnsi="Rubik" w:cs="Rubik"/>
                <w:sz w:val="20"/>
                <w:szCs w:val="20"/>
              </w:rPr>
            </w:pPr>
            <w:r w:rsidRPr="00355F9F">
              <w:rPr>
                <w:rFonts w:ascii="Rubik" w:hAnsi="Rubik" w:cs="Rubik"/>
                <w:b/>
                <w:bCs/>
                <w:sz w:val="20"/>
                <w:szCs w:val="20"/>
              </w:rPr>
              <w:t>Результаты измерений</w:t>
            </w:r>
          </w:p>
          <w:tbl>
            <w:tblPr>
              <w:tblStyle w:val="a4"/>
              <w:tblpPr w:leftFromText="180" w:rightFromText="180" w:vertAnchor="text" w:horzAnchor="margin" w:tblpXSpec="center" w:tblpY="18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99"/>
              <w:gridCol w:w="1368"/>
              <w:gridCol w:w="1867"/>
              <w:gridCol w:w="1588"/>
              <w:gridCol w:w="2323"/>
            </w:tblGrid>
            <w:tr w:rsidR="00355F9F" w:rsidRPr="00355F9F" w14:paraId="1639B21B" w14:textId="77777777" w:rsidTr="00355F9F">
              <w:tc>
                <w:tcPr>
                  <w:tcW w:w="2199" w:type="dxa"/>
                </w:tcPr>
                <w:p w14:paraId="68F0C767" w14:textId="77777777" w:rsidR="00355F9F" w:rsidRPr="00355F9F" w:rsidRDefault="00355F9F" w:rsidP="00355F9F">
                  <w:pPr>
                    <w:ind w:left="164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Показания барабана монохроматора, градусы</w:t>
                  </w:r>
                </w:p>
              </w:tc>
              <w:tc>
                <w:tcPr>
                  <w:tcW w:w="1368" w:type="dxa"/>
                </w:tcPr>
                <w:p w14:paraId="781E9F92" w14:textId="77777777" w:rsidR="00355F9F" w:rsidRPr="00355F9F" w:rsidRDefault="00355F9F" w:rsidP="00355F9F">
                  <w:pPr>
                    <w:ind w:left="164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 xml:space="preserve">Длина волны </w:t>
                  </w:r>
                  <w:r w:rsidRPr="00355F9F">
                    <w:rPr>
                      <w:rFonts w:ascii="Cambria" w:hAnsi="Cambria" w:cs="Cambria"/>
                      <w:color w:val="333333"/>
                      <w:sz w:val="20"/>
                      <w:szCs w:val="20"/>
                      <w:shd w:val="clear" w:color="auto" w:fill="FFFFFF"/>
                    </w:rPr>
                    <w:t>λ</w:t>
                  </w:r>
                  <w:r w:rsidRPr="00355F9F">
                    <w:rPr>
                      <w:rFonts w:ascii="Rubik" w:hAnsi="Rubik" w:cs="Rubik"/>
                      <w:color w:val="333333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, </w:t>
                  </w:r>
                  <w:r w:rsidRPr="00355F9F">
                    <w:rPr>
                      <w:rFonts w:ascii="Rubik" w:hAnsi="Rubik" w:cs="Rubik"/>
                      <w:color w:val="333333"/>
                      <w:sz w:val="20"/>
                      <w:szCs w:val="20"/>
                      <w:shd w:val="clear" w:color="auto" w:fill="FFFFFF"/>
                    </w:rPr>
                    <w:t>нм</w:t>
                  </w:r>
                </w:p>
              </w:tc>
              <w:tc>
                <w:tcPr>
                  <w:tcW w:w="1867" w:type="dxa"/>
                </w:tcPr>
                <w:p w14:paraId="49DC9195" w14:textId="77777777" w:rsidR="00355F9F" w:rsidRPr="00355F9F" w:rsidRDefault="00355F9F" w:rsidP="00355F9F">
                  <w:pPr>
                    <w:ind w:left="164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 xml:space="preserve">Поправочный коэффициент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Rubik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Rubik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Rubik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λ</m:t>
                        </m:r>
                      </m:sub>
                    </m:sSub>
                  </m:oMath>
                </w:p>
              </w:tc>
              <w:tc>
                <w:tcPr>
                  <w:tcW w:w="1588" w:type="dxa"/>
                </w:tcPr>
                <w:p w14:paraId="2DC9F08C" w14:textId="77777777" w:rsidR="00355F9F" w:rsidRPr="00355F9F" w:rsidRDefault="00355F9F" w:rsidP="00355F9F">
                  <w:pPr>
                    <w:ind w:left="164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 xml:space="preserve">Величина фототока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Rubik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Rubik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Rubik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λ</m:t>
                        </m:r>
                      </m:sub>
                    </m:sSub>
                  </m:oMath>
                  <w:r w:rsidRPr="00355F9F">
                    <w:rPr>
                      <w:rFonts w:ascii="Rubik" w:eastAsiaTheme="minorEastAsia" w:hAnsi="Rubik" w:cs="Rubik"/>
                      <w:sz w:val="20"/>
                      <w:szCs w:val="20"/>
                    </w:rPr>
                    <w:t>, мкА</w:t>
                  </w:r>
                </w:p>
              </w:tc>
              <w:tc>
                <w:tcPr>
                  <w:tcW w:w="2323" w:type="dxa"/>
                </w:tcPr>
                <w:p w14:paraId="371E0885" w14:textId="77777777" w:rsidR="00355F9F" w:rsidRPr="00355F9F" w:rsidRDefault="00355F9F" w:rsidP="00355F9F">
                  <w:pPr>
                    <w:ind w:left="164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 xml:space="preserve">Чувствительность </w:t>
                  </w:r>
                  <m:oMath>
                    <m:r>
                      <w:rPr>
                        <w:rFonts w:ascii="Cambria Math" w:hAnsi="Cambria Math" w:cs="Rubik"/>
                        <w:sz w:val="20"/>
                        <w:szCs w:val="20"/>
                      </w:rPr>
                      <m:t>γ(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Rubik"/>
                        <w:color w:val="333333"/>
                        <w:sz w:val="20"/>
                        <w:szCs w:val="20"/>
                        <w:shd w:val="clear" w:color="auto" w:fill="FFFFFF"/>
                      </w:rPr>
                      <m:t>λ</m:t>
                    </m:r>
                    <m:r>
                      <w:rPr>
                        <w:rFonts w:ascii="Cambria Math" w:hAnsi="Cambria Math" w:cs="Rubik"/>
                        <w:sz w:val="20"/>
                        <w:szCs w:val="20"/>
                      </w:rPr>
                      <m:t>)</m:t>
                    </m:r>
                  </m:oMath>
                </w:p>
              </w:tc>
            </w:tr>
            <w:tr w:rsidR="00355F9F" w:rsidRPr="00355F9F" w14:paraId="1B79402C" w14:textId="77777777" w:rsidTr="00355F9F">
              <w:tc>
                <w:tcPr>
                  <w:tcW w:w="2199" w:type="dxa"/>
                  <w:vAlign w:val="center"/>
                </w:tcPr>
                <w:p w14:paraId="3E727CD7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368" w:type="dxa"/>
                  <w:vAlign w:val="center"/>
                </w:tcPr>
                <w:p w14:paraId="492C2570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867" w:type="dxa"/>
                  <w:vAlign w:val="center"/>
                </w:tcPr>
                <w:p w14:paraId="3DA511A7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588" w:type="dxa"/>
                  <w:vAlign w:val="center"/>
                </w:tcPr>
                <w:p w14:paraId="00A316F4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2323" w:type="dxa"/>
                  <w:vAlign w:val="center"/>
                </w:tcPr>
                <w:p w14:paraId="0BB4359B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5</w:t>
                  </w:r>
                </w:p>
              </w:tc>
            </w:tr>
            <w:tr w:rsidR="00355F9F" w:rsidRPr="00355F9F" w14:paraId="3F382BD9" w14:textId="77777777" w:rsidTr="00355F9F">
              <w:tc>
                <w:tcPr>
                  <w:tcW w:w="2199" w:type="dxa"/>
                  <w:vAlign w:val="center"/>
                </w:tcPr>
                <w:p w14:paraId="159F9431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1000</w:t>
                  </w:r>
                </w:p>
              </w:tc>
              <w:tc>
                <w:tcPr>
                  <w:tcW w:w="1368" w:type="dxa"/>
                  <w:vAlign w:val="center"/>
                </w:tcPr>
                <w:p w14:paraId="2604E079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465</w:t>
                  </w:r>
                </w:p>
              </w:tc>
              <w:tc>
                <w:tcPr>
                  <w:tcW w:w="1867" w:type="dxa"/>
                  <w:vAlign w:val="center"/>
                </w:tcPr>
                <w:p w14:paraId="24245AC9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18</w:t>
                  </w: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,52</w:t>
                  </w:r>
                </w:p>
              </w:tc>
              <w:tc>
                <w:tcPr>
                  <w:tcW w:w="1588" w:type="dxa"/>
                  <w:vAlign w:val="center"/>
                </w:tcPr>
                <w:p w14:paraId="21BBA487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323" w:type="dxa"/>
                  <w:vAlign w:val="center"/>
                </w:tcPr>
                <w:p w14:paraId="36A3A686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18,52</w:t>
                  </w:r>
                </w:p>
              </w:tc>
            </w:tr>
            <w:tr w:rsidR="00355F9F" w:rsidRPr="00355F9F" w14:paraId="21402053" w14:textId="77777777" w:rsidTr="00355F9F">
              <w:tc>
                <w:tcPr>
                  <w:tcW w:w="2199" w:type="dxa"/>
                  <w:vAlign w:val="center"/>
                </w:tcPr>
                <w:p w14:paraId="68F6F8CC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1200</w:t>
                  </w:r>
                </w:p>
              </w:tc>
              <w:tc>
                <w:tcPr>
                  <w:tcW w:w="1368" w:type="dxa"/>
                  <w:vAlign w:val="center"/>
                </w:tcPr>
                <w:p w14:paraId="65B3A98F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483</w:t>
                  </w:r>
                </w:p>
              </w:tc>
              <w:tc>
                <w:tcPr>
                  <w:tcW w:w="1867" w:type="dxa"/>
                  <w:vAlign w:val="center"/>
                </w:tcPr>
                <w:p w14:paraId="387CD207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15,87</w:t>
                  </w:r>
                </w:p>
              </w:tc>
              <w:tc>
                <w:tcPr>
                  <w:tcW w:w="1588" w:type="dxa"/>
                  <w:vAlign w:val="center"/>
                </w:tcPr>
                <w:p w14:paraId="279232C8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323" w:type="dxa"/>
                  <w:vAlign w:val="center"/>
                </w:tcPr>
                <w:p w14:paraId="2EB2ED23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15,87</w:t>
                  </w:r>
                </w:p>
              </w:tc>
            </w:tr>
            <w:tr w:rsidR="00355F9F" w:rsidRPr="00355F9F" w14:paraId="6735D7C6" w14:textId="77777777" w:rsidTr="00355F9F">
              <w:tc>
                <w:tcPr>
                  <w:tcW w:w="2199" w:type="dxa"/>
                  <w:vAlign w:val="center"/>
                </w:tcPr>
                <w:p w14:paraId="3424C401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1400</w:t>
                  </w:r>
                </w:p>
              </w:tc>
              <w:tc>
                <w:tcPr>
                  <w:tcW w:w="1368" w:type="dxa"/>
                  <w:vAlign w:val="center"/>
                </w:tcPr>
                <w:p w14:paraId="01802885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515</w:t>
                  </w:r>
                </w:p>
              </w:tc>
              <w:tc>
                <w:tcPr>
                  <w:tcW w:w="1867" w:type="dxa"/>
                  <w:vAlign w:val="center"/>
                </w:tcPr>
                <w:p w14:paraId="2C9F14BD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11,36</w:t>
                  </w:r>
                </w:p>
              </w:tc>
              <w:tc>
                <w:tcPr>
                  <w:tcW w:w="1588" w:type="dxa"/>
                  <w:vAlign w:val="center"/>
                </w:tcPr>
                <w:p w14:paraId="6DEB66C2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323" w:type="dxa"/>
                  <w:vAlign w:val="center"/>
                </w:tcPr>
                <w:p w14:paraId="7AD20C7C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22,72</w:t>
                  </w:r>
                </w:p>
              </w:tc>
            </w:tr>
            <w:tr w:rsidR="00355F9F" w:rsidRPr="00355F9F" w14:paraId="29790FC7" w14:textId="77777777" w:rsidTr="00355F9F">
              <w:tc>
                <w:tcPr>
                  <w:tcW w:w="2199" w:type="dxa"/>
                  <w:vAlign w:val="center"/>
                </w:tcPr>
                <w:p w14:paraId="17A3A1F8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1600</w:t>
                  </w:r>
                </w:p>
              </w:tc>
              <w:tc>
                <w:tcPr>
                  <w:tcW w:w="1368" w:type="dxa"/>
                  <w:vAlign w:val="center"/>
                </w:tcPr>
                <w:p w14:paraId="7B89752A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552</w:t>
                  </w:r>
                </w:p>
              </w:tc>
              <w:tc>
                <w:tcPr>
                  <w:tcW w:w="1867" w:type="dxa"/>
                  <w:vAlign w:val="center"/>
                </w:tcPr>
                <w:p w14:paraId="6360D6CC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7,75</w:t>
                  </w:r>
                </w:p>
              </w:tc>
              <w:tc>
                <w:tcPr>
                  <w:tcW w:w="1588" w:type="dxa"/>
                  <w:vAlign w:val="center"/>
                </w:tcPr>
                <w:p w14:paraId="151D4AC5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323" w:type="dxa"/>
                  <w:vAlign w:val="center"/>
                </w:tcPr>
                <w:p w14:paraId="1FCA284F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23,25</w:t>
                  </w:r>
                </w:p>
              </w:tc>
            </w:tr>
            <w:tr w:rsidR="00355F9F" w:rsidRPr="00355F9F" w14:paraId="023359DA" w14:textId="77777777" w:rsidTr="00355F9F">
              <w:tc>
                <w:tcPr>
                  <w:tcW w:w="2199" w:type="dxa"/>
                  <w:vAlign w:val="center"/>
                </w:tcPr>
                <w:p w14:paraId="245F1E29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1800</w:t>
                  </w:r>
                </w:p>
              </w:tc>
              <w:tc>
                <w:tcPr>
                  <w:tcW w:w="1368" w:type="dxa"/>
                  <w:vAlign w:val="center"/>
                </w:tcPr>
                <w:p w14:paraId="7014CEB4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598</w:t>
                  </w:r>
                </w:p>
              </w:tc>
              <w:tc>
                <w:tcPr>
                  <w:tcW w:w="1867" w:type="dxa"/>
                  <w:vAlign w:val="center"/>
                </w:tcPr>
                <w:p w14:paraId="694AB7FD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5,81</w:t>
                  </w:r>
                </w:p>
              </w:tc>
              <w:tc>
                <w:tcPr>
                  <w:tcW w:w="1588" w:type="dxa"/>
                  <w:vAlign w:val="center"/>
                </w:tcPr>
                <w:p w14:paraId="728154A0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323" w:type="dxa"/>
                  <w:vAlign w:val="center"/>
                </w:tcPr>
                <w:p w14:paraId="669877A8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34,86</w:t>
                  </w:r>
                </w:p>
              </w:tc>
            </w:tr>
            <w:tr w:rsidR="00355F9F" w:rsidRPr="00355F9F" w14:paraId="49E5150A" w14:textId="77777777" w:rsidTr="00355F9F">
              <w:tc>
                <w:tcPr>
                  <w:tcW w:w="2199" w:type="dxa"/>
                  <w:vAlign w:val="center"/>
                </w:tcPr>
                <w:p w14:paraId="070AB04E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2000</w:t>
                  </w:r>
                </w:p>
              </w:tc>
              <w:tc>
                <w:tcPr>
                  <w:tcW w:w="1368" w:type="dxa"/>
                  <w:vAlign w:val="center"/>
                </w:tcPr>
                <w:p w14:paraId="401A44FB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661</w:t>
                  </w:r>
                </w:p>
              </w:tc>
              <w:tc>
                <w:tcPr>
                  <w:tcW w:w="1867" w:type="dxa"/>
                  <w:vAlign w:val="center"/>
                </w:tcPr>
                <w:p w14:paraId="4AD514D6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4,25</w:t>
                  </w:r>
                </w:p>
              </w:tc>
              <w:tc>
                <w:tcPr>
                  <w:tcW w:w="1588" w:type="dxa"/>
                  <w:vAlign w:val="center"/>
                </w:tcPr>
                <w:p w14:paraId="6B8D211E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323" w:type="dxa"/>
                  <w:vAlign w:val="center"/>
                </w:tcPr>
                <w:p w14:paraId="203C71C3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25,5</w:t>
                  </w:r>
                </w:p>
              </w:tc>
            </w:tr>
            <w:tr w:rsidR="00355F9F" w:rsidRPr="00355F9F" w14:paraId="68203A81" w14:textId="77777777" w:rsidTr="00355F9F">
              <w:tc>
                <w:tcPr>
                  <w:tcW w:w="2199" w:type="dxa"/>
                  <w:vAlign w:val="center"/>
                </w:tcPr>
                <w:p w14:paraId="7464FA3F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2200</w:t>
                  </w:r>
                </w:p>
              </w:tc>
              <w:tc>
                <w:tcPr>
                  <w:tcW w:w="1368" w:type="dxa"/>
                  <w:vAlign w:val="center"/>
                </w:tcPr>
                <w:p w14:paraId="60E12604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750</w:t>
                  </w:r>
                </w:p>
              </w:tc>
              <w:tc>
                <w:tcPr>
                  <w:tcW w:w="1867" w:type="dxa"/>
                  <w:vAlign w:val="center"/>
                </w:tcPr>
                <w:p w14:paraId="387C4D48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3,25</w:t>
                  </w:r>
                </w:p>
              </w:tc>
              <w:tc>
                <w:tcPr>
                  <w:tcW w:w="1588" w:type="dxa"/>
                  <w:vAlign w:val="center"/>
                </w:tcPr>
                <w:p w14:paraId="13AD973B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36</w:t>
                  </w:r>
                </w:p>
              </w:tc>
              <w:tc>
                <w:tcPr>
                  <w:tcW w:w="2323" w:type="dxa"/>
                  <w:vAlign w:val="center"/>
                </w:tcPr>
                <w:p w14:paraId="058F5E45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117</w:t>
                  </w:r>
                </w:p>
              </w:tc>
            </w:tr>
            <w:tr w:rsidR="00355F9F" w:rsidRPr="00355F9F" w14:paraId="6C678A5C" w14:textId="77777777" w:rsidTr="00355F9F">
              <w:tc>
                <w:tcPr>
                  <w:tcW w:w="2199" w:type="dxa"/>
                  <w:vAlign w:val="center"/>
                </w:tcPr>
                <w:p w14:paraId="377164F8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2400</w:t>
                  </w:r>
                </w:p>
              </w:tc>
              <w:tc>
                <w:tcPr>
                  <w:tcW w:w="1368" w:type="dxa"/>
                  <w:vAlign w:val="center"/>
                </w:tcPr>
                <w:p w14:paraId="143B4C79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862</w:t>
                  </w:r>
                </w:p>
              </w:tc>
              <w:tc>
                <w:tcPr>
                  <w:tcW w:w="1867" w:type="dxa"/>
                  <w:vAlign w:val="center"/>
                </w:tcPr>
                <w:p w14:paraId="41F17148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3,05</w:t>
                  </w:r>
                </w:p>
              </w:tc>
              <w:tc>
                <w:tcPr>
                  <w:tcW w:w="1588" w:type="dxa"/>
                  <w:vAlign w:val="center"/>
                </w:tcPr>
                <w:p w14:paraId="6693C141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81</w:t>
                  </w:r>
                </w:p>
              </w:tc>
              <w:tc>
                <w:tcPr>
                  <w:tcW w:w="2323" w:type="dxa"/>
                  <w:vAlign w:val="center"/>
                </w:tcPr>
                <w:p w14:paraId="4D69BC3F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247,05</w:t>
                  </w:r>
                </w:p>
              </w:tc>
            </w:tr>
            <w:tr w:rsidR="00355F9F" w:rsidRPr="00355F9F" w14:paraId="254ADE4C" w14:textId="77777777" w:rsidTr="00355F9F">
              <w:tc>
                <w:tcPr>
                  <w:tcW w:w="2199" w:type="dxa"/>
                  <w:vAlign w:val="center"/>
                </w:tcPr>
                <w:p w14:paraId="5B33E494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2600</w:t>
                  </w:r>
                </w:p>
              </w:tc>
              <w:tc>
                <w:tcPr>
                  <w:tcW w:w="1368" w:type="dxa"/>
                  <w:vAlign w:val="center"/>
                </w:tcPr>
                <w:p w14:paraId="70D4F707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1010</w:t>
                  </w:r>
                </w:p>
              </w:tc>
              <w:tc>
                <w:tcPr>
                  <w:tcW w:w="1867" w:type="dxa"/>
                  <w:vAlign w:val="center"/>
                </w:tcPr>
                <w:p w14:paraId="3515ABA6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2,94</w:t>
                  </w:r>
                </w:p>
              </w:tc>
              <w:tc>
                <w:tcPr>
                  <w:tcW w:w="1588" w:type="dxa"/>
                  <w:vAlign w:val="center"/>
                </w:tcPr>
                <w:p w14:paraId="1B66CC8F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111</w:t>
                  </w:r>
                </w:p>
              </w:tc>
              <w:tc>
                <w:tcPr>
                  <w:tcW w:w="2323" w:type="dxa"/>
                  <w:vAlign w:val="center"/>
                </w:tcPr>
                <w:p w14:paraId="51C247D7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326,34</w:t>
                  </w:r>
                </w:p>
              </w:tc>
            </w:tr>
            <w:tr w:rsidR="00355F9F" w:rsidRPr="00355F9F" w14:paraId="6CD6BEA8" w14:textId="77777777" w:rsidTr="00355F9F">
              <w:tc>
                <w:tcPr>
                  <w:tcW w:w="2199" w:type="dxa"/>
                  <w:vAlign w:val="center"/>
                </w:tcPr>
                <w:p w14:paraId="443EBF42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2700</w:t>
                  </w:r>
                </w:p>
              </w:tc>
              <w:tc>
                <w:tcPr>
                  <w:tcW w:w="1368" w:type="dxa"/>
                  <w:vAlign w:val="center"/>
                </w:tcPr>
                <w:p w14:paraId="363C22EA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1115</w:t>
                  </w:r>
                </w:p>
              </w:tc>
              <w:tc>
                <w:tcPr>
                  <w:tcW w:w="1867" w:type="dxa"/>
                  <w:vAlign w:val="center"/>
                </w:tcPr>
                <w:p w14:paraId="3C143FFA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3,09</w:t>
                  </w:r>
                </w:p>
              </w:tc>
              <w:tc>
                <w:tcPr>
                  <w:tcW w:w="1588" w:type="dxa"/>
                  <w:vAlign w:val="center"/>
                </w:tcPr>
                <w:p w14:paraId="6FE732E8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129</w:t>
                  </w:r>
                </w:p>
              </w:tc>
              <w:tc>
                <w:tcPr>
                  <w:tcW w:w="2323" w:type="dxa"/>
                  <w:vAlign w:val="center"/>
                </w:tcPr>
                <w:p w14:paraId="1398ED5D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398,61</w:t>
                  </w:r>
                </w:p>
              </w:tc>
            </w:tr>
            <w:tr w:rsidR="00355F9F" w:rsidRPr="00355F9F" w14:paraId="686D6E56" w14:textId="77777777" w:rsidTr="00355F9F">
              <w:tc>
                <w:tcPr>
                  <w:tcW w:w="2199" w:type="dxa"/>
                  <w:vAlign w:val="center"/>
                </w:tcPr>
                <w:p w14:paraId="055D23E1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2800</w:t>
                  </w:r>
                </w:p>
              </w:tc>
              <w:tc>
                <w:tcPr>
                  <w:tcW w:w="1368" w:type="dxa"/>
                  <w:vAlign w:val="center"/>
                </w:tcPr>
                <w:p w14:paraId="61361121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1240</w:t>
                  </w:r>
                </w:p>
              </w:tc>
              <w:tc>
                <w:tcPr>
                  <w:tcW w:w="1867" w:type="dxa"/>
                  <w:vAlign w:val="center"/>
                </w:tcPr>
                <w:p w14:paraId="723C0723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3,47</w:t>
                  </w:r>
                </w:p>
              </w:tc>
              <w:tc>
                <w:tcPr>
                  <w:tcW w:w="1588" w:type="dxa"/>
                  <w:vAlign w:val="center"/>
                </w:tcPr>
                <w:p w14:paraId="03EAB5FD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148</w:t>
                  </w:r>
                </w:p>
              </w:tc>
              <w:tc>
                <w:tcPr>
                  <w:tcW w:w="2323" w:type="dxa"/>
                  <w:vAlign w:val="center"/>
                </w:tcPr>
                <w:p w14:paraId="5E547084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513,56</w:t>
                  </w:r>
                </w:p>
              </w:tc>
            </w:tr>
            <w:tr w:rsidR="00355F9F" w:rsidRPr="00355F9F" w14:paraId="214DEFEC" w14:textId="77777777" w:rsidTr="00355F9F">
              <w:tc>
                <w:tcPr>
                  <w:tcW w:w="2199" w:type="dxa"/>
                  <w:vAlign w:val="center"/>
                </w:tcPr>
                <w:p w14:paraId="492ED925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2900</w:t>
                  </w:r>
                </w:p>
              </w:tc>
              <w:tc>
                <w:tcPr>
                  <w:tcW w:w="1368" w:type="dxa"/>
                  <w:vAlign w:val="center"/>
                </w:tcPr>
                <w:p w14:paraId="254D3C9B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1380</w:t>
                  </w:r>
                </w:p>
              </w:tc>
              <w:tc>
                <w:tcPr>
                  <w:tcW w:w="1867" w:type="dxa"/>
                  <w:vAlign w:val="center"/>
                </w:tcPr>
                <w:p w14:paraId="1F1AC9D2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4,02</w:t>
                  </w:r>
                </w:p>
              </w:tc>
              <w:tc>
                <w:tcPr>
                  <w:tcW w:w="1588" w:type="dxa"/>
                  <w:vAlign w:val="center"/>
                </w:tcPr>
                <w:p w14:paraId="61BD4A04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142</w:t>
                  </w:r>
                </w:p>
              </w:tc>
              <w:tc>
                <w:tcPr>
                  <w:tcW w:w="2323" w:type="dxa"/>
                  <w:vAlign w:val="center"/>
                </w:tcPr>
                <w:p w14:paraId="35CD554B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570,84</w:t>
                  </w:r>
                </w:p>
              </w:tc>
            </w:tr>
            <w:tr w:rsidR="00355F9F" w:rsidRPr="00355F9F" w14:paraId="499A5D2C" w14:textId="77777777" w:rsidTr="00355F9F">
              <w:tc>
                <w:tcPr>
                  <w:tcW w:w="2199" w:type="dxa"/>
                  <w:vAlign w:val="center"/>
                </w:tcPr>
                <w:p w14:paraId="45F9E3C3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3000</w:t>
                  </w:r>
                </w:p>
              </w:tc>
              <w:tc>
                <w:tcPr>
                  <w:tcW w:w="1368" w:type="dxa"/>
                  <w:vAlign w:val="center"/>
                </w:tcPr>
                <w:p w14:paraId="1EA37E11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1540</w:t>
                  </w:r>
                </w:p>
              </w:tc>
              <w:tc>
                <w:tcPr>
                  <w:tcW w:w="1867" w:type="dxa"/>
                  <w:vAlign w:val="center"/>
                </w:tcPr>
                <w:p w14:paraId="01281DEF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4,50</w:t>
                  </w:r>
                </w:p>
              </w:tc>
              <w:tc>
                <w:tcPr>
                  <w:tcW w:w="1588" w:type="dxa"/>
                  <w:vAlign w:val="center"/>
                </w:tcPr>
                <w:p w14:paraId="7B10FF6F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2323" w:type="dxa"/>
                  <w:vAlign w:val="center"/>
                </w:tcPr>
                <w:p w14:paraId="56244C92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360</w:t>
                  </w:r>
                </w:p>
              </w:tc>
            </w:tr>
            <w:tr w:rsidR="00355F9F" w:rsidRPr="00355F9F" w14:paraId="14306132" w14:textId="77777777" w:rsidTr="00355F9F">
              <w:tc>
                <w:tcPr>
                  <w:tcW w:w="2199" w:type="dxa"/>
                  <w:vAlign w:val="center"/>
                </w:tcPr>
                <w:p w14:paraId="41F53C8C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3050</w:t>
                  </w:r>
                </w:p>
              </w:tc>
              <w:tc>
                <w:tcPr>
                  <w:tcW w:w="1368" w:type="dxa"/>
                  <w:vAlign w:val="center"/>
                </w:tcPr>
                <w:p w14:paraId="78209F59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1630</w:t>
                  </w:r>
                </w:p>
              </w:tc>
              <w:tc>
                <w:tcPr>
                  <w:tcW w:w="1867" w:type="dxa"/>
                  <w:vAlign w:val="center"/>
                </w:tcPr>
                <w:p w14:paraId="168E0708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5,22</w:t>
                  </w:r>
                </w:p>
              </w:tc>
              <w:tc>
                <w:tcPr>
                  <w:tcW w:w="1588" w:type="dxa"/>
                  <w:vAlign w:val="center"/>
                </w:tcPr>
                <w:p w14:paraId="61B06E62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52</w:t>
                  </w:r>
                </w:p>
              </w:tc>
              <w:tc>
                <w:tcPr>
                  <w:tcW w:w="2323" w:type="dxa"/>
                  <w:vAlign w:val="center"/>
                </w:tcPr>
                <w:p w14:paraId="48879372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271,44</w:t>
                  </w:r>
                </w:p>
              </w:tc>
            </w:tr>
            <w:tr w:rsidR="00355F9F" w:rsidRPr="00355F9F" w14:paraId="383ADB25" w14:textId="77777777" w:rsidTr="00355F9F">
              <w:tc>
                <w:tcPr>
                  <w:tcW w:w="2199" w:type="dxa"/>
                  <w:vAlign w:val="center"/>
                </w:tcPr>
                <w:p w14:paraId="1F0D7A68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3100</w:t>
                  </w:r>
                </w:p>
              </w:tc>
              <w:tc>
                <w:tcPr>
                  <w:tcW w:w="1368" w:type="dxa"/>
                  <w:vAlign w:val="center"/>
                </w:tcPr>
                <w:p w14:paraId="631DA6F2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  <w:lang w:val="en-US"/>
                    </w:rPr>
                    <w:t>1720</w:t>
                  </w:r>
                </w:p>
              </w:tc>
              <w:tc>
                <w:tcPr>
                  <w:tcW w:w="1867" w:type="dxa"/>
                  <w:vAlign w:val="center"/>
                </w:tcPr>
                <w:p w14:paraId="039A707A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5,95</w:t>
                  </w:r>
                </w:p>
              </w:tc>
              <w:tc>
                <w:tcPr>
                  <w:tcW w:w="1588" w:type="dxa"/>
                  <w:vAlign w:val="center"/>
                </w:tcPr>
                <w:p w14:paraId="56D9B4A3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2323" w:type="dxa"/>
                  <w:vAlign w:val="center"/>
                </w:tcPr>
                <w:p w14:paraId="78F3B385" w14:textId="77777777" w:rsidR="00355F9F" w:rsidRPr="00355F9F" w:rsidRDefault="00355F9F" w:rsidP="00355F9F">
                  <w:pPr>
                    <w:ind w:left="-851" w:firstLine="425"/>
                    <w:jc w:val="center"/>
                    <w:rPr>
                      <w:rFonts w:ascii="Rubik" w:hAnsi="Rubik" w:cs="Rubik"/>
                      <w:sz w:val="20"/>
                      <w:szCs w:val="20"/>
                    </w:rPr>
                  </w:pPr>
                  <w:r w:rsidRPr="00355F9F">
                    <w:rPr>
                      <w:rFonts w:ascii="Rubik" w:hAnsi="Rubik" w:cs="Rubik"/>
                      <w:sz w:val="20"/>
                      <w:szCs w:val="20"/>
                    </w:rPr>
                    <w:t>124,95</w:t>
                  </w:r>
                </w:p>
              </w:tc>
            </w:tr>
          </w:tbl>
          <w:p w14:paraId="4F11FE1C" w14:textId="40FCDC00" w:rsidR="00355F9F" w:rsidRDefault="00355F9F" w:rsidP="00355F9F"/>
        </w:tc>
      </w:tr>
      <w:tr w:rsidR="00355F9F" w14:paraId="197495A3" w14:textId="77777777" w:rsidTr="00355F9F">
        <w:trPr>
          <w:trHeight w:val="551"/>
        </w:trPr>
        <w:tc>
          <w:tcPr>
            <w:tcW w:w="2746" w:type="dxa"/>
            <w:vAlign w:val="center"/>
          </w:tcPr>
          <w:p w14:paraId="108A290B" w14:textId="1251B5E1" w:rsidR="00355F9F" w:rsidRDefault="00355F9F" w:rsidP="00355F9F">
            <w:pPr>
              <w:jc w:val="center"/>
            </w:pPr>
            <w:r w:rsidRPr="00355F9F">
              <w:rPr>
                <w:sz w:val="18"/>
                <w:szCs w:val="18"/>
              </w:rPr>
              <w:t>ЛР №67 по курсу физики</w:t>
            </w:r>
          </w:p>
        </w:tc>
        <w:tc>
          <w:tcPr>
            <w:tcW w:w="2746" w:type="dxa"/>
            <w:vAlign w:val="center"/>
          </w:tcPr>
          <w:p w14:paraId="1F553C9A" w14:textId="45B3250C" w:rsidR="00355F9F" w:rsidRDefault="00355F9F" w:rsidP="00355F9F">
            <w:pPr>
              <w:jc w:val="center"/>
            </w:pPr>
            <w:r w:rsidRPr="00355F9F">
              <w:rPr>
                <w:sz w:val="18"/>
                <w:szCs w:val="18"/>
              </w:rPr>
              <w:t>ТОГУ</w:t>
            </w:r>
          </w:p>
        </w:tc>
        <w:tc>
          <w:tcPr>
            <w:tcW w:w="2746" w:type="dxa"/>
            <w:vAlign w:val="center"/>
          </w:tcPr>
          <w:p w14:paraId="24029CDD" w14:textId="1E798D35" w:rsidR="00355F9F" w:rsidRDefault="00355F9F" w:rsidP="00355F9F">
            <w:pPr>
              <w:jc w:val="center"/>
            </w:pPr>
            <w:proofErr w:type="gramStart"/>
            <w:r w:rsidRPr="00355F9F">
              <w:rPr>
                <w:sz w:val="18"/>
                <w:szCs w:val="18"/>
              </w:rPr>
              <w:t>ПО(</w:t>
            </w:r>
            <w:proofErr w:type="gramEnd"/>
            <w:r w:rsidRPr="00355F9F">
              <w:rPr>
                <w:sz w:val="18"/>
                <w:szCs w:val="18"/>
              </w:rPr>
              <w:t>аб)-81 Пшеничный Д.О.</w:t>
            </w:r>
          </w:p>
        </w:tc>
        <w:tc>
          <w:tcPr>
            <w:tcW w:w="2746" w:type="dxa"/>
            <w:vAlign w:val="center"/>
          </w:tcPr>
          <w:p w14:paraId="56B5D9E2" w14:textId="0CEBEC76" w:rsidR="00355F9F" w:rsidRPr="00355F9F" w:rsidRDefault="00355F9F" w:rsidP="00355F9F">
            <w:pPr>
              <w:jc w:val="center"/>
              <w:rPr>
                <w:sz w:val="18"/>
                <w:szCs w:val="18"/>
              </w:rPr>
            </w:pPr>
            <w:r w:rsidRPr="00355F9F">
              <w:rPr>
                <w:sz w:val="18"/>
                <w:szCs w:val="18"/>
              </w:rPr>
              <w:t>Лист 2</w:t>
            </w:r>
          </w:p>
        </w:tc>
      </w:tr>
    </w:tbl>
    <w:p w14:paraId="26CF718F" w14:textId="2631FEFF" w:rsidR="00355F9F" w:rsidRDefault="00355F9F" w:rsidP="00355F9F"/>
    <w:p w14:paraId="67103B5A" w14:textId="77777777" w:rsidR="00355F9F" w:rsidRDefault="00355F9F">
      <w:r>
        <w:br w:type="page"/>
      </w:r>
    </w:p>
    <w:tbl>
      <w:tblPr>
        <w:tblStyle w:val="a3"/>
        <w:tblpPr w:leftFromText="180" w:rightFromText="180" w:vertAnchor="page" w:horzAnchor="page" w:tblpX="526" w:tblpY="466"/>
        <w:tblW w:w="10984" w:type="dxa"/>
        <w:tblLook w:val="04A0" w:firstRow="1" w:lastRow="0" w:firstColumn="1" w:lastColumn="0" w:noHBand="0" w:noVBand="1"/>
      </w:tblPr>
      <w:tblGrid>
        <w:gridCol w:w="2746"/>
        <w:gridCol w:w="2746"/>
        <w:gridCol w:w="2746"/>
        <w:gridCol w:w="2746"/>
      </w:tblGrid>
      <w:tr w:rsidR="00355F9F" w14:paraId="48F4C83E" w14:textId="77777777" w:rsidTr="00D15806">
        <w:trPr>
          <w:trHeight w:val="15015"/>
        </w:trPr>
        <w:tc>
          <w:tcPr>
            <w:tcW w:w="10984" w:type="dxa"/>
            <w:gridSpan w:val="4"/>
          </w:tcPr>
          <w:p w14:paraId="3FF17DDB" w14:textId="77777777" w:rsidR="00355F9F" w:rsidRDefault="00355F9F" w:rsidP="00355F9F">
            <w:pPr>
              <w:ind w:left="-851" w:firstLine="425"/>
              <w:rPr>
                <w:rFonts w:ascii="Rubik" w:hAnsi="Rubik" w:cs="Rubik"/>
              </w:rPr>
            </w:pPr>
          </w:p>
          <w:p w14:paraId="35B6865C" w14:textId="25D63967" w:rsidR="00355F9F" w:rsidRDefault="00355F9F" w:rsidP="00355F9F">
            <w:pPr>
              <w:ind w:left="-851" w:firstLine="425"/>
              <w:jc w:val="center"/>
              <w:rPr>
                <w:rFonts w:ascii="Rubik" w:hAnsi="Rubik" w:cs="Rubik"/>
              </w:rPr>
            </w:pPr>
            <w:bookmarkStart w:id="0" w:name="_GoBack"/>
            <w:r w:rsidRPr="00D32ECB">
              <w:rPr>
                <w:rFonts w:ascii="Rubik" w:hAnsi="Rubik" w:cs="Rubik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B433A5" wp14:editId="11024FCF">
                      <wp:simplePos x="0" y="0"/>
                      <wp:positionH relativeFrom="column">
                        <wp:posOffset>4892040</wp:posOffset>
                      </wp:positionH>
                      <wp:positionV relativeFrom="paragraph">
                        <wp:posOffset>60325</wp:posOffset>
                      </wp:positionV>
                      <wp:extent cx="0" cy="2343150"/>
                      <wp:effectExtent l="0" t="0" r="19050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3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3704F3" id="Прямая соединительная линия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4.75pt" to="385.2pt,1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" strokecolor="#4472c4 [3204]" strokeweight=".5pt">
                      <v:stroke joinstyle="miter"/>
                    </v:line>
                  </w:pict>
                </mc:Fallback>
              </mc:AlternateContent>
            </w:r>
            <w:bookmarkEnd w:id="0"/>
            <w:r w:rsidRPr="00D32ECB">
              <w:rPr>
                <w:rFonts w:ascii="Rubik" w:hAnsi="Rubik" w:cs="Rubik"/>
                <w:noProof/>
                <w:lang w:eastAsia="ru-RU"/>
              </w:rPr>
              <w:drawing>
                <wp:inline distT="0" distB="0" distL="0" distR="0" wp14:anchorId="3C53EF8B" wp14:editId="7B196F33">
                  <wp:extent cx="4572000" cy="2743200"/>
                  <wp:effectExtent l="0" t="0" r="0" b="0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14:paraId="2664DF2A" w14:textId="77777777" w:rsidR="00355F9F" w:rsidRPr="00D32ECB" w:rsidRDefault="00355F9F" w:rsidP="00355F9F">
            <w:pPr>
              <w:ind w:left="-851" w:firstLine="425"/>
              <w:jc w:val="center"/>
              <w:rPr>
                <w:rFonts w:ascii="Rubik" w:hAnsi="Rubik" w:cs="Rubik"/>
              </w:rPr>
            </w:pPr>
          </w:p>
          <w:p w14:paraId="364D54DC" w14:textId="77777777" w:rsidR="00355F9F" w:rsidRPr="00D32ECB" w:rsidRDefault="00355F9F" w:rsidP="00355F9F">
            <w:pPr>
              <w:ind w:left="-851" w:firstLine="425"/>
              <w:rPr>
                <w:rFonts w:ascii="Rubik" w:eastAsiaTheme="minorEastAsia" w:hAnsi="Rubik" w:cs="Rubik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Rubik"/>
                  </w:rPr>
                  <m:t>∆</m:t>
                </m:r>
                <m:r>
                  <w:rPr>
                    <w:rFonts w:ascii="Cambria Math" w:hAnsi="Cambria Math" w:cs="Rubik"/>
                    <w:lang w:val="en-US"/>
                  </w:rPr>
                  <m:t>E=</m:t>
                </m:r>
                <m:f>
                  <m:fPr>
                    <m:ctrlPr>
                      <w:rPr>
                        <w:rFonts w:ascii="Cambria Math" w:hAnsi="Cambria Math" w:cs="Rubik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Rubik"/>
                        <w:lang w:val="en-US"/>
                      </w:rPr>
                      <m:t>hc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Rubik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Rubik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Rubik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Rubik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Rubik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Rubik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 w:cs="Rubik"/>
                      </w:rPr>
                      <m:t>,1*</m:t>
                    </m:r>
                    <m:sSup>
                      <m:sSupPr>
                        <m:ctrlPr>
                          <w:rPr>
                            <w:rFonts w:ascii="Cambria Math" w:hAnsi="Cambria Math" w:cs="Rubik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Rubik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Rubik"/>
                          </w:rPr>
                          <m:t>-15</m:t>
                        </m:r>
                      </m:sup>
                    </m:sSup>
                    <m:r>
                      <w:rPr>
                        <w:rFonts w:ascii="Cambria Math" w:hAnsi="Cambria Math" w:cs="Rubik"/>
                      </w:rPr>
                      <m:t>(эВ*с)*299792458(</m:t>
                    </m:r>
                    <m:f>
                      <m:fPr>
                        <m:ctrlPr>
                          <w:rPr>
                            <w:rFonts w:ascii="Cambria Math" w:hAnsi="Cambria Math" w:cs="Rubik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Rubik"/>
                          </w:rPr>
                          <m:t>м</m:t>
                        </m:r>
                        <m:ctrlPr>
                          <w:rPr>
                            <w:rFonts w:ascii="Cambria Math" w:hAnsi="Cambria Math" w:cs="Rubik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Rubik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hAnsi="Cambria Math" w:cs="Rubik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Rubik"/>
                        <w:lang w:val="en-US"/>
                      </w:rPr>
                      <m:t>1585*</m:t>
                    </m:r>
                    <m:sSup>
                      <m:sSupPr>
                        <m:ctrlPr>
                          <w:rPr>
                            <w:rFonts w:ascii="Cambria Math" w:hAnsi="Cambria Math" w:cs="Rubik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Rubik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Rubik"/>
                            <w:lang w:val="en-US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hAnsi="Cambria Math" w:cs="Rubik"/>
                        <w:lang w:val="en-US"/>
                      </w:rPr>
                      <m:t>м</m:t>
                    </m:r>
                  </m:den>
                </m:f>
                <m:r>
                  <w:rPr>
                    <w:rFonts w:ascii="Cambria Math" w:eastAsiaTheme="minorEastAsia" w:hAnsi="Cambria Math" w:cs="Rubik"/>
                    <w:lang w:val="en-US"/>
                  </w:rPr>
                  <m:t>=0,775(эВ)</m:t>
                </m:r>
              </m:oMath>
            </m:oMathPara>
          </w:p>
          <w:p w14:paraId="4FBD42CE" w14:textId="77777777" w:rsidR="00355F9F" w:rsidRPr="00D32ECB" w:rsidRDefault="00355F9F" w:rsidP="00355F9F">
            <w:pPr>
              <w:ind w:left="-851" w:firstLine="425"/>
              <w:rPr>
                <w:rFonts w:ascii="Rubik" w:eastAsiaTheme="minorEastAsia" w:hAnsi="Rubik" w:cs="Rubik"/>
                <w:i/>
                <w:lang w:val="en-US"/>
              </w:rPr>
            </w:pPr>
          </w:p>
          <w:p w14:paraId="2AB8AC3C" w14:textId="77777777" w:rsidR="00355F9F" w:rsidRPr="00355F9F" w:rsidRDefault="00355F9F" w:rsidP="00355F9F">
            <w:pPr>
              <w:ind w:left="313" w:firstLine="425"/>
              <w:rPr>
                <w:rFonts w:ascii="Rubik" w:eastAsiaTheme="minorEastAsia" w:hAnsi="Rubik" w:cs="Rubik"/>
                <w:sz w:val="20"/>
                <w:szCs w:val="20"/>
              </w:rPr>
            </w:pPr>
            <w:r w:rsidRPr="00355F9F">
              <w:rPr>
                <w:rFonts w:ascii="Rubik" w:eastAsiaTheme="minorEastAsia" w:hAnsi="Rubik" w:cs="Rubik"/>
                <w:sz w:val="20"/>
                <w:szCs w:val="20"/>
              </w:rPr>
              <w:t xml:space="preserve">Вывод: в ходе работы я </w:t>
            </w:r>
            <w:r w:rsidRPr="00355F9F">
              <w:rPr>
                <w:rFonts w:ascii="Rubik" w:hAnsi="Rubik" w:cs="Rubik"/>
                <w:sz w:val="20"/>
                <w:szCs w:val="20"/>
              </w:rPr>
              <w:t>ознакомился с принципом работы полупроводникового фотоэлемента, построил график зависимости спектральной чувствительности фотодиода от длины световой волны, определил красную границу фотоэффекта и оценил ширину запрещенной зоны.</w:t>
            </w:r>
          </w:p>
          <w:p w14:paraId="74C1C6CE" w14:textId="77777777" w:rsidR="00355F9F" w:rsidRDefault="00355F9F" w:rsidP="00D15806"/>
        </w:tc>
      </w:tr>
      <w:tr w:rsidR="00EB2F48" w14:paraId="74485297" w14:textId="77777777" w:rsidTr="00EB2F48">
        <w:trPr>
          <w:trHeight w:val="551"/>
        </w:trPr>
        <w:tc>
          <w:tcPr>
            <w:tcW w:w="2746" w:type="dxa"/>
            <w:vAlign w:val="center"/>
          </w:tcPr>
          <w:p w14:paraId="74BE976D" w14:textId="45E2EF6E" w:rsidR="00EB2F48" w:rsidRDefault="00EB2F48" w:rsidP="00EB2F48">
            <w:pPr>
              <w:jc w:val="center"/>
            </w:pPr>
            <w:r w:rsidRPr="00355F9F">
              <w:rPr>
                <w:sz w:val="18"/>
                <w:szCs w:val="18"/>
              </w:rPr>
              <w:t>ЛР №67 по курсу физики</w:t>
            </w:r>
          </w:p>
        </w:tc>
        <w:tc>
          <w:tcPr>
            <w:tcW w:w="2746" w:type="dxa"/>
            <w:vAlign w:val="center"/>
          </w:tcPr>
          <w:p w14:paraId="4EC4166D" w14:textId="40100896" w:rsidR="00EB2F48" w:rsidRPr="00EB2F48" w:rsidRDefault="00EB2F48" w:rsidP="00EB2F48">
            <w:pPr>
              <w:jc w:val="center"/>
              <w:rPr>
                <w:sz w:val="18"/>
                <w:szCs w:val="18"/>
              </w:rPr>
            </w:pPr>
            <w:r w:rsidRPr="00EB2F48">
              <w:rPr>
                <w:sz w:val="18"/>
                <w:szCs w:val="18"/>
              </w:rPr>
              <w:t>ТОГУ</w:t>
            </w:r>
          </w:p>
        </w:tc>
        <w:tc>
          <w:tcPr>
            <w:tcW w:w="2746" w:type="dxa"/>
            <w:vAlign w:val="center"/>
          </w:tcPr>
          <w:p w14:paraId="539D27BE" w14:textId="4E390DD2" w:rsidR="00EB2F48" w:rsidRPr="00EB2F48" w:rsidRDefault="00EB2F48" w:rsidP="00EB2F48">
            <w:pPr>
              <w:jc w:val="center"/>
              <w:rPr>
                <w:sz w:val="18"/>
                <w:szCs w:val="18"/>
              </w:rPr>
            </w:pPr>
            <w:proofErr w:type="gramStart"/>
            <w:r w:rsidRPr="00EB2F48">
              <w:rPr>
                <w:sz w:val="18"/>
                <w:szCs w:val="18"/>
              </w:rPr>
              <w:t>ПО(</w:t>
            </w:r>
            <w:proofErr w:type="gramEnd"/>
            <w:r w:rsidRPr="00EB2F48">
              <w:rPr>
                <w:sz w:val="18"/>
                <w:szCs w:val="18"/>
              </w:rPr>
              <w:t>аб)-81 Пшеничный Д.О.</w:t>
            </w:r>
          </w:p>
        </w:tc>
        <w:tc>
          <w:tcPr>
            <w:tcW w:w="2746" w:type="dxa"/>
            <w:vAlign w:val="center"/>
          </w:tcPr>
          <w:p w14:paraId="71B2D2A7" w14:textId="2E5E060A" w:rsidR="00EB2F48" w:rsidRPr="00EB2F48" w:rsidRDefault="00EB2F48" w:rsidP="00EB2F48">
            <w:pPr>
              <w:jc w:val="center"/>
              <w:rPr>
                <w:sz w:val="18"/>
                <w:szCs w:val="18"/>
              </w:rPr>
            </w:pPr>
            <w:r w:rsidRPr="00EB2F48">
              <w:rPr>
                <w:sz w:val="18"/>
                <w:szCs w:val="18"/>
              </w:rPr>
              <w:t>Лист 3</w:t>
            </w:r>
          </w:p>
        </w:tc>
      </w:tr>
    </w:tbl>
    <w:p w14:paraId="1B54FB1B" w14:textId="2382512B" w:rsidR="000117B9" w:rsidRDefault="000117B9" w:rsidP="00355F9F"/>
    <w:p w14:paraId="30260F47" w14:textId="5280A953" w:rsidR="000117B9" w:rsidRPr="007A72C6" w:rsidRDefault="000117B9" w:rsidP="000117B9"/>
    <w:sectPr w:rsidR="000117B9" w:rsidRPr="007A72C6" w:rsidSect="00355F9F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ubik">
    <w:panose1 w:val="00000500000000000000"/>
    <w:charset w:val="CC"/>
    <w:family w:val="auto"/>
    <w:pitch w:val="variable"/>
    <w:sig w:usb0="00000A07" w:usb1="40000001" w:usb2="00000000" w:usb3="00000000" w:csb0="000000B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70"/>
    <w:rsid w:val="000117B9"/>
    <w:rsid w:val="00355F9F"/>
    <w:rsid w:val="00516EC6"/>
    <w:rsid w:val="005F6A70"/>
    <w:rsid w:val="00651AB9"/>
    <w:rsid w:val="007A72C6"/>
    <w:rsid w:val="008F0D75"/>
    <w:rsid w:val="00EB2F48"/>
    <w:rsid w:val="00FC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EAF1"/>
  <w15:chartTrackingRefBased/>
  <w15:docId w15:val="{6140BD5A-AFBF-4EE6-8B79-614A9A41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next w:val="a"/>
    <w:qFormat/>
    <w:rsid w:val="00355F9F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table" w:styleId="a4">
    <w:name w:val="Grid Table Light"/>
    <w:basedOn w:val="a1"/>
    <w:uiPriority w:val="40"/>
    <w:rsid w:val="00355F9F"/>
    <w:pPr>
      <w:spacing w:after="0" w:line="240" w:lineRule="auto"/>
    </w:pPr>
    <w:rPr>
      <w:rFonts w:eastAsia="SimSu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Emphasis"/>
    <w:basedOn w:val="a0"/>
    <w:uiPriority w:val="20"/>
    <w:qFormat/>
    <w:rsid w:val="000117B9"/>
    <w:rPr>
      <w:i/>
      <w:iCs/>
    </w:rPr>
  </w:style>
  <w:style w:type="character" w:styleId="a6">
    <w:name w:val="Placeholder Text"/>
    <w:basedOn w:val="a0"/>
    <w:uiPriority w:val="99"/>
    <w:semiHidden/>
    <w:rsid w:val="000117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9241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Лист1!$E$1</c:f>
              <c:strCache>
                <c:ptCount val="1"/>
                <c:pt idx="0">
                  <c:v>Чувствительность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Лист1!$H$3:$H$17</c:f>
              <c:numCache>
                <c:formatCode>General</c:formatCode>
                <c:ptCount val="15"/>
                <c:pt idx="0">
                  <c:v>465</c:v>
                </c:pt>
                <c:pt idx="1">
                  <c:v>483</c:v>
                </c:pt>
                <c:pt idx="2">
                  <c:v>515</c:v>
                </c:pt>
                <c:pt idx="3">
                  <c:v>552</c:v>
                </c:pt>
                <c:pt idx="4">
                  <c:v>598</c:v>
                </c:pt>
                <c:pt idx="5">
                  <c:v>661</c:v>
                </c:pt>
                <c:pt idx="6">
                  <c:v>750</c:v>
                </c:pt>
                <c:pt idx="7">
                  <c:v>862</c:v>
                </c:pt>
                <c:pt idx="8">
                  <c:v>1010</c:v>
                </c:pt>
                <c:pt idx="9">
                  <c:v>1115</c:v>
                </c:pt>
                <c:pt idx="10">
                  <c:v>1240</c:v>
                </c:pt>
                <c:pt idx="11">
                  <c:v>1380</c:v>
                </c:pt>
                <c:pt idx="12">
                  <c:v>1540</c:v>
                </c:pt>
                <c:pt idx="13">
                  <c:v>1630</c:v>
                </c:pt>
                <c:pt idx="14">
                  <c:v>1720</c:v>
                </c:pt>
              </c:numCache>
            </c:numRef>
          </c:cat>
          <c:val>
            <c:numRef>
              <c:f>Лист1!$I$3:$I$17</c:f>
              <c:numCache>
                <c:formatCode>General</c:formatCode>
                <c:ptCount val="15"/>
                <c:pt idx="0">
                  <c:v>18.52</c:v>
                </c:pt>
                <c:pt idx="1">
                  <c:v>15.87</c:v>
                </c:pt>
                <c:pt idx="2">
                  <c:v>22.72</c:v>
                </c:pt>
                <c:pt idx="3">
                  <c:v>23.25</c:v>
                </c:pt>
                <c:pt idx="4">
                  <c:v>34.86</c:v>
                </c:pt>
                <c:pt idx="5">
                  <c:v>25.5</c:v>
                </c:pt>
                <c:pt idx="6">
                  <c:v>117</c:v>
                </c:pt>
                <c:pt idx="7">
                  <c:v>247.04999999999998</c:v>
                </c:pt>
                <c:pt idx="8">
                  <c:v>326.33999999999997</c:v>
                </c:pt>
                <c:pt idx="9">
                  <c:v>398.60999999999996</c:v>
                </c:pt>
                <c:pt idx="10">
                  <c:v>513.56000000000006</c:v>
                </c:pt>
                <c:pt idx="11">
                  <c:v>570.83999999999992</c:v>
                </c:pt>
                <c:pt idx="12">
                  <c:v>360</c:v>
                </c:pt>
                <c:pt idx="13">
                  <c:v>271.44</c:v>
                </c:pt>
                <c:pt idx="14">
                  <c:v>124.95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71DE-4482-A6F7-EEB072A02C8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7377336"/>
        <c:axId val="427378120"/>
      </c:lineChart>
      <c:catAx>
        <c:axId val="42737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7378120"/>
        <c:crosses val="autoZero"/>
        <c:auto val="1"/>
        <c:lblAlgn val="ctr"/>
        <c:lblOffset val="100"/>
        <c:noMultiLvlLbl val="0"/>
      </c:catAx>
      <c:valAx>
        <c:axId val="427378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7377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6</cp:revision>
  <dcterms:created xsi:type="dcterms:W3CDTF">2020-05-29T05:07:00Z</dcterms:created>
  <dcterms:modified xsi:type="dcterms:W3CDTF">2020-06-04T04:38:00Z</dcterms:modified>
</cp:coreProperties>
</file>