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B1C82" w14:textId="195425F1" w:rsidR="001340CE" w:rsidRPr="00423821" w:rsidRDefault="001340CE" w:rsidP="001340CE">
      <w:pPr>
        <w:jc w:val="center"/>
        <w:rPr>
          <w:rFonts w:ascii="Rubik" w:eastAsia="Noto Sans CJK SC Regular" w:hAnsi="Rubik" w:cs="Rubik"/>
          <w:b/>
          <w:bCs/>
          <w:kern w:val="2"/>
          <w:sz w:val="20"/>
          <w:szCs w:val="20"/>
          <w:lang w:eastAsia="zh-CN" w:bidi="hi-IN"/>
        </w:rPr>
      </w:pPr>
      <w:r w:rsidRPr="00423821">
        <w:rPr>
          <w:rFonts w:ascii="Rubik" w:eastAsia="Noto Sans CJK SC Regular" w:hAnsi="Rubik" w:cs="Rubik"/>
          <w:b/>
          <w:bCs/>
          <w:kern w:val="2"/>
          <w:sz w:val="20"/>
          <w:szCs w:val="20"/>
          <w:lang w:eastAsia="zh-CN" w:bidi="hi-IN"/>
        </w:rPr>
        <w:t>Лабораторная работа №</w:t>
      </w:r>
      <w:r w:rsidR="00423821" w:rsidRPr="00423821">
        <w:rPr>
          <w:rFonts w:ascii="Rubik" w:eastAsia="Noto Sans CJK SC Regular" w:hAnsi="Rubik" w:cs="Rubik"/>
          <w:b/>
          <w:bCs/>
          <w:kern w:val="2"/>
          <w:sz w:val="20"/>
          <w:szCs w:val="20"/>
          <w:lang w:eastAsia="zh-CN" w:bidi="hi-IN"/>
        </w:rPr>
        <w:t>82</w:t>
      </w:r>
    </w:p>
    <w:p w14:paraId="2770D5FE" w14:textId="6947D906" w:rsidR="00423821" w:rsidRPr="00423821" w:rsidRDefault="00423821" w:rsidP="00423821">
      <w:pPr>
        <w:rPr>
          <w:rFonts w:ascii="Rubik" w:hAnsi="Rubik" w:cs="Rubik"/>
        </w:rPr>
      </w:pPr>
      <w:r w:rsidRPr="00423821">
        <w:rPr>
          <w:rFonts w:ascii="Rubik" w:hAnsi="Rubik" w:cs="Rubik"/>
          <w:b/>
        </w:rPr>
        <w:t xml:space="preserve">1. </w:t>
      </w:r>
      <w:r w:rsidRPr="00423821">
        <w:rPr>
          <w:rFonts w:ascii="Rubik" w:hAnsi="Rubik" w:cs="Rubik"/>
        </w:rPr>
        <w:t xml:space="preserve">Энергетически разрешенная зона - </w:t>
      </w:r>
      <w:r w:rsidRPr="00423821">
        <w:rPr>
          <w:rFonts w:ascii="Rubik" w:hAnsi="Rubik" w:cs="Rubik"/>
          <w:color w:val="202122"/>
          <w:shd w:val="clear" w:color="auto" w:fill="FFFFFF"/>
        </w:rPr>
        <w:t>диапазон энергии, которую могут иметь электроны.</w:t>
      </w:r>
    </w:p>
    <w:p w14:paraId="2ECE4259" w14:textId="77777777" w:rsidR="00423821" w:rsidRPr="00423821" w:rsidRDefault="00423821" w:rsidP="00423821">
      <w:pPr>
        <w:rPr>
          <w:rFonts w:ascii="Rubik" w:hAnsi="Rubik" w:cs="Rubik"/>
          <w:color w:val="333333"/>
          <w:shd w:val="clear" w:color="auto" w:fill="FFFFFF"/>
        </w:rPr>
      </w:pPr>
      <w:r w:rsidRPr="00423821">
        <w:rPr>
          <w:rFonts w:ascii="Rubik" w:hAnsi="Rubik" w:cs="Rubik"/>
          <w:color w:val="333333"/>
          <w:shd w:val="clear" w:color="auto" w:fill="FFFFFF"/>
        </w:rPr>
        <w:t>Между разрешенными зонами находятся запрещенные зоны, т. е. области значений энергии, которыми не могут обладать электроны в идеальном кристалле. Она характеризуется </w:t>
      </w:r>
      <w:r w:rsidRPr="00423821">
        <w:rPr>
          <w:rStyle w:val="a5"/>
          <w:rFonts w:ascii="Rubik" w:hAnsi="Rubik" w:cs="Rubik"/>
          <w:b w:val="0"/>
          <w:color w:val="333333"/>
          <w:shd w:val="clear" w:color="auto" w:fill="FFFFFF"/>
        </w:rPr>
        <w:t xml:space="preserve">шириной запрещенной зоны </w:t>
      </w:r>
      <w:r w:rsidRPr="00423821">
        <w:rPr>
          <w:rStyle w:val="a5"/>
          <w:rFonts w:ascii="Cambria" w:hAnsi="Cambria" w:cs="Cambria"/>
          <w:b w:val="0"/>
          <w:color w:val="333333"/>
          <w:shd w:val="clear" w:color="auto" w:fill="FFFFFF"/>
        </w:rPr>
        <w:t>Δ</w:t>
      </w:r>
      <w:r w:rsidRPr="00423821">
        <w:rPr>
          <w:rStyle w:val="a5"/>
          <w:rFonts w:ascii="Rubik" w:hAnsi="Rubik" w:cs="Rubik"/>
          <w:b w:val="0"/>
          <w:color w:val="333333"/>
          <w:shd w:val="clear" w:color="auto" w:fill="FFFFFF"/>
          <w:lang w:val="en-US"/>
        </w:rPr>
        <w:t>E</w:t>
      </w:r>
      <w:r w:rsidRPr="00423821">
        <w:rPr>
          <w:rFonts w:ascii="Rubik" w:hAnsi="Rubik" w:cs="Rubik"/>
          <w:color w:val="333333"/>
          <w:shd w:val="clear" w:color="auto" w:fill="FFFFFF"/>
        </w:rPr>
        <w:t>, т. е. разностью энергий дна зоны проводимости и потолка валентной зоны.</w:t>
      </w:r>
    </w:p>
    <w:p w14:paraId="39D41857" w14:textId="5E5B3CCF" w:rsidR="00423821" w:rsidRPr="00423821" w:rsidRDefault="00423821" w:rsidP="00423821">
      <w:pPr>
        <w:rPr>
          <w:rFonts w:ascii="Rubik" w:hAnsi="Rubik" w:cs="Rubik"/>
        </w:rPr>
      </w:pPr>
      <w:r w:rsidRPr="00423821">
        <w:rPr>
          <w:rFonts w:ascii="Rubik" w:hAnsi="Rubik" w:cs="Rubik"/>
          <w:noProof/>
          <w:lang w:eastAsia="ru-RU"/>
        </w:rPr>
        <w:drawing>
          <wp:inline distT="0" distB="0" distL="0" distR="0" wp14:anchorId="2A97ECDA" wp14:editId="518E623A">
            <wp:extent cx="3714750" cy="1190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9B372" w14:textId="3D546EF6" w:rsidR="00423821" w:rsidRPr="00423821" w:rsidRDefault="00423821" w:rsidP="00423821">
      <w:pPr>
        <w:rPr>
          <w:rFonts w:ascii="Rubik" w:hAnsi="Rubik" w:cs="Rubik"/>
          <w:color w:val="202122"/>
          <w:shd w:val="clear" w:color="auto" w:fill="FFFFFF"/>
        </w:rPr>
      </w:pPr>
      <w:r w:rsidRPr="00423821">
        <w:rPr>
          <w:rFonts w:ascii="Rubik" w:hAnsi="Rubik" w:cs="Rubik"/>
          <w:b/>
        </w:rPr>
        <w:t xml:space="preserve">2. </w:t>
      </w:r>
      <w:r w:rsidRPr="00423821">
        <w:rPr>
          <w:rFonts w:ascii="Rubik" w:hAnsi="Rubik" w:cs="Rubik"/>
          <w:bCs/>
          <w:color w:val="202122"/>
          <w:shd w:val="clear" w:color="auto" w:fill="FFFFFF"/>
        </w:rPr>
        <w:t>Валентная зона</w:t>
      </w:r>
      <w:r w:rsidRPr="00423821">
        <w:rPr>
          <w:rFonts w:ascii="Rubik" w:hAnsi="Rubik" w:cs="Rubik"/>
          <w:color w:val="202122"/>
          <w:shd w:val="clear" w:color="auto" w:fill="FFFFFF"/>
        </w:rPr>
        <w:t> — энергетическая область разрешённых электронных состояний в </w:t>
      </w:r>
      <w:r w:rsidRPr="00423821">
        <w:rPr>
          <w:rFonts w:ascii="Rubik" w:hAnsi="Rubik" w:cs="Rubik"/>
          <w:shd w:val="clear" w:color="auto" w:fill="FFFFFF"/>
        </w:rPr>
        <w:t>твёрдом теле</w:t>
      </w:r>
      <w:r w:rsidRPr="00423821">
        <w:rPr>
          <w:rFonts w:ascii="Rubik" w:hAnsi="Rubik" w:cs="Rubik"/>
          <w:color w:val="202122"/>
          <w:shd w:val="clear" w:color="auto" w:fill="FFFFFF"/>
        </w:rPr>
        <w:t>, заполненная валентными </w:t>
      </w:r>
      <w:r w:rsidRPr="00423821">
        <w:rPr>
          <w:rFonts w:ascii="Rubik" w:hAnsi="Rubik" w:cs="Rubik"/>
          <w:shd w:val="clear" w:color="auto" w:fill="FFFFFF"/>
        </w:rPr>
        <w:t>электронами</w:t>
      </w:r>
      <w:r w:rsidRPr="00423821">
        <w:rPr>
          <w:rFonts w:ascii="Rubik" w:hAnsi="Rubik" w:cs="Rubik"/>
          <w:color w:val="202122"/>
          <w:shd w:val="clear" w:color="auto" w:fill="FFFFFF"/>
        </w:rPr>
        <w:t>.</w:t>
      </w:r>
    </w:p>
    <w:p w14:paraId="7995DE33" w14:textId="77777777" w:rsidR="00423821" w:rsidRPr="00423821" w:rsidRDefault="00423821" w:rsidP="00423821">
      <w:pPr>
        <w:rPr>
          <w:rFonts w:ascii="Rubik" w:hAnsi="Rubik" w:cs="Rubik"/>
          <w:color w:val="202122"/>
          <w:shd w:val="clear" w:color="auto" w:fill="FFFFFF"/>
        </w:rPr>
      </w:pPr>
      <w:r w:rsidRPr="00423821">
        <w:rPr>
          <w:rFonts w:ascii="Rubik" w:hAnsi="Rubik" w:cs="Rubik"/>
          <w:bCs/>
          <w:color w:val="202122"/>
          <w:shd w:val="clear" w:color="auto" w:fill="FFFFFF"/>
        </w:rPr>
        <w:t>Зона проводимости</w:t>
      </w:r>
      <w:r w:rsidRPr="00423821">
        <w:rPr>
          <w:rFonts w:ascii="Rubik" w:hAnsi="Rubik" w:cs="Rubik"/>
          <w:color w:val="202122"/>
          <w:shd w:val="clear" w:color="auto" w:fill="FFFFFF"/>
        </w:rPr>
        <w:t> — в </w:t>
      </w:r>
      <w:r w:rsidRPr="00423821">
        <w:rPr>
          <w:rFonts w:ascii="Rubik" w:hAnsi="Rubik" w:cs="Rubik"/>
          <w:shd w:val="clear" w:color="auto" w:fill="FFFFFF"/>
        </w:rPr>
        <w:t>зонной теории</w:t>
      </w:r>
      <w:r w:rsidRPr="00423821">
        <w:rPr>
          <w:rFonts w:ascii="Rubik" w:hAnsi="Rubik" w:cs="Rubik"/>
          <w:color w:val="202122"/>
          <w:shd w:val="clear" w:color="auto" w:fill="FFFFFF"/>
        </w:rPr>
        <w:t> </w:t>
      </w:r>
      <w:r w:rsidRPr="00423821">
        <w:rPr>
          <w:rFonts w:ascii="Rubik" w:hAnsi="Rubik" w:cs="Rubik"/>
          <w:shd w:val="clear" w:color="auto" w:fill="FFFFFF"/>
        </w:rPr>
        <w:t>твёрдого тела</w:t>
      </w:r>
      <w:r w:rsidRPr="00423821">
        <w:rPr>
          <w:rFonts w:ascii="Rubik" w:hAnsi="Rubik" w:cs="Rubik"/>
          <w:color w:val="202122"/>
          <w:shd w:val="clear" w:color="auto" w:fill="FFFFFF"/>
        </w:rPr>
        <w:t> первая зона, расположенная непосредственно над </w:t>
      </w:r>
      <w:r w:rsidRPr="00423821">
        <w:rPr>
          <w:rFonts w:ascii="Rubik" w:hAnsi="Rubik" w:cs="Rubik"/>
          <w:shd w:val="clear" w:color="auto" w:fill="FFFFFF"/>
        </w:rPr>
        <w:t>уровнем Ферми</w:t>
      </w:r>
      <w:r w:rsidRPr="00423821">
        <w:rPr>
          <w:rFonts w:ascii="Rubik" w:hAnsi="Rubik" w:cs="Rubik"/>
          <w:color w:val="202122"/>
          <w:shd w:val="clear" w:color="auto" w:fill="FFFFFF"/>
        </w:rPr>
        <w:t>, энергетически разрешённая для </w:t>
      </w:r>
      <w:r w:rsidRPr="00423821">
        <w:rPr>
          <w:rFonts w:ascii="Rubik" w:hAnsi="Rubik" w:cs="Rubik"/>
          <w:shd w:val="clear" w:color="auto" w:fill="FFFFFF"/>
        </w:rPr>
        <w:t>электронов</w:t>
      </w:r>
      <w:r w:rsidRPr="00423821">
        <w:rPr>
          <w:rFonts w:ascii="Rubik" w:hAnsi="Rubik" w:cs="Rubik"/>
          <w:color w:val="202122"/>
          <w:shd w:val="clear" w:color="auto" w:fill="FFFFFF"/>
        </w:rPr>
        <w:t> зона (диапазон энергии, которую могут иметь электроны) в </w:t>
      </w:r>
      <w:r w:rsidRPr="00423821">
        <w:rPr>
          <w:rFonts w:ascii="Rubik" w:hAnsi="Rubik" w:cs="Rubik"/>
          <w:shd w:val="clear" w:color="auto" w:fill="FFFFFF"/>
        </w:rPr>
        <w:t>полуметаллах</w:t>
      </w:r>
      <w:r w:rsidRPr="00423821">
        <w:rPr>
          <w:rFonts w:ascii="Rubik" w:hAnsi="Rubik" w:cs="Rubik"/>
          <w:color w:val="202122"/>
          <w:shd w:val="clear" w:color="auto" w:fill="FFFFFF"/>
        </w:rPr>
        <w:t>, </w:t>
      </w:r>
      <w:r w:rsidRPr="00423821">
        <w:rPr>
          <w:rFonts w:ascii="Rubik" w:hAnsi="Rubik" w:cs="Rubik"/>
          <w:shd w:val="clear" w:color="auto" w:fill="FFFFFF"/>
        </w:rPr>
        <w:t>полупроводниках</w:t>
      </w:r>
      <w:r w:rsidRPr="00423821">
        <w:rPr>
          <w:rFonts w:ascii="Rubik" w:hAnsi="Rubik" w:cs="Rubik"/>
          <w:color w:val="202122"/>
          <w:shd w:val="clear" w:color="auto" w:fill="FFFFFF"/>
        </w:rPr>
        <w:t> и </w:t>
      </w:r>
      <w:r w:rsidRPr="00423821">
        <w:rPr>
          <w:rFonts w:ascii="Rubik" w:hAnsi="Rubik" w:cs="Rubik"/>
          <w:shd w:val="clear" w:color="auto" w:fill="FFFFFF"/>
        </w:rPr>
        <w:t>диэлектриках</w:t>
      </w:r>
      <w:r w:rsidRPr="00423821">
        <w:rPr>
          <w:rFonts w:ascii="Rubik" w:hAnsi="Rubik" w:cs="Rubik"/>
          <w:color w:val="202122"/>
          <w:shd w:val="clear" w:color="auto" w:fill="FFFFFF"/>
        </w:rPr>
        <w:t>.</w:t>
      </w:r>
    </w:p>
    <w:p w14:paraId="057A36CD" w14:textId="77777777" w:rsidR="00423821" w:rsidRPr="00423821" w:rsidRDefault="00423821" w:rsidP="00423821">
      <w:pPr>
        <w:rPr>
          <w:rFonts w:ascii="Rubik" w:hAnsi="Rubik" w:cs="Rubik"/>
          <w:color w:val="333333"/>
          <w:shd w:val="clear" w:color="auto" w:fill="FFFFFF"/>
        </w:rPr>
      </w:pPr>
      <w:r w:rsidRPr="00423821">
        <w:rPr>
          <w:rFonts w:ascii="Rubik" w:hAnsi="Rubik" w:cs="Rubik"/>
          <w:color w:val="333333"/>
          <w:shd w:val="clear" w:color="auto" w:fill="FFFFFF"/>
        </w:rPr>
        <w:t>Запрещенная зона - зона, разделяющая валентную зону и зону проводимости.</w:t>
      </w:r>
    </w:p>
    <w:p w14:paraId="3F6321A7" w14:textId="6E8D9433" w:rsidR="00423821" w:rsidRPr="00423821" w:rsidRDefault="00423821" w:rsidP="00423821">
      <w:pPr>
        <w:rPr>
          <w:rFonts w:ascii="Rubik" w:hAnsi="Rubik" w:cs="Rubik"/>
          <w:color w:val="202122"/>
          <w:shd w:val="clear" w:color="auto" w:fill="FFFFFF"/>
        </w:rPr>
      </w:pPr>
      <w:r w:rsidRPr="00423821">
        <w:rPr>
          <w:rFonts w:ascii="Rubik" w:hAnsi="Rubik" w:cs="Rubik"/>
          <w:b/>
          <w:color w:val="333333"/>
          <w:shd w:val="clear" w:color="auto" w:fill="FFFFFF"/>
        </w:rPr>
        <w:t xml:space="preserve">3. </w:t>
      </w:r>
      <w:r w:rsidRPr="00423821">
        <w:rPr>
          <w:rFonts w:ascii="Rubik" w:hAnsi="Rubik" w:cs="Rubik"/>
          <w:bCs/>
          <w:color w:val="202122"/>
          <w:shd w:val="clear" w:color="auto" w:fill="FFFFFF"/>
        </w:rPr>
        <w:t>Металл –</w:t>
      </w:r>
      <w:r w:rsidRPr="00423821">
        <w:rPr>
          <w:rFonts w:ascii="Rubik" w:hAnsi="Rubik" w:cs="Rubik"/>
          <w:color w:val="202122"/>
          <w:shd w:val="clear" w:color="auto" w:fill="FFFFFF"/>
        </w:rPr>
        <w:t xml:space="preserve"> простое вещество, обладающее характерными </w:t>
      </w:r>
      <w:r w:rsidRPr="00423821">
        <w:rPr>
          <w:rFonts w:ascii="Rubik" w:hAnsi="Rubik" w:cs="Rubik"/>
          <w:iCs/>
          <w:color w:val="202122"/>
          <w:shd w:val="clear" w:color="auto" w:fill="FFFFFF"/>
        </w:rPr>
        <w:t>металлическими свойствами</w:t>
      </w:r>
      <w:r w:rsidRPr="00423821">
        <w:rPr>
          <w:rFonts w:ascii="Rubik" w:hAnsi="Rubik" w:cs="Rubik"/>
          <w:color w:val="202122"/>
          <w:shd w:val="clear" w:color="auto" w:fill="FFFFFF"/>
        </w:rPr>
        <w:t>, такими, как высокие </w:t>
      </w:r>
      <w:r w:rsidRPr="00423821">
        <w:rPr>
          <w:rFonts w:ascii="Rubik" w:hAnsi="Rubik" w:cs="Rubik"/>
          <w:shd w:val="clear" w:color="auto" w:fill="FFFFFF"/>
        </w:rPr>
        <w:t>тепло-</w:t>
      </w:r>
      <w:r w:rsidRPr="00423821">
        <w:rPr>
          <w:rFonts w:ascii="Rubik" w:hAnsi="Rubik" w:cs="Rubik"/>
          <w:color w:val="202122"/>
          <w:shd w:val="clear" w:color="auto" w:fill="FFFFFF"/>
        </w:rPr>
        <w:t> и </w:t>
      </w:r>
      <w:r w:rsidRPr="00423821">
        <w:rPr>
          <w:rFonts w:ascii="Rubik" w:hAnsi="Rubik" w:cs="Rubik"/>
          <w:shd w:val="clear" w:color="auto" w:fill="FFFFFF"/>
        </w:rPr>
        <w:t>электропроводность</w:t>
      </w:r>
      <w:r w:rsidRPr="00423821">
        <w:rPr>
          <w:rFonts w:ascii="Rubik" w:hAnsi="Rubik" w:cs="Rubik"/>
          <w:color w:val="202122"/>
          <w:shd w:val="clear" w:color="auto" w:fill="FFFFFF"/>
        </w:rPr>
        <w:t>, положительный </w:t>
      </w:r>
      <w:r w:rsidRPr="00423821">
        <w:rPr>
          <w:rFonts w:ascii="Rubik" w:hAnsi="Rubik" w:cs="Rubik"/>
          <w:shd w:val="clear" w:color="auto" w:fill="FFFFFF"/>
        </w:rPr>
        <w:t>температурный коэффициент сопротивления</w:t>
      </w:r>
      <w:r w:rsidRPr="00423821">
        <w:rPr>
          <w:rFonts w:ascii="Rubik" w:hAnsi="Rubik" w:cs="Rubik"/>
          <w:color w:val="202122"/>
          <w:shd w:val="clear" w:color="auto" w:fill="FFFFFF"/>
        </w:rPr>
        <w:t>, высокая </w:t>
      </w:r>
      <w:r w:rsidRPr="00423821">
        <w:rPr>
          <w:rFonts w:ascii="Rubik" w:hAnsi="Rubik" w:cs="Rubik"/>
          <w:shd w:val="clear" w:color="auto" w:fill="FFFFFF"/>
        </w:rPr>
        <w:t>пластичность</w:t>
      </w:r>
      <w:r w:rsidRPr="00423821">
        <w:rPr>
          <w:rFonts w:ascii="Rubik" w:hAnsi="Rubik" w:cs="Rubik"/>
          <w:color w:val="202122"/>
          <w:shd w:val="clear" w:color="auto" w:fill="FFFFFF"/>
        </w:rPr>
        <w:t>, </w:t>
      </w:r>
      <w:r w:rsidRPr="00423821">
        <w:rPr>
          <w:rFonts w:ascii="Rubik" w:hAnsi="Rubik" w:cs="Rubik"/>
          <w:shd w:val="clear" w:color="auto" w:fill="FFFFFF"/>
        </w:rPr>
        <w:t>ковкость</w:t>
      </w:r>
      <w:r w:rsidRPr="00423821">
        <w:rPr>
          <w:rFonts w:ascii="Rubik" w:hAnsi="Rubik" w:cs="Rubik"/>
          <w:color w:val="202122"/>
          <w:shd w:val="clear" w:color="auto" w:fill="FFFFFF"/>
        </w:rPr>
        <w:t> и металлический блеск.</w:t>
      </w:r>
    </w:p>
    <w:p w14:paraId="590EDD35" w14:textId="77777777" w:rsidR="00423821" w:rsidRPr="00423821" w:rsidRDefault="00423821" w:rsidP="00423821">
      <w:pPr>
        <w:rPr>
          <w:rFonts w:ascii="Rubik" w:hAnsi="Rubik" w:cs="Rubik"/>
          <w:color w:val="202122"/>
          <w:shd w:val="clear" w:color="auto" w:fill="FFFFFF"/>
        </w:rPr>
      </w:pPr>
      <w:r w:rsidRPr="00423821">
        <w:rPr>
          <w:rFonts w:ascii="Rubik" w:hAnsi="Rubik" w:cs="Rubik"/>
          <w:bCs/>
          <w:color w:val="202122"/>
          <w:shd w:val="clear" w:color="auto" w:fill="FFFFFF"/>
        </w:rPr>
        <w:t>Диэлектрик</w:t>
      </w:r>
      <w:r w:rsidRPr="00423821">
        <w:rPr>
          <w:rFonts w:ascii="Rubik" w:hAnsi="Rubik" w:cs="Rubik"/>
          <w:color w:val="202122"/>
          <w:shd w:val="clear" w:color="auto" w:fill="FFFFFF"/>
        </w:rPr>
        <w:t> - вещество, относительно плохо проводящее </w:t>
      </w:r>
      <w:r w:rsidRPr="00423821">
        <w:rPr>
          <w:rFonts w:ascii="Rubik" w:hAnsi="Rubik" w:cs="Rubik"/>
          <w:shd w:val="clear" w:color="auto" w:fill="FFFFFF"/>
        </w:rPr>
        <w:t>электрический ток</w:t>
      </w:r>
      <w:r w:rsidRPr="00423821">
        <w:rPr>
          <w:rFonts w:ascii="Rubik" w:hAnsi="Rubik" w:cs="Rubik"/>
          <w:color w:val="202122"/>
          <w:shd w:val="clear" w:color="auto" w:fill="FFFFFF"/>
        </w:rPr>
        <w:t>. Электрические свойства диэлектриков определяются их способностью к </w:t>
      </w:r>
      <w:r w:rsidRPr="00423821">
        <w:rPr>
          <w:rFonts w:ascii="Rubik" w:hAnsi="Rubik" w:cs="Rubik"/>
          <w:shd w:val="clear" w:color="auto" w:fill="FFFFFF"/>
        </w:rPr>
        <w:t>поляризации</w:t>
      </w:r>
      <w:r w:rsidRPr="00423821">
        <w:rPr>
          <w:rFonts w:ascii="Rubik" w:hAnsi="Rubik" w:cs="Rubik"/>
          <w:color w:val="202122"/>
          <w:shd w:val="clear" w:color="auto" w:fill="FFFFFF"/>
        </w:rPr>
        <w:t> во внешнем электрическом поле.</w:t>
      </w:r>
    </w:p>
    <w:p w14:paraId="2A49166B" w14:textId="77777777" w:rsidR="00423821" w:rsidRPr="00423821" w:rsidRDefault="00423821" w:rsidP="00423821">
      <w:pPr>
        <w:rPr>
          <w:rFonts w:ascii="Rubik" w:hAnsi="Rubik" w:cs="Rubik"/>
          <w:color w:val="202122"/>
          <w:shd w:val="clear" w:color="auto" w:fill="FFFFFF"/>
        </w:rPr>
      </w:pPr>
      <w:r w:rsidRPr="00423821">
        <w:rPr>
          <w:rFonts w:ascii="Rubik" w:hAnsi="Rubik" w:cs="Rubik"/>
          <w:bCs/>
          <w:color w:val="202122"/>
          <w:shd w:val="clear" w:color="auto" w:fill="FFFFFF"/>
        </w:rPr>
        <w:t>Полупроводник</w:t>
      </w:r>
      <w:r w:rsidRPr="00423821">
        <w:rPr>
          <w:rFonts w:ascii="Rubik" w:hAnsi="Rubik" w:cs="Rubik"/>
          <w:color w:val="202122"/>
          <w:shd w:val="clear" w:color="auto" w:fill="FFFFFF"/>
        </w:rPr>
        <w:t> — </w:t>
      </w:r>
      <w:r w:rsidRPr="00423821">
        <w:rPr>
          <w:rFonts w:ascii="Rubik" w:hAnsi="Rubik" w:cs="Rubik"/>
          <w:shd w:val="clear" w:color="auto" w:fill="FFFFFF"/>
        </w:rPr>
        <w:t>материал</w:t>
      </w:r>
      <w:r w:rsidRPr="00423821">
        <w:rPr>
          <w:rFonts w:ascii="Rubik" w:hAnsi="Rubik" w:cs="Rubik"/>
          <w:color w:val="202122"/>
          <w:shd w:val="clear" w:color="auto" w:fill="FFFFFF"/>
        </w:rPr>
        <w:t>, по </w:t>
      </w:r>
      <w:r w:rsidRPr="00423821">
        <w:rPr>
          <w:rFonts w:ascii="Rubik" w:hAnsi="Rubik" w:cs="Rubik"/>
          <w:shd w:val="clear" w:color="auto" w:fill="FFFFFF"/>
        </w:rPr>
        <w:t>удельной проводимости</w:t>
      </w:r>
      <w:r w:rsidRPr="00423821">
        <w:rPr>
          <w:rFonts w:ascii="Rubik" w:hAnsi="Rubik" w:cs="Rubik"/>
          <w:color w:val="202122"/>
          <w:shd w:val="clear" w:color="auto" w:fill="FFFFFF"/>
        </w:rPr>
        <w:t> занимающий промежуточное место между </w:t>
      </w:r>
      <w:r w:rsidRPr="00423821">
        <w:rPr>
          <w:rFonts w:ascii="Rubik" w:hAnsi="Rubik" w:cs="Rubik"/>
          <w:shd w:val="clear" w:color="auto" w:fill="FFFFFF"/>
        </w:rPr>
        <w:t>проводниками</w:t>
      </w:r>
      <w:r w:rsidRPr="00423821">
        <w:rPr>
          <w:rFonts w:ascii="Rubik" w:hAnsi="Rubik" w:cs="Rubik"/>
          <w:color w:val="202122"/>
          <w:shd w:val="clear" w:color="auto" w:fill="FFFFFF"/>
        </w:rPr>
        <w:t> и </w:t>
      </w:r>
      <w:r w:rsidRPr="00423821">
        <w:rPr>
          <w:rFonts w:ascii="Rubik" w:hAnsi="Rubik" w:cs="Rubik"/>
          <w:shd w:val="clear" w:color="auto" w:fill="FFFFFF"/>
        </w:rPr>
        <w:t>диэлектриками</w:t>
      </w:r>
      <w:r w:rsidRPr="00423821">
        <w:rPr>
          <w:rFonts w:ascii="Rubik" w:hAnsi="Rubik" w:cs="Rubik"/>
          <w:color w:val="202122"/>
          <w:shd w:val="clear" w:color="auto" w:fill="FFFFFF"/>
        </w:rPr>
        <w:t>, и отличающийся от проводников сильной зависимостью </w:t>
      </w:r>
      <w:r w:rsidRPr="00423821">
        <w:rPr>
          <w:rFonts w:ascii="Rubik" w:hAnsi="Rubik" w:cs="Rubik"/>
          <w:shd w:val="clear" w:color="auto" w:fill="FFFFFF"/>
        </w:rPr>
        <w:t>удельной проводимости</w:t>
      </w:r>
      <w:r w:rsidRPr="00423821">
        <w:rPr>
          <w:rFonts w:ascii="Rubik" w:hAnsi="Rubik" w:cs="Rubik"/>
          <w:color w:val="202122"/>
          <w:shd w:val="clear" w:color="auto" w:fill="FFFFFF"/>
        </w:rPr>
        <w:t> от концентрации примесей, температуры и воздействия различных видов </w:t>
      </w:r>
      <w:r w:rsidRPr="00423821">
        <w:rPr>
          <w:rFonts w:ascii="Rubik" w:hAnsi="Rubik" w:cs="Rubik"/>
          <w:shd w:val="clear" w:color="auto" w:fill="FFFFFF"/>
        </w:rPr>
        <w:t>излучения</w:t>
      </w:r>
      <w:r w:rsidRPr="00423821">
        <w:rPr>
          <w:rFonts w:ascii="Rubik" w:hAnsi="Rubik" w:cs="Rubik"/>
          <w:color w:val="202122"/>
          <w:shd w:val="clear" w:color="auto" w:fill="FFFFFF"/>
        </w:rPr>
        <w:t>. Основным свойством полупроводников является увеличение электрической проводимости с ростом температуры</w:t>
      </w:r>
    </w:p>
    <w:p w14:paraId="4D79DE54" w14:textId="4B13DBB6" w:rsidR="00423821" w:rsidRPr="00423821" w:rsidRDefault="00423821" w:rsidP="00423821">
      <w:pPr>
        <w:rPr>
          <w:rFonts w:ascii="Rubik" w:hAnsi="Rubik" w:cs="Rubik"/>
        </w:rPr>
      </w:pPr>
      <w:r w:rsidRPr="00423821">
        <w:rPr>
          <w:rFonts w:ascii="Rubik" w:hAnsi="Rubik" w:cs="Rubik"/>
          <w:b/>
          <w:color w:val="202122"/>
          <w:shd w:val="clear" w:color="auto" w:fill="FFFFFF"/>
        </w:rPr>
        <w:t xml:space="preserve">4. </w:t>
      </w:r>
      <w:r w:rsidRPr="00423821">
        <w:rPr>
          <w:rFonts w:ascii="Rubik" w:hAnsi="Rubik" w:cs="Rubik"/>
        </w:rPr>
        <w:t>Процесс перехода электронов из валентной зоны в зону проводимости под действием света называется внутренним фотоэффектом</w:t>
      </w:r>
    </w:p>
    <w:p w14:paraId="5753165B" w14:textId="77777777" w:rsidR="00423821" w:rsidRPr="00423821" w:rsidRDefault="00423821" w:rsidP="00423821">
      <w:pPr>
        <w:rPr>
          <w:rFonts w:ascii="Rubik" w:hAnsi="Rubik" w:cs="Rubik"/>
        </w:rPr>
      </w:pPr>
    </w:p>
    <w:p w14:paraId="298D72BB" w14:textId="77777777" w:rsidR="00423821" w:rsidRPr="00423821" w:rsidRDefault="00423821" w:rsidP="00423821">
      <w:pPr>
        <w:rPr>
          <w:rFonts w:ascii="Rubik" w:hAnsi="Rubik" w:cs="Rubik"/>
        </w:rPr>
      </w:pPr>
    </w:p>
    <w:p w14:paraId="32774953" w14:textId="77777777" w:rsidR="00423821" w:rsidRPr="00423821" w:rsidRDefault="00423821" w:rsidP="00423821">
      <w:pPr>
        <w:rPr>
          <w:rFonts w:ascii="Rubik" w:hAnsi="Rubik" w:cs="Rubik"/>
        </w:rPr>
      </w:pPr>
    </w:p>
    <w:p w14:paraId="2544C361" w14:textId="77777777" w:rsidR="00423821" w:rsidRPr="00423821" w:rsidRDefault="00423821" w:rsidP="00423821">
      <w:pPr>
        <w:rPr>
          <w:rFonts w:ascii="Rubik" w:hAnsi="Rubik" w:cs="Rubik"/>
        </w:rPr>
      </w:pPr>
    </w:p>
    <w:p w14:paraId="5A082BFD" w14:textId="77777777" w:rsidR="00423821" w:rsidRPr="00423821" w:rsidRDefault="00423821" w:rsidP="00423821">
      <w:pPr>
        <w:rPr>
          <w:rFonts w:ascii="Rubik" w:hAnsi="Rubik" w:cs="Rubik"/>
        </w:rPr>
      </w:pPr>
    </w:p>
    <w:p w14:paraId="56612722" w14:textId="785C0A79" w:rsidR="00423821" w:rsidRPr="00423821" w:rsidRDefault="00423821" w:rsidP="00423821">
      <w:pPr>
        <w:rPr>
          <w:rFonts w:ascii="Rubik" w:hAnsi="Rubik" w:cs="Rubik"/>
        </w:rPr>
      </w:pPr>
      <w:r w:rsidRPr="00423821">
        <w:rPr>
          <w:rFonts w:ascii="Rubik" w:hAnsi="Rubik" w:cs="Rubik"/>
          <w:b/>
        </w:rPr>
        <w:lastRenderedPageBreak/>
        <w:t xml:space="preserve">5. </w:t>
      </w:r>
      <w:r w:rsidRPr="00423821">
        <w:rPr>
          <w:rFonts w:ascii="Rubik" w:hAnsi="Rubik" w:cs="Rubik"/>
        </w:rPr>
        <w:t>Фотосопротивление (ФС) представляет собой обычное омическое сопротивление, состоящее из слоя полупроводника 2, нанесенного на изолирующую подкладку 1 и заключенного между двумя токопроводящими электродами 3</w:t>
      </w:r>
    </w:p>
    <w:p w14:paraId="682717DE" w14:textId="52123A00" w:rsidR="00423821" w:rsidRPr="00423821" w:rsidRDefault="00423821" w:rsidP="00423821">
      <w:pPr>
        <w:rPr>
          <w:rFonts w:ascii="Rubik" w:hAnsi="Rubik" w:cs="Rubik"/>
        </w:rPr>
      </w:pPr>
      <w:r w:rsidRPr="00423821">
        <w:rPr>
          <w:rFonts w:ascii="Rubik" w:hAnsi="Rubik" w:cs="Rubik"/>
          <w:noProof/>
          <w:lang w:eastAsia="ru-RU"/>
        </w:rPr>
        <w:drawing>
          <wp:inline distT="0" distB="0" distL="0" distR="0" wp14:anchorId="21663E1D" wp14:editId="6CBAB72D">
            <wp:extent cx="1095375" cy="828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F471D" w14:textId="3B36DE23" w:rsidR="00423821" w:rsidRPr="00423821" w:rsidRDefault="00423821" w:rsidP="00423821">
      <w:pPr>
        <w:rPr>
          <w:rFonts w:ascii="Rubik" w:hAnsi="Rubik" w:cs="Rubik"/>
          <w:shd w:val="clear" w:color="auto" w:fill="FFFFFF"/>
        </w:rPr>
      </w:pPr>
      <w:r w:rsidRPr="00423821">
        <w:rPr>
          <w:rFonts w:ascii="Rubik" w:hAnsi="Rubik" w:cs="Rubik"/>
          <w:b/>
        </w:rPr>
        <w:t xml:space="preserve">6. </w:t>
      </w:r>
      <w:r w:rsidRPr="00423821">
        <w:rPr>
          <w:rFonts w:ascii="Rubik" w:hAnsi="Rubik" w:cs="Rubik"/>
          <w:shd w:val="clear" w:color="auto" w:fill="FFFFFF"/>
        </w:rPr>
        <w:t xml:space="preserve">У металлов нет запрещённой зоны, все электроны могут двигаться свободно, поэтому металлы - проводники. У полупроводников при низкой температуре нет свободных носителей заряда, все электроны связаны, они в валентной зоне. Но если полупроводник нагреть, то часть электронов из валентной зоны перейдёт в зону проводимости. То есть электрону добавляется </w:t>
      </w:r>
      <w:r w:rsidRPr="00423821">
        <w:rPr>
          <w:rFonts w:ascii="Rubik" w:hAnsi="Rubik" w:cs="Rubik"/>
          <w:shd w:val="clear" w:color="auto" w:fill="FFFFFF"/>
        </w:rPr>
        <w:t>энергия больше ширины запрещённой зоны,</w:t>
      </w:r>
      <w:r w:rsidRPr="00423821">
        <w:rPr>
          <w:rFonts w:ascii="Rubik" w:hAnsi="Rubik" w:cs="Rubik"/>
          <w:shd w:val="clear" w:color="auto" w:fill="FFFFFF"/>
        </w:rPr>
        <w:t xml:space="preserve"> которая в пределе составляет 4 эВ. У диэлектриков ширина запрещённой зоны больше 4 эВ, их практически </w:t>
      </w:r>
      <w:r w:rsidRPr="00423821">
        <w:rPr>
          <w:rFonts w:ascii="Rubik" w:hAnsi="Rubik" w:cs="Rubik"/>
          <w:shd w:val="clear" w:color="auto" w:fill="FFFFFF"/>
        </w:rPr>
        <w:t>невозможно</w:t>
      </w:r>
      <w:r w:rsidRPr="00423821">
        <w:rPr>
          <w:rFonts w:ascii="Rubik" w:hAnsi="Rubik" w:cs="Rubik"/>
          <w:shd w:val="clear" w:color="auto" w:fill="FFFFFF"/>
        </w:rPr>
        <w:t xml:space="preserve"> заставить проводить ток, потому что электроны в атомах крепко связаны.</w:t>
      </w:r>
    </w:p>
    <w:p w14:paraId="65061F80" w14:textId="42F4C6B9" w:rsidR="00423821" w:rsidRPr="00423821" w:rsidRDefault="00423821" w:rsidP="00423821">
      <w:pPr>
        <w:rPr>
          <w:rFonts w:ascii="Rubik" w:hAnsi="Rubik" w:cs="Rubik"/>
        </w:rPr>
      </w:pPr>
      <w:r w:rsidRPr="00423821">
        <w:rPr>
          <w:rFonts w:ascii="Rubik" w:hAnsi="Rubik" w:cs="Rubik"/>
          <w:b/>
          <w:color w:val="333333"/>
          <w:shd w:val="clear" w:color="auto" w:fill="FFFFFF"/>
        </w:rPr>
        <w:t xml:space="preserve">7. </w:t>
      </w:r>
      <w:r w:rsidRPr="00423821">
        <w:rPr>
          <w:rFonts w:ascii="Rubik" w:hAnsi="Rubik" w:cs="Rubik"/>
        </w:rPr>
        <w:t>В реальных условиях температура полупроводника Т ≠ 0 К. За счет тепловой энергии валентные электроны переходят в зону проводимости. Так появляются свободные носители, не вызванные внутренним фотоэффектом. При Т ≠ 0 К непосредственно измеряется световой ток Ic, который складывается из фототока и темнового тока</w:t>
      </w:r>
    </w:p>
    <w:p w14:paraId="36F36903" w14:textId="408F9FCC" w:rsidR="00423821" w:rsidRPr="00423821" w:rsidRDefault="00423821" w:rsidP="00423821">
      <w:pPr>
        <w:rPr>
          <w:rFonts w:ascii="Rubik" w:hAnsi="Rubik" w:cs="Rubik"/>
        </w:rPr>
      </w:pPr>
      <w:r w:rsidRPr="00423821">
        <w:rPr>
          <w:rFonts w:ascii="Rubik" w:hAnsi="Rubik" w:cs="Rubik"/>
          <w:noProof/>
          <w:lang w:eastAsia="ru-RU"/>
        </w:rPr>
        <w:drawing>
          <wp:inline distT="0" distB="0" distL="0" distR="0" wp14:anchorId="6A69ACFC" wp14:editId="35029EB7">
            <wp:extent cx="790575" cy="333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EBBE3" w14:textId="7DC2B6A5" w:rsidR="00423821" w:rsidRPr="00423821" w:rsidRDefault="00423821" w:rsidP="00423821">
      <w:pPr>
        <w:rPr>
          <w:rFonts w:ascii="Rubik" w:hAnsi="Rubik" w:cs="Rubik"/>
          <w:color w:val="222222"/>
          <w:shd w:val="clear" w:color="auto" w:fill="FFFFFF"/>
        </w:rPr>
      </w:pPr>
      <w:r w:rsidRPr="00423821">
        <w:rPr>
          <w:rFonts w:ascii="Rubik" w:hAnsi="Rubik" w:cs="Rubik"/>
          <w:b/>
        </w:rPr>
        <w:t xml:space="preserve">8. </w:t>
      </w:r>
      <w:r w:rsidRPr="00423821">
        <w:rPr>
          <w:rFonts w:ascii="Rubik" w:hAnsi="Rubik" w:cs="Rubik"/>
          <w:color w:val="222222"/>
          <w:shd w:val="clear" w:color="auto" w:fill="FFFFFF"/>
        </w:rPr>
        <w:t>С ростом </w:t>
      </w:r>
      <w:r w:rsidRPr="00423821">
        <w:rPr>
          <w:rFonts w:ascii="Rubik" w:hAnsi="Rubik" w:cs="Rubik"/>
          <w:bCs/>
          <w:color w:val="222222"/>
          <w:shd w:val="clear" w:color="auto" w:fill="FFFFFF"/>
        </w:rPr>
        <w:t>температуры</w:t>
      </w:r>
      <w:r w:rsidRPr="00423821">
        <w:rPr>
          <w:rFonts w:ascii="Rubik" w:hAnsi="Rubik" w:cs="Rubik"/>
          <w:color w:val="222222"/>
          <w:shd w:val="clear" w:color="auto" w:fill="FFFFFF"/>
        </w:rPr>
        <w:t> в полупроводнике </w:t>
      </w:r>
      <w:r w:rsidRPr="00423821">
        <w:rPr>
          <w:rFonts w:ascii="Rubik" w:hAnsi="Rubik" w:cs="Rubik"/>
          <w:bCs/>
          <w:color w:val="222222"/>
          <w:shd w:val="clear" w:color="auto" w:fill="FFFFFF"/>
        </w:rPr>
        <w:t>увеличивается</w:t>
      </w:r>
      <w:r w:rsidRPr="00423821">
        <w:rPr>
          <w:rFonts w:ascii="Rubik" w:hAnsi="Rubik" w:cs="Rubik"/>
          <w:color w:val="222222"/>
          <w:shd w:val="clear" w:color="auto" w:fill="FFFFFF"/>
        </w:rPr>
        <w:t> число свободных электронов и "дырок". Больше свободных зарядов-меньше сопротивление.</w:t>
      </w:r>
    </w:p>
    <w:p w14:paraId="5F71F7D9" w14:textId="70A2A4A8" w:rsidR="00423821" w:rsidRPr="00423821" w:rsidRDefault="00423821" w:rsidP="00423821">
      <w:pPr>
        <w:rPr>
          <w:rFonts w:ascii="Rubik" w:hAnsi="Rubik" w:cs="Rubik"/>
        </w:rPr>
      </w:pPr>
      <w:r w:rsidRPr="00423821">
        <w:rPr>
          <w:rFonts w:ascii="Rubik" w:hAnsi="Rubik" w:cs="Rubik"/>
          <w:b/>
          <w:color w:val="222222"/>
          <w:shd w:val="clear" w:color="auto" w:fill="FFFFFF"/>
        </w:rPr>
        <w:t xml:space="preserve">9. </w:t>
      </w:r>
      <w:r w:rsidRPr="00423821">
        <w:rPr>
          <w:rFonts w:ascii="Rubik" w:hAnsi="Rubik" w:cs="Rubik"/>
        </w:rPr>
        <w:t>Да, так как в диэлектриках носителей заряда в зоне проводимости нет, или очень мало. Поэтому, когда электрон валентной зоны поглощает фотон достаточной энергии, он может выскочить в зону проводимости (если энергия фотона превышает ширину запрещенной зоны). В этом случае облучение вещества светом не приводит к его ионизации, но приводит к увеличению числа носителей и повышению проводимости, то есть к внутреннему фотоэффекту.</w:t>
      </w:r>
    </w:p>
    <w:p w14:paraId="131850E9" w14:textId="20A4997D" w:rsidR="00423821" w:rsidRPr="00423821" w:rsidRDefault="00423821" w:rsidP="00423821">
      <w:pPr>
        <w:rPr>
          <w:rFonts w:ascii="Rubik" w:hAnsi="Rubik" w:cs="Rubik"/>
        </w:rPr>
      </w:pPr>
      <w:r w:rsidRPr="00423821">
        <w:rPr>
          <w:rFonts w:ascii="Rubik" w:hAnsi="Rubik" w:cs="Rubik"/>
          <w:b/>
        </w:rPr>
        <w:t>10.</w:t>
      </w:r>
      <w:r w:rsidRPr="00423821">
        <w:rPr>
          <w:rFonts w:ascii="Rubik" w:hAnsi="Rubik" w:cs="Rubik"/>
          <w:b/>
        </w:rPr>
        <w:t xml:space="preserve"> </w:t>
      </w:r>
      <w:r w:rsidRPr="00423821">
        <w:rPr>
          <w:rFonts w:ascii="Rubik" w:hAnsi="Rubik" w:cs="Rubik"/>
        </w:rPr>
        <w:t xml:space="preserve">Потому что фототок пропорционален интенсивности света. Интенсивность света, попадающего на фотосопротивление, пропорциональна мощности излучения </w:t>
      </w:r>
      <w:r w:rsidRPr="00423821">
        <w:rPr>
          <w:rFonts w:ascii="Rubik" w:hAnsi="Rubik" w:cs="Rubik"/>
          <w:noProof/>
          <w:lang w:eastAsia="ru-RU"/>
        </w:rPr>
        <w:drawing>
          <wp:inline distT="0" distB="0" distL="0" distR="0" wp14:anchorId="731E2034" wp14:editId="06F582D1">
            <wp:extent cx="895350" cy="285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3821">
        <w:rPr>
          <w:rFonts w:ascii="Rubik" w:hAnsi="Rubik" w:cs="Rubik"/>
        </w:rPr>
        <w:t xml:space="preserve">где </w:t>
      </w:r>
      <w:r w:rsidRPr="00423821">
        <w:rPr>
          <w:rFonts w:ascii="Cambria" w:hAnsi="Cambria" w:cs="Cambria"/>
        </w:rPr>
        <w:t>η</w:t>
      </w:r>
      <w:r w:rsidRPr="00423821">
        <w:rPr>
          <w:rFonts w:ascii="Rubik" w:hAnsi="Rubik" w:cs="Rubik"/>
        </w:rPr>
        <w:t xml:space="preserve"> – коэффициент полезного действия лампочки, а N – потребляемая мощность. Потребляемая лампочкой мощность. Потребляемая лампочкой мощность, в свою очередь, измеряется следующим образом: </w:t>
      </w:r>
      <w:r w:rsidRPr="00423821">
        <w:rPr>
          <w:rFonts w:ascii="Rubik" w:hAnsi="Rubik" w:cs="Rubik"/>
          <w:noProof/>
          <w:lang w:eastAsia="ru-RU"/>
        </w:rPr>
        <w:drawing>
          <wp:inline distT="0" distB="0" distL="0" distR="0" wp14:anchorId="65C650DE" wp14:editId="5C9226F4">
            <wp:extent cx="742950" cy="561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4B218" w14:textId="042DC5C0" w:rsidR="00423821" w:rsidRPr="00423821" w:rsidRDefault="00423821" w:rsidP="00423821">
      <w:pPr>
        <w:rPr>
          <w:rFonts w:ascii="Rubik" w:hAnsi="Rubik" w:cs="Rubik"/>
          <w:noProof/>
          <w:lang w:eastAsia="ru-RU"/>
        </w:rPr>
      </w:pPr>
      <w:r w:rsidRPr="00423821">
        <w:rPr>
          <w:rFonts w:ascii="Rubik" w:hAnsi="Rubik" w:cs="Rubik"/>
        </w:rPr>
        <w:t>где Uл – напряжение на лампочке; Rл – ее сопротивление. Из всего вышеперечисленного получим:</w:t>
      </w:r>
      <w:r w:rsidRPr="00423821">
        <w:rPr>
          <w:rFonts w:ascii="Rubik" w:hAnsi="Rubik" w:cs="Rubik"/>
          <w:noProof/>
          <w:lang w:eastAsia="ru-RU"/>
        </w:rPr>
        <w:t xml:space="preserve"> </w:t>
      </w:r>
      <w:r w:rsidRPr="00423821">
        <w:rPr>
          <w:rFonts w:ascii="Rubik" w:hAnsi="Rubik" w:cs="Rubik"/>
          <w:noProof/>
          <w:lang w:eastAsia="ru-RU"/>
        </w:rPr>
        <w:drawing>
          <wp:inline distT="0" distB="0" distL="0" distR="0" wp14:anchorId="041936BC" wp14:editId="7DC1858F">
            <wp:extent cx="742950" cy="400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054E8" w14:textId="77777777" w:rsidR="00423821" w:rsidRPr="00423821" w:rsidRDefault="00423821" w:rsidP="001340CE">
      <w:pPr>
        <w:jc w:val="center"/>
        <w:rPr>
          <w:rFonts w:ascii="Rubik" w:eastAsia="Noto Sans CJK SC Regular" w:hAnsi="Rubik" w:cs="Rubik"/>
          <w:b/>
          <w:bCs/>
          <w:kern w:val="2"/>
          <w:sz w:val="20"/>
          <w:szCs w:val="20"/>
          <w:lang w:eastAsia="zh-CN" w:bidi="hi-IN"/>
        </w:rPr>
      </w:pPr>
    </w:p>
    <w:p w14:paraId="64CB79C3" w14:textId="045D9B2B" w:rsidR="00D847F3" w:rsidRPr="00423821" w:rsidRDefault="00D847F3" w:rsidP="00D847F3">
      <w:pPr>
        <w:jc w:val="center"/>
        <w:rPr>
          <w:rFonts w:ascii="Rubik" w:eastAsia="Noto Sans CJK SC Regular" w:hAnsi="Rubik" w:cs="Rubik"/>
          <w:b/>
          <w:bCs/>
          <w:kern w:val="2"/>
          <w:sz w:val="20"/>
          <w:szCs w:val="20"/>
          <w:lang w:eastAsia="zh-CN" w:bidi="hi-IN"/>
        </w:rPr>
      </w:pPr>
      <w:r w:rsidRPr="00423821">
        <w:rPr>
          <w:rFonts w:ascii="Rubik" w:eastAsia="Noto Sans CJK SC Regular" w:hAnsi="Rubik" w:cs="Rubik"/>
          <w:b/>
          <w:bCs/>
          <w:kern w:val="2"/>
          <w:sz w:val="20"/>
          <w:szCs w:val="20"/>
          <w:lang w:eastAsia="zh-CN" w:bidi="hi-IN"/>
        </w:rPr>
        <w:t>Лабораторная работа №</w:t>
      </w:r>
      <w:r w:rsidR="00423821" w:rsidRPr="00423821">
        <w:rPr>
          <w:rFonts w:ascii="Rubik" w:eastAsia="Noto Sans CJK SC Regular" w:hAnsi="Rubik" w:cs="Rubik"/>
          <w:b/>
          <w:bCs/>
          <w:kern w:val="2"/>
          <w:sz w:val="20"/>
          <w:szCs w:val="20"/>
          <w:lang w:eastAsia="zh-CN" w:bidi="hi-IN"/>
        </w:rPr>
        <w:t>75</w:t>
      </w:r>
    </w:p>
    <w:p w14:paraId="486FC86B" w14:textId="04FDCE5A" w:rsidR="00423821" w:rsidRPr="00423821" w:rsidRDefault="00423821" w:rsidP="00423821">
      <w:pPr>
        <w:rPr>
          <w:rFonts w:ascii="Rubik" w:hAnsi="Rubik" w:cs="Rubik"/>
          <w:color w:val="333333"/>
          <w:shd w:val="clear" w:color="auto" w:fill="FFFFFF"/>
        </w:rPr>
      </w:pPr>
      <w:r w:rsidRPr="00423821">
        <w:rPr>
          <w:rFonts w:ascii="Rubik" w:hAnsi="Rubik" w:cs="Rubik"/>
          <w:b/>
        </w:rPr>
        <w:lastRenderedPageBreak/>
        <w:t xml:space="preserve">1. </w:t>
      </w:r>
      <w:r w:rsidRPr="00423821">
        <w:rPr>
          <w:rFonts w:ascii="Rubik" w:hAnsi="Rubik" w:cs="Rubik"/>
          <w:shd w:val="clear" w:color="auto" w:fill="FFFFFF"/>
        </w:rPr>
        <w:t xml:space="preserve">У металлов нет запрещённой зоны, все электроны могут двигаться свободно, поэтому металлы - проводники. У полупроводников при низкой температуре нет свободных носителей заряда, все электроны связаны, они в валентной зоне. Но если полупроводник нагреть, то часть электронов из валентной зоны перейдёт в зону проводимости. То есть электрону добавляется </w:t>
      </w:r>
      <w:r w:rsidRPr="00423821">
        <w:rPr>
          <w:rFonts w:ascii="Rubik" w:hAnsi="Rubik" w:cs="Rubik"/>
          <w:shd w:val="clear" w:color="auto" w:fill="FFFFFF"/>
        </w:rPr>
        <w:t>энергия больше ширины запрещённой зоны,</w:t>
      </w:r>
      <w:r w:rsidRPr="00423821">
        <w:rPr>
          <w:rFonts w:ascii="Rubik" w:hAnsi="Rubik" w:cs="Rubik"/>
          <w:shd w:val="clear" w:color="auto" w:fill="FFFFFF"/>
        </w:rPr>
        <w:t xml:space="preserve"> которая в пределе составляет 4 эВ. У диэлектриков ширина запрещённой зоны больше 4 эВ, их практически </w:t>
      </w:r>
      <w:r w:rsidRPr="00423821">
        <w:rPr>
          <w:rFonts w:ascii="Rubik" w:hAnsi="Rubik" w:cs="Rubik"/>
          <w:shd w:val="clear" w:color="auto" w:fill="FFFFFF"/>
        </w:rPr>
        <w:t>невозможно</w:t>
      </w:r>
      <w:r w:rsidRPr="00423821">
        <w:rPr>
          <w:rFonts w:ascii="Rubik" w:hAnsi="Rubik" w:cs="Rubik"/>
          <w:shd w:val="clear" w:color="auto" w:fill="FFFFFF"/>
        </w:rPr>
        <w:t xml:space="preserve"> заставить проводить ток, потому что электроны в атомах крепко связаны.</w:t>
      </w:r>
    </w:p>
    <w:p w14:paraId="5AAA104A" w14:textId="704821AC" w:rsidR="00423821" w:rsidRPr="00423821" w:rsidRDefault="00423821" w:rsidP="00423821">
      <w:pPr>
        <w:rPr>
          <w:rFonts w:ascii="Rubik" w:hAnsi="Rubik" w:cs="Rubik"/>
          <w:shd w:val="clear" w:color="auto" w:fill="FFFFFF"/>
        </w:rPr>
      </w:pPr>
      <w:r w:rsidRPr="00423821">
        <w:rPr>
          <w:rFonts w:ascii="Rubik" w:hAnsi="Rubik" w:cs="Rubik"/>
          <w:b/>
          <w:color w:val="333333"/>
          <w:shd w:val="clear" w:color="auto" w:fill="FFFFFF"/>
        </w:rPr>
        <w:t xml:space="preserve">2. </w:t>
      </w:r>
      <w:r w:rsidRPr="00423821">
        <w:rPr>
          <w:rFonts w:ascii="Rubik" w:hAnsi="Rubik" w:cs="Rubik"/>
          <w:shd w:val="clear" w:color="auto" w:fill="FFFFFF"/>
        </w:rPr>
        <w:t>Дырочная и электронная проводимости не связаны с наличием примесей. Ее называют собственной электропроводимостью полупроводников.</w:t>
      </w:r>
    </w:p>
    <w:p w14:paraId="493FDACC" w14:textId="77777777" w:rsidR="00423821" w:rsidRPr="00423821" w:rsidRDefault="00423821" w:rsidP="00423821">
      <w:pPr>
        <w:rPr>
          <w:rFonts w:ascii="Rubik" w:hAnsi="Rubik" w:cs="Rubik"/>
          <w:color w:val="212121"/>
          <w:shd w:val="clear" w:color="auto" w:fill="FFFFFF"/>
        </w:rPr>
      </w:pPr>
      <w:r w:rsidRPr="00423821">
        <w:rPr>
          <w:rFonts w:ascii="Rubik" w:hAnsi="Rubik" w:cs="Rubik"/>
          <w:color w:val="212121"/>
          <w:shd w:val="clear" w:color="auto" w:fill="FFFFFF"/>
        </w:rPr>
        <w:t>Если имеется идеально чистый проводник без примесей, то каждому освобожденному электрону при помощи теплового движения или света соответствовало бы образование одной дырки, иначе говоря, количество электронов и дырок, участвующих в создании тока, было бы одинаковое.</w:t>
      </w:r>
    </w:p>
    <w:p w14:paraId="31B99DE0" w14:textId="77777777" w:rsidR="00423821" w:rsidRPr="00423821" w:rsidRDefault="00423821" w:rsidP="00423821">
      <w:pPr>
        <w:rPr>
          <w:rFonts w:ascii="Rubik" w:hAnsi="Rubik" w:cs="Rubik"/>
          <w:color w:val="212121"/>
          <w:shd w:val="clear" w:color="auto" w:fill="FFFFFF"/>
        </w:rPr>
      </w:pPr>
      <w:r w:rsidRPr="00423821">
        <w:rPr>
          <w:rFonts w:ascii="Rubik" w:hAnsi="Rubik" w:cs="Rubik"/>
          <w:color w:val="212121"/>
          <w:shd w:val="clear" w:color="auto" w:fill="FFFFFF"/>
        </w:rPr>
        <w:t>Электронная проводимость, вызванная наличием примесей атомов других химических элементов, называют примесной электрической проводимостью.</w:t>
      </w:r>
    </w:p>
    <w:p w14:paraId="38EA6514" w14:textId="77777777" w:rsidR="00423821" w:rsidRPr="00423821" w:rsidRDefault="00423821" w:rsidP="00423821">
      <w:pPr>
        <w:pStyle w:val="a4"/>
        <w:shd w:val="clear" w:color="auto" w:fill="FFFFFF"/>
        <w:rPr>
          <w:rFonts w:ascii="Rubik" w:hAnsi="Rubik" w:cs="Rubik"/>
          <w:color w:val="212121"/>
          <w:sz w:val="22"/>
          <w:szCs w:val="22"/>
        </w:rPr>
      </w:pPr>
      <w:r w:rsidRPr="00423821">
        <w:rPr>
          <w:rFonts w:ascii="Rubik" w:hAnsi="Rubik" w:cs="Rubik"/>
          <w:color w:val="212121"/>
          <w:sz w:val="22"/>
          <w:szCs w:val="22"/>
        </w:rPr>
        <w:t>Небольшое их количество способно существенно влиять на увеличение проводимости. В металлах происходит обратное явление. Примеси способствуют уменьшению проводимости металлов.</w:t>
      </w:r>
    </w:p>
    <w:p w14:paraId="13348DC7" w14:textId="77777777" w:rsidR="00423821" w:rsidRPr="00423821" w:rsidRDefault="00423821" w:rsidP="00423821">
      <w:pPr>
        <w:pStyle w:val="a4"/>
        <w:shd w:val="clear" w:color="auto" w:fill="FFFFFF"/>
        <w:rPr>
          <w:rFonts w:ascii="Rubik" w:hAnsi="Rubik" w:cs="Rubik"/>
          <w:color w:val="212121"/>
          <w:sz w:val="22"/>
          <w:szCs w:val="22"/>
        </w:rPr>
      </w:pPr>
      <w:r w:rsidRPr="00423821">
        <w:rPr>
          <w:rFonts w:ascii="Rubik" w:hAnsi="Rubik" w:cs="Rubik"/>
          <w:color w:val="212121"/>
          <w:sz w:val="22"/>
          <w:szCs w:val="22"/>
        </w:rPr>
        <w:t>Увеличение проводимости с примесями объясняется тем, что происходит появление дополнительных энергетических уровней в полупроводниках, находящихся в запрещенной зоне полупроводника.</w:t>
      </w:r>
    </w:p>
    <w:p w14:paraId="60AA2FB7" w14:textId="2A4AF270" w:rsidR="00423821" w:rsidRPr="00423821" w:rsidRDefault="00423821" w:rsidP="00423821">
      <w:pPr>
        <w:pStyle w:val="a4"/>
        <w:shd w:val="clear" w:color="auto" w:fill="FFFFFF"/>
        <w:rPr>
          <w:rFonts w:ascii="Rubik" w:hAnsi="Rubik" w:cs="Rubik"/>
          <w:color w:val="212121"/>
          <w:sz w:val="22"/>
          <w:szCs w:val="22"/>
        </w:rPr>
      </w:pPr>
      <w:r w:rsidRPr="00423821">
        <w:rPr>
          <w:rFonts w:ascii="Rubik" w:hAnsi="Rubik" w:cs="Rubik"/>
          <w:b/>
          <w:color w:val="212121"/>
          <w:sz w:val="22"/>
          <w:szCs w:val="22"/>
        </w:rPr>
        <w:t xml:space="preserve">3. </w:t>
      </w:r>
      <w:r w:rsidRPr="00423821">
        <w:rPr>
          <w:rFonts w:ascii="Rubik" w:hAnsi="Rubik" w:cs="Rubik"/>
          <w:color w:val="212121"/>
          <w:sz w:val="22"/>
          <w:szCs w:val="22"/>
        </w:rPr>
        <w:t>Примесная проводимость проявляется при небольших температурах.</w:t>
      </w:r>
    </w:p>
    <w:p w14:paraId="0F7324D3" w14:textId="6D1BDFA4" w:rsidR="00423821" w:rsidRPr="00423821" w:rsidRDefault="00423821" w:rsidP="00423821">
      <w:pPr>
        <w:pStyle w:val="a4"/>
        <w:shd w:val="clear" w:color="auto" w:fill="FFFFFF"/>
        <w:rPr>
          <w:rFonts w:ascii="Rubik" w:hAnsi="Rubik" w:cs="Rubik"/>
          <w:color w:val="212121"/>
          <w:sz w:val="22"/>
          <w:szCs w:val="22"/>
        </w:rPr>
      </w:pPr>
      <w:r w:rsidRPr="00423821">
        <w:rPr>
          <w:rFonts w:ascii="Rubik" w:hAnsi="Rubik" w:cs="Rubik"/>
          <w:b/>
          <w:color w:val="212121"/>
          <w:sz w:val="22"/>
          <w:szCs w:val="22"/>
        </w:rPr>
        <w:t xml:space="preserve">4. </w:t>
      </w:r>
      <w:r w:rsidRPr="00423821">
        <w:rPr>
          <w:rFonts w:ascii="Rubik" w:hAnsi="Rubik" w:cs="Rubik"/>
          <w:color w:val="212121"/>
          <w:sz w:val="22"/>
          <w:szCs w:val="22"/>
        </w:rPr>
        <w:t>В металле концентрация свободных электронов постоянна и электрическое сопротивление с ростом температуры возрастает. В полупроводниках же рост температуры сопровождается быстрым увеличением числа электронов в зоне проводимости и, следовательно, уменьшением электрического сопротивления.</w:t>
      </w:r>
    </w:p>
    <w:p w14:paraId="0F2A3C74" w14:textId="3A5AD523" w:rsidR="00423821" w:rsidRPr="00423821" w:rsidRDefault="00423821" w:rsidP="00423821">
      <w:pPr>
        <w:pStyle w:val="a4"/>
        <w:shd w:val="clear" w:color="auto" w:fill="FFFFFF"/>
        <w:rPr>
          <w:rFonts w:ascii="Rubik" w:hAnsi="Rubik" w:cs="Rubik"/>
          <w:color w:val="333333"/>
          <w:sz w:val="22"/>
          <w:szCs w:val="22"/>
          <w:shd w:val="clear" w:color="auto" w:fill="FFFFFF"/>
        </w:rPr>
      </w:pPr>
      <w:r w:rsidRPr="00423821">
        <w:rPr>
          <w:rFonts w:ascii="Rubik" w:hAnsi="Rubik" w:cs="Rubik"/>
          <w:b/>
          <w:color w:val="212121"/>
          <w:sz w:val="22"/>
          <w:szCs w:val="22"/>
        </w:rPr>
        <w:t xml:space="preserve">5. </w:t>
      </w:r>
      <w:r w:rsidRPr="00423821">
        <w:rPr>
          <w:rFonts w:ascii="Rubik" w:hAnsi="Rubik" w:cs="Rubik"/>
          <w:color w:val="333333"/>
          <w:sz w:val="22"/>
          <w:szCs w:val="22"/>
          <w:shd w:val="clear" w:color="auto" w:fill="FFFFFF"/>
        </w:rPr>
        <w:t>Во сколько раз изменится сопротивление при изменении температуры на 1 градус Кельвина.</w:t>
      </w:r>
    </w:p>
    <w:p w14:paraId="48C76380" w14:textId="02B95EA9" w:rsidR="00423821" w:rsidRPr="00423821" w:rsidRDefault="00423821" w:rsidP="00423821">
      <w:pPr>
        <w:pStyle w:val="a4"/>
        <w:shd w:val="clear" w:color="auto" w:fill="FFFFFF"/>
        <w:rPr>
          <w:rFonts w:ascii="Rubik" w:hAnsi="Rubik" w:cs="Rubik"/>
          <w:color w:val="333333"/>
          <w:sz w:val="22"/>
          <w:szCs w:val="22"/>
          <w:shd w:val="clear" w:color="auto" w:fill="FFFFFF"/>
        </w:rPr>
      </w:pPr>
      <w:r w:rsidRPr="00423821">
        <w:rPr>
          <w:rFonts w:ascii="Rubik" w:hAnsi="Rubik" w:cs="Rubik"/>
          <w:b/>
          <w:color w:val="333333"/>
          <w:sz w:val="22"/>
          <w:szCs w:val="22"/>
          <w:shd w:val="clear" w:color="auto" w:fill="FFFFFF"/>
        </w:rPr>
        <w:t xml:space="preserve">6. </w:t>
      </w:r>
      <w:r w:rsidRPr="00423821">
        <w:rPr>
          <w:rFonts w:ascii="Rubik" w:hAnsi="Rubik" w:cs="Rubik"/>
          <w:bCs/>
          <w:color w:val="202122"/>
          <w:sz w:val="22"/>
          <w:szCs w:val="22"/>
          <w:shd w:val="clear" w:color="auto" w:fill="FFFFFF"/>
        </w:rPr>
        <w:t>Энергия активации</w:t>
      </w:r>
      <w:r w:rsidRPr="00423821">
        <w:rPr>
          <w:rFonts w:ascii="Rubik" w:hAnsi="Rubik" w:cs="Rubik"/>
          <w:color w:val="202122"/>
          <w:sz w:val="22"/>
          <w:szCs w:val="22"/>
          <w:shd w:val="clear" w:color="auto" w:fill="FFFFFF"/>
        </w:rPr>
        <w:t> - минимальное количество энергии, которое должны получить электроны донорной примеси, для того чтобы попасть в зону проводимости.</w:t>
      </w:r>
    </w:p>
    <w:p w14:paraId="6A239A36" w14:textId="64D9A3D7" w:rsidR="00423821" w:rsidRPr="00423821" w:rsidRDefault="00423821" w:rsidP="00423821">
      <w:pPr>
        <w:pStyle w:val="a4"/>
        <w:shd w:val="clear" w:color="auto" w:fill="FFFFFF"/>
        <w:rPr>
          <w:rFonts w:ascii="Rubik" w:hAnsi="Rubik" w:cs="Rubik"/>
          <w:color w:val="202122"/>
          <w:sz w:val="22"/>
          <w:szCs w:val="22"/>
          <w:shd w:val="clear" w:color="auto" w:fill="FFFFFF"/>
        </w:rPr>
      </w:pPr>
      <w:r w:rsidRPr="00423821">
        <w:rPr>
          <w:rFonts w:ascii="Rubik" w:hAnsi="Rubik" w:cs="Rubik"/>
          <w:b/>
          <w:color w:val="333333"/>
          <w:sz w:val="22"/>
          <w:szCs w:val="22"/>
          <w:shd w:val="clear" w:color="auto" w:fill="FFFFFF"/>
        </w:rPr>
        <w:t xml:space="preserve">7. </w:t>
      </w:r>
      <w:r w:rsidRPr="00423821">
        <w:rPr>
          <w:rFonts w:ascii="Rubik" w:hAnsi="Rubik" w:cs="Rubik"/>
          <w:bCs/>
          <w:color w:val="202122"/>
          <w:shd w:val="clear" w:color="auto" w:fill="FFFFFF"/>
        </w:rPr>
        <w:t>Подвижность</w:t>
      </w:r>
      <w:r w:rsidRPr="00423821">
        <w:rPr>
          <w:rFonts w:ascii="Rubik" w:hAnsi="Rubik" w:cs="Rubik"/>
          <w:b/>
          <w:bCs/>
          <w:color w:val="202122"/>
          <w:shd w:val="clear" w:color="auto" w:fill="FFFFFF"/>
        </w:rPr>
        <w:t xml:space="preserve"> </w:t>
      </w:r>
      <w:r w:rsidRPr="00423821">
        <w:rPr>
          <w:rFonts w:ascii="Rubik" w:hAnsi="Rubik" w:cs="Rubik"/>
          <w:bCs/>
          <w:color w:val="202122"/>
          <w:shd w:val="clear" w:color="auto" w:fill="FFFFFF"/>
        </w:rPr>
        <w:t>носителей</w:t>
      </w:r>
      <w:r w:rsidRPr="00423821">
        <w:rPr>
          <w:rFonts w:ascii="Rubik" w:hAnsi="Rubik" w:cs="Rubik"/>
          <w:b/>
          <w:bCs/>
          <w:color w:val="202122"/>
          <w:shd w:val="clear" w:color="auto" w:fill="FFFFFF"/>
        </w:rPr>
        <w:t xml:space="preserve"> </w:t>
      </w:r>
      <w:r w:rsidRPr="00423821">
        <w:rPr>
          <w:rFonts w:ascii="Rubik" w:hAnsi="Rubik" w:cs="Rubik"/>
          <w:bCs/>
          <w:color w:val="202122"/>
          <w:shd w:val="clear" w:color="auto" w:fill="FFFFFF"/>
        </w:rPr>
        <w:t>заряда</w:t>
      </w:r>
      <w:r w:rsidRPr="00423821">
        <w:rPr>
          <w:rFonts w:ascii="Rubik" w:hAnsi="Rubik" w:cs="Rubik"/>
          <w:color w:val="202122"/>
          <w:shd w:val="clear" w:color="auto" w:fill="FFFFFF"/>
        </w:rPr>
        <w:t> — </w:t>
      </w:r>
      <w:r w:rsidRPr="00423821">
        <w:rPr>
          <w:rFonts w:ascii="Rubik" w:hAnsi="Rubik" w:cs="Rubik"/>
          <w:shd w:val="clear" w:color="auto" w:fill="FFFFFF"/>
        </w:rPr>
        <w:t>коэффициент</w:t>
      </w:r>
      <w:r w:rsidRPr="00423821">
        <w:rPr>
          <w:rFonts w:ascii="Rubik" w:hAnsi="Rubik" w:cs="Rubik"/>
          <w:color w:val="202122"/>
          <w:shd w:val="clear" w:color="auto" w:fill="FFFFFF"/>
        </w:rPr>
        <w:t> пропорциональности между </w:t>
      </w:r>
      <w:r w:rsidRPr="00423821">
        <w:rPr>
          <w:rFonts w:ascii="Rubik" w:hAnsi="Rubik" w:cs="Rubik"/>
          <w:shd w:val="clear" w:color="auto" w:fill="FFFFFF"/>
        </w:rPr>
        <w:t>дрейфовой скоростью</w:t>
      </w:r>
      <w:r w:rsidRPr="00423821">
        <w:rPr>
          <w:rFonts w:ascii="Rubik" w:hAnsi="Rubik" w:cs="Rubik"/>
          <w:color w:val="202122"/>
          <w:shd w:val="clear" w:color="auto" w:fill="FFFFFF"/>
        </w:rPr>
        <w:t> </w:t>
      </w:r>
      <w:r w:rsidRPr="00423821">
        <w:rPr>
          <w:rFonts w:ascii="Rubik" w:hAnsi="Rubik" w:cs="Rubik"/>
          <w:shd w:val="clear" w:color="auto" w:fill="FFFFFF"/>
        </w:rPr>
        <w:t>носителей</w:t>
      </w:r>
      <w:r w:rsidRPr="00423821">
        <w:rPr>
          <w:rFonts w:ascii="Rubik" w:hAnsi="Rubik" w:cs="Rubik"/>
          <w:color w:val="202122"/>
          <w:shd w:val="clear" w:color="auto" w:fill="FFFFFF"/>
        </w:rPr>
        <w:t> и приложенным внешним </w:t>
      </w:r>
      <w:r w:rsidRPr="00423821">
        <w:rPr>
          <w:rFonts w:ascii="Rubik" w:hAnsi="Rubik" w:cs="Rubik"/>
          <w:shd w:val="clear" w:color="auto" w:fill="FFFFFF"/>
        </w:rPr>
        <w:t>электрическим полем</w:t>
      </w:r>
      <w:r w:rsidRPr="00423821">
        <w:rPr>
          <w:rFonts w:ascii="Rubik" w:hAnsi="Rubik" w:cs="Rubik"/>
          <w:color w:val="202122"/>
          <w:shd w:val="clear" w:color="auto" w:fill="FFFFFF"/>
        </w:rPr>
        <w:t>. Определяет способность </w:t>
      </w:r>
      <w:r w:rsidRPr="00423821">
        <w:rPr>
          <w:rFonts w:ascii="Rubik" w:hAnsi="Rubik" w:cs="Rubik"/>
          <w:shd w:val="clear" w:color="auto" w:fill="FFFFFF"/>
        </w:rPr>
        <w:t>электронов</w:t>
      </w:r>
      <w:r w:rsidRPr="00423821">
        <w:rPr>
          <w:rFonts w:ascii="Rubik" w:hAnsi="Rubik" w:cs="Rubik"/>
          <w:color w:val="202122"/>
          <w:shd w:val="clear" w:color="auto" w:fill="FFFFFF"/>
        </w:rPr>
        <w:t> и </w:t>
      </w:r>
      <w:r w:rsidRPr="00423821">
        <w:rPr>
          <w:rFonts w:ascii="Rubik" w:hAnsi="Rubik" w:cs="Rubik"/>
          <w:shd w:val="clear" w:color="auto" w:fill="FFFFFF"/>
        </w:rPr>
        <w:t>дырок</w:t>
      </w:r>
      <w:r w:rsidRPr="00423821">
        <w:rPr>
          <w:rFonts w:ascii="Rubik" w:hAnsi="Rubik" w:cs="Rubik"/>
          <w:color w:val="202122"/>
          <w:shd w:val="clear" w:color="auto" w:fill="FFFFFF"/>
        </w:rPr>
        <w:t> в </w:t>
      </w:r>
      <w:r w:rsidRPr="00423821">
        <w:rPr>
          <w:rFonts w:ascii="Rubik" w:hAnsi="Rubik" w:cs="Rubik"/>
          <w:shd w:val="clear" w:color="auto" w:fill="FFFFFF"/>
        </w:rPr>
        <w:t>металлах</w:t>
      </w:r>
      <w:r w:rsidRPr="00423821">
        <w:rPr>
          <w:rFonts w:ascii="Rubik" w:hAnsi="Rubik" w:cs="Rubik"/>
          <w:color w:val="202122"/>
          <w:shd w:val="clear" w:color="auto" w:fill="FFFFFF"/>
        </w:rPr>
        <w:t> и </w:t>
      </w:r>
      <w:r w:rsidRPr="00423821">
        <w:rPr>
          <w:rFonts w:ascii="Rubik" w:hAnsi="Rubik" w:cs="Rubik"/>
          <w:shd w:val="clear" w:color="auto" w:fill="FFFFFF"/>
        </w:rPr>
        <w:t>полупроводниках</w:t>
      </w:r>
      <w:r w:rsidRPr="00423821">
        <w:rPr>
          <w:rFonts w:ascii="Rubik" w:hAnsi="Rubik" w:cs="Rubik"/>
          <w:color w:val="202122"/>
          <w:shd w:val="clear" w:color="auto" w:fill="FFFFFF"/>
        </w:rPr>
        <w:t> реагировать на внешнее воздействие.</w:t>
      </w:r>
    </w:p>
    <w:p w14:paraId="133F8481" w14:textId="3E0B3D2E" w:rsidR="00423821" w:rsidRPr="00423821" w:rsidRDefault="00423821" w:rsidP="00423821">
      <w:pPr>
        <w:rPr>
          <w:rFonts w:ascii="Rubik" w:hAnsi="Rubik" w:cs="Rubik"/>
          <w:color w:val="202122"/>
          <w:shd w:val="clear" w:color="auto" w:fill="FFFFFF"/>
        </w:rPr>
      </w:pPr>
      <w:r w:rsidRPr="00423821">
        <w:rPr>
          <w:rFonts w:ascii="Rubik" w:hAnsi="Rubik" w:cs="Rubik"/>
          <w:b/>
          <w:color w:val="202122"/>
          <w:shd w:val="clear" w:color="auto" w:fill="FFFFFF"/>
        </w:rPr>
        <w:t xml:space="preserve">8. </w:t>
      </w:r>
      <w:r w:rsidRPr="00423821">
        <w:rPr>
          <w:rFonts w:ascii="Rubik" w:hAnsi="Rubik" w:cs="Rubik"/>
          <w:color w:val="202122"/>
          <w:shd w:val="clear" w:color="auto" w:fill="FFFFFF"/>
        </w:rPr>
        <w:t xml:space="preserve">Примесные атомы будут донорами, так как кремний – кристалл </w:t>
      </w:r>
      <w:r w:rsidRPr="00423821">
        <w:rPr>
          <w:rFonts w:ascii="Rubik" w:hAnsi="Rubik" w:cs="Rubik"/>
          <w:color w:val="202122"/>
          <w:shd w:val="clear" w:color="auto" w:fill="FFFFFF"/>
          <w:lang w:val="en-US"/>
        </w:rPr>
        <w:t>IV</w:t>
      </w:r>
      <w:r w:rsidRPr="00423821">
        <w:rPr>
          <w:rFonts w:ascii="Rubik" w:hAnsi="Rubik" w:cs="Rubik"/>
          <w:color w:val="202122"/>
          <w:shd w:val="clear" w:color="auto" w:fill="FFFFFF"/>
        </w:rPr>
        <w:t xml:space="preserve"> группы периодической системы элементов, а фосфор – элемент </w:t>
      </w:r>
      <w:r w:rsidRPr="00423821">
        <w:rPr>
          <w:rFonts w:ascii="Rubik" w:hAnsi="Rubik" w:cs="Rubik"/>
          <w:color w:val="202122"/>
          <w:shd w:val="clear" w:color="auto" w:fill="FFFFFF"/>
          <w:lang w:val="en-US"/>
        </w:rPr>
        <w:t>V</w:t>
      </w:r>
      <w:r w:rsidRPr="00423821">
        <w:rPr>
          <w:rFonts w:ascii="Rubik" w:hAnsi="Rubik" w:cs="Rubik"/>
          <w:color w:val="202122"/>
          <w:shd w:val="clear" w:color="auto" w:fill="FFFFFF"/>
        </w:rPr>
        <w:t xml:space="preserve"> группы с валентностью 5 и полупроводник будет </w:t>
      </w:r>
      <w:r w:rsidRPr="00423821">
        <w:rPr>
          <w:rFonts w:ascii="Rubik" w:hAnsi="Rubik" w:cs="Rubik"/>
          <w:color w:val="202122"/>
          <w:shd w:val="clear" w:color="auto" w:fill="FFFFFF"/>
          <w:lang w:val="en-US"/>
        </w:rPr>
        <w:t>n</w:t>
      </w:r>
      <w:r w:rsidRPr="00423821">
        <w:rPr>
          <w:rFonts w:ascii="Rubik" w:hAnsi="Rubik" w:cs="Rubik"/>
          <w:color w:val="202122"/>
          <w:shd w:val="clear" w:color="auto" w:fill="FFFFFF"/>
        </w:rPr>
        <w:t>-типа.</w:t>
      </w:r>
    </w:p>
    <w:p w14:paraId="36E5C8C2" w14:textId="198F46CE" w:rsidR="00423821" w:rsidRPr="00423821" w:rsidRDefault="00423821" w:rsidP="00423821">
      <w:pPr>
        <w:rPr>
          <w:rFonts w:ascii="Rubik" w:hAnsi="Rubik" w:cs="Rubik"/>
          <w:color w:val="333333"/>
          <w:shd w:val="clear" w:color="auto" w:fill="FFFFFF"/>
        </w:rPr>
      </w:pPr>
      <w:r w:rsidRPr="00423821">
        <w:rPr>
          <w:rFonts w:ascii="Rubik" w:hAnsi="Rubik" w:cs="Rubik"/>
          <w:b/>
          <w:color w:val="202122"/>
          <w:shd w:val="clear" w:color="auto" w:fill="FFFFFF"/>
        </w:rPr>
        <w:t xml:space="preserve">9. </w:t>
      </w:r>
      <w:r w:rsidRPr="00423821">
        <w:rPr>
          <w:rFonts w:ascii="Rubik" w:hAnsi="Rubik" w:cs="Rubik"/>
          <w:color w:val="333333"/>
          <w:shd w:val="clear" w:color="auto" w:fill="FFFFFF"/>
        </w:rPr>
        <w:t>Если объём кристалла при этом не изменится, то энергетический спектр (нормированная на объём плотность состояний валентных электронов) тоже увеличится в 3 раза.</w:t>
      </w:r>
    </w:p>
    <w:p w14:paraId="28538661" w14:textId="1CFFFF91" w:rsidR="00423821" w:rsidRPr="00423821" w:rsidRDefault="00423821" w:rsidP="00423821">
      <w:pPr>
        <w:rPr>
          <w:rFonts w:ascii="Rubik" w:hAnsi="Rubik" w:cs="Rubik"/>
          <w:b/>
          <w:color w:val="333333"/>
          <w:shd w:val="clear" w:color="auto" w:fill="FFFFFF"/>
        </w:rPr>
      </w:pPr>
      <w:r w:rsidRPr="00423821">
        <w:rPr>
          <w:rFonts w:ascii="Rubik" w:hAnsi="Rubik" w:cs="Rubik"/>
          <w:b/>
          <w:color w:val="333333"/>
          <w:shd w:val="clear" w:color="auto" w:fill="FFFFFF"/>
        </w:rPr>
        <w:lastRenderedPageBreak/>
        <w:t xml:space="preserve">10. </w:t>
      </w:r>
    </w:p>
    <w:p w14:paraId="27571127" w14:textId="317FB76E" w:rsidR="00423821" w:rsidRPr="00423821" w:rsidRDefault="00423821" w:rsidP="00423821">
      <w:pPr>
        <w:rPr>
          <w:rFonts w:ascii="Rubik" w:hAnsi="Rubik" w:cs="Rubik"/>
          <w:shd w:val="clear" w:color="auto" w:fill="FFFFFF"/>
        </w:rPr>
      </w:pPr>
      <w:r w:rsidRPr="00423821">
        <w:rPr>
          <w:rFonts w:ascii="Rubik" w:hAnsi="Rubik" w:cs="Rubik"/>
          <w:noProof/>
          <w:lang w:eastAsia="ru-RU"/>
        </w:rPr>
        <w:drawing>
          <wp:inline distT="0" distB="0" distL="0" distR="0" wp14:anchorId="0FFDC8ED" wp14:editId="59692365">
            <wp:extent cx="5695950" cy="4610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667E3" w14:textId="77777777" w:rsidR="00423821" w:rsidRPr="00423821" w:rsidRDefault="00423821" w:rsidP="00D847F3">
      <w:pPr>
        <w:jc w:val="center"/>
        <w:rPr>
          <w:rFonts w:ascii="Rubik" w:eastAsia="Noto Sans CJK SC Regular" w:hAnsi="Rubik" w:cs="Rubik"/>
          <w:b/>
          <w:bCs/>
          <w:kern w:val="2"/>
          <w:sz w:val="20"/>
          <w:szCs w:val="20"/>
          <w:lang w:eastAsia="zh-CN" w:bidi="hi-IN"/>
        </w:rPr>
      </w:pPr>
    </w:p>
    <w:sectPr w:rsidR="00423821" w:rsidRPr="00423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ubik">
    <w:panose1 w:val="00000500000000000000"/>
    <w:charset w:val="CC"/>
    <w:family w:val="auto"/>
    <w:pitch w:val="variable"/>
    <w:sig w:usb0="00000A07" w:usb1="40000001" w:usb2="00000000" w:usb3="00000000" w:csb0="000000B7" w:csb1="00000000"/>
  </w:font>
  <w:font w:name="Noto Sans CJK SC Regular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F7"/>
    <w:rsid w:val="001340CE"/>
    <w:rsid w:val="00423821"/>
    <w:rsid w:val="008B46F7"/>
    <w:rsid w:val="00946943"/>
    <w:rsid w:val="00D847F3"/>
    <w:rsid w:val="00E4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59ED3"/>
  <w15:chartTrackingRefBased/>
  <w15:docId w15:val="{E75D536A-9593-4FE0-9C69-80053D39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0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340CE"/>
    <w:rPr>
      <w:i/>
      <w:iCs/>
    </w:rPr>
  </w:style>
  <w:style w:type="paragraph" w:styleId="a4">
    <w:name w:val="Normal (Web)"/>
    <w:basedOn w:val="a"/>
    <w:uiPriority w:val="99"/>
    <w:unhideWhenUsed/>
    <w:rsid w:val="00D84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23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2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Пшеничный</dc:creator>
  <cp:keywords/>
  <dc:description/>
  <cp:lastModifiedBy>Данил Пшеничный</cp:lastModifiedBy>
  <cp:revision>3</cp:revision>
  <dcterms:created xsi:type="dcterms:W3CDTF">2020-06-04T04:37:00Z</dcterms:created>
  <dcterms:modified xsi:type="dcterms:W3CDTF">2020-06-09T05:46:00Z</dcterms:modified>
</cp:coreProperties>
</file>