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color w:val="e8630a"/>
          <w:sz w:val="80"/>
          <w:szCs w:val="80"/>
          <w:rtl w:val="0"/>
        </w:rPr>
        <w:t xml:space="preserve">Orange Labs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" w:before="0" w:lineRule="auto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color w:val="3a3f4b"/>
          <w:sz w:val="24"/>
          <w:szCs w:val="24"/>
          <w:rtl w:val="0"/>
        </w:rPr>
        <w:t xml:space="preserve">Executive Summary  ·  Investor &amp; Partner Brief  · 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b0b8c4"/>
          <w:sz w:val="16"/>
          <w:szCs w:val="16"/>
          <w:rtl w:val="0"/>
        </w:rPr>
        <w:t xml:space="preserve">Confidential  —  Prepared for qualified recipients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e8630a" w:space="1" w:sz="8" w:val="single"/>
        </w:pBd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4e8" w:space="0" w:sz="4" w:val="single"/>
              <w:left w:color="e8630a" w:space="0" w:sz="16" w:val="single"/>
              <w:bottom w:color="e2e4e8" w:space="0" w:sz="4" w:val="single"/>
              <w:right w:color="e2e4e8" w:space="0" w:sz="4" w:val="single"/>
            </w:tcBorders>
            <w:shd w:fill="fff4ec" w:val="clear"/>
            <w:tcMar>
              <w:top w:w="140.0" w:type="dxa"/>
              <w:left w:w="28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06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1"/>
                <w:iCs w:val="1"/>
                <w:smallCaps w:val="0"/>
                <w:color w:val="3a3f4b"/>
                <w:sz w:val="22"/>
                <w:szCs w:val="22"/>
                <w:rtl w:val="0"/>
              </w:rPr>
              <w:t xml:space="preserve">The global AI market is converging on a single assumption: intelligence lives in the cloud. Orange Labs is building against that assumption — and shipping products that prove the alternative works.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pBdr>
          <w:left w:color="e8630a" w:space="12" w:sz="18" w:val="single"/>
        </w:pBdr>
        <w:spacing w:after="80" w:before="400" w:lineRule="auto"/>
        <w:ind w:left="240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color w:val="0d0d0d"/>
          <w:sz w:val="30"/>
          <w:szCs w:val="30"/>
          <w:rtl w:val="0"/>
        </w:rPr>
        <w:t xml:space="preserve">The Thesis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before="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0d0d0d"/>
          <w:sz w:val="22"/>
          <w:szCs w:val="22"/>
          <w:rtl w:val="0"/>
        </w:rPr>
        <w:t xml:space="preserve">On-device AI — running on the hardware people already own, without internet dependency, without per-query billing, without surrendering privacy — is not a compromise. It is the superior architecture for the next phase of AI adoption. The cloud AI platforms of 2024–2026 are the mainframes of the 1970s: powerful, expensive, centralised, and vulnerable to disruption by a better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before="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0d0d0d"/>
          <w:sz w:val="22"/>
          <w:szCs w:val="22"/>
          <w:rtl w:val="0"/>
        </w:rPr>
        <w:t xml:space="preserve">Orange Labs is building that better model. Its products ship today. Its platform ships in July 2026. Its operating system follows. The company is not raising capital to begin building — it has already built.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e2e4e8" w:space="1" w:sz="4" w:val="single"/>
        </w:pBdr>
        <w:spacing w:after="200" w:before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pBdr>
          <w:left w:color="e8630a" w:space="12" w:sz="18" w:val="single"/>
        </w:pBdr>
        <w:spacing w:after="80" w:before="400" w:lineRule="auto"/>
        <w:ind w:left="240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color w:val="0d0d0d"/>
          <w:sz w:val="30"/>
          <w:szCs w:val="30"/>
          <w:rtl w:val="0"/>
        </w:rPr>
        <w:t xml:space="preserve">The Company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4ec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e8630a"/>
                <w:sz w:val="19"/>
                <w:szCs w:val="19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2e4e8" w:space="0" w:sz="4" w:val="single"/>
              <w:bottom w:color="000000" w:space="0" w:sz="0" w:val="nil"/>
              <w:right w:color="000000" w:space="0" w:sz="0" w:val="nil"/>
            </w:tcBorders>
            <w:shd w:fill="fff4ec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0d0d0d"/>
                <w:sz w:val="19"/>
                <w:szCs w:val="19"/>
                <w:rtl w:val="0"/>
              </w:rPr>
              <w:t xml:space="preserve">Early-stage · Revenue model defined · Products shipping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af8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e8630a"/>
                <w:sz w:val="19"/>
                <w:szCs w:val="19"/>
                <w:rtl w:val="0"/>
              </w:rPr>
              <w:t xml:space="preserve">Founded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2e4e8" w:space="0" w:sz="4" w:val="single"/>
              <w:bottom w:color="000000" w:space="0" w:sz="0" w:val="nil"/>
              <w:right w:color="000000" w:space="0" w:sz="0" w:val="nil"/>
            </w:tcBorders>
            <w:shd w:fill="fafaf8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0d0d0d"/>
                <w:sz w:val="19"/>
                <w:szCs w:val="19"/>
                <w:rtl w:val="0"/>
              </w:rPr>
              <w:t xml:space="preserve">2022 — Nagpur, Maharashtra, India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4ec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e8630a"/>
                <w:sz w:val="19"/>
                <w:szCs w:val="19"/>
                <w:rtl w:val="0"/>
              </w:rPr>
              <w:t xml:space="preserve">Founder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2e4e8" w:space="0" w:sz="4" w:val="single"/>
              <w:bottom w:color="000000" w:space="0" w:sz="0" w:val="nil"/>
              <w:right w:color="000000" w:space="0" w:sz="0" w:val="nil"/>
            </w:tcBorders>
            <w:shd w:fill="fff4ec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0d0d0d"/>
                <w:sz w:val="19"/>
                <w:szCs w:val="19"/>
                <w:rtl w:val="0"/>
              </w:rPr>
              <w:t xml:space="preserve">Faraz Sheikh — engineering lead across all products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af8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e8630a"/>
                <w:sz w:val="19"/>
                <w:szCs w:val="19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2e4e8" w:space="0" w:sz="4" w:val="single"/>
              <w:bottom w:color="000000" w:space="0" w:sz="0" w:val="nil"/>
              <w:right w:color="000000" w:space="0" w:sz="0" w:val="nil"/>
            </w:tcBorders>
            <w:shd w:fill="fafaf8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0d0d0d"/>
                <w:sz w:val="19"/>
                <w:szCs w:val="19"/>
                <w:rtl w:val="0"/>
              </w:rPr>
              <w:t xml:space="preserve">Core engineering · 1–10 members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4ec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e8630a"/>
                <w:sz w:val="19"/>
                <w:szCs w:val="19"/>
                <w:rtl w:val="0"/>
              </w:rPr>
              <w:t xml:space="preserve">Products live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2e4e8" w:space="0" w:sz="4" w:val="single"/>
              <w:bottom w:color="000000" w:space="0" w:sz="0" w:val="nil"/>
              <w:right w:color="000000" w:space="0" w:sz="0" w:val="nil"/>
            </w:tcBorders>
            <w:shd w:fill="fff4ec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0d0d0d"/>
                <w:sz w:val="19"/>
                <w:szCs w:val="19"/>
                <w:rtl w:val="0"/>
              </w:rPr>
              <w:t xml:space="preserve">2  (F-Droid verified · MIT licensed · Zero data)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af8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e8630a"/>
                <w:sz w:val="19"/>
                <w:szCs w:val="19"/>
                <w:rtl w:val="0"/>
              </w:rPr>
              <w:t xml:space="preserve">Products 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2e4e8" w:space="0" w:sz="4" w:val="single"/>
              <w:bottom w:color="000000" w:space="0" w:sz="0" w:val="nil"/>
              <w:right w:color="000000" w:space="0" w:sz="0" w:val="nil"/>
            </w:tcBorders>
            <w:shd w:fill="fafaf8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0d0d0d"/>
                <w:sz w:val="19"/>
                <w:szCs w:val="19"/>
                <w:rtl w:val="0"/>
              </w:rPr>
              <w:t xml:space="preserve">2  (Orvyn · Nexus — 2026 timelines)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4ec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e8630a"/>
                <w:sz w:val="19"/>
                <w:szCs w:val="19"/>
                <w:rtl w:val="0"/>
              </w:rPr>
              <w:t xml:space="preserve">Revenue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2e4e8" w:space="0" w:sz="4" w:val="single"/>
              <w:bottom w:color="000000" w:space="0" w:sz="0" w:val="nil"/>
              <w:right w:color="000000" w:space="0" w:sz="0" w:val="nil"/>
            </w:tcBorders>
            <w:shd w:fill="fff4ec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0d0d0d"/>
                <w:sz w:val="19"/>
                <w:szCs w:val="19"/>
                <w:rtl w:val="0"/>
              </w:rPr>
              <w:t xml:space="preserve">OSS free tier + enterprise licensing + custom engineering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af8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e8630a"/>
                <w:sz w:val="19"/>
                <w:szCs w:val="19"/>
                <w:rtl w:val="0"/>
              </w:rPr>
              <w:t xml:space="preserve">Data moat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2e4e8" w:space="0" w:sz="4" w:val="single"/>
              <w:bottom w:color="000000" w:space="0" w:sz="0" w:val="nil"/>
              <w:right w:color="000000" w:space="0" w:sz="0" w:val="nil"/>
            </w:tcBorders>
            <w:shd w:fill="fafaf8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0d0d0d"/>
                <w:sz w:val="19"/>
                <w:szCs w:val="19"/>
                <w:rtl w:val="0"/>
              </w:rPr>
              <w:t xml:space="preserve">Architecturally zero — not a policy claim, an engineering fact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4ec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e8630a"/>
                <w:sz w:val="19"/>
                <w:szCs w:val="19"/>
                <w:rtl w:val="0"/>
              </w:rPr>
              <w:t xml:space="preserve">IP 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2e4e8" w:space="0" w:sz="4" w:val="single"/>
              <w:bottom w:color="000000" w:space="0" w:sz="0" w:val="nil"/>
              <w:right w:color="000000" w:space="0" w:sz="0" w:val="nil"/>
            </w:tcBorders>
            <w:shd w:fill="fff4ec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0d0d0d"/>
                <w:sz w:val="19"/>
                <w:szCs w:val="19"/>
                <w:rtl w:val="0"/>
              </w:rPr>
              <w:t xml:space="preserve">Full ownership · MIT licensed · No external IP dependencies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Bdr>
          <w:bottom w:color="e2e4e8" w:space="1" w:sz="4" w:val="single"/>
        </w:pBdr>
        <w:spacing w:after="200" w:before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pBdr>
          <w:left w:color="e8630a" w:space="12" w:sz="18" w:val="single"/>
        </w:pBdr>
        <w:spacing w:after="80" w:before="400" w:lineRule="auto"/>
        <w:ind w:left="240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color w:val="0d0d0d"/>
          <w:sz w:val="30"/>
          <w:szCs w:val="30"/>
          <w:rtl w:val="0"/>
        </w:rPr>
        <w:t xml:space="preserve">The Products — Proof of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after="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3a3f4b"/>
          <w:sz w:val="24"/>
          <w:szCs w:val="24"/>
          <w:rtl w:val="0"/>
        </w:rPr>
        <w:t xml:space="preserve">Setwork  (Live — April 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00" w:before="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0d0d0d"/>
          <w:sz w:val="22"/>
          <w:szCs w:val="22"/>
          <w:rtl w:val="0"/>
        </w:rPr>
        <w:t xml:space="preserve">A full AI task management system running entirely on-device, inside a 5 MB Android application. The Setwork-OLLM module uses Qwen GGUF INT4 quantization to deliver local language model inference — no server costs, no latency, no connectivity requirement. The engineering challenge was significant. The result is independently verified by F-Droid and publicly auditable on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after="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3a3f4b"/>
          <w:sz w:val="24"/>
          <w:szCs w:val="24"/>
          <w:rtl w:val="0"/>
        </w:rPr>
        <w:t xml:space="preserve">Classic Tic Tac Toe  (Live — March 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00" w:before="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0d0d0d"/>
          <w:sz w:val="22"/>
          <w:szCs w:val="22"/>
          <w:rtl w:val="0"/>
        </w:rPr>
        <w:t xml:space="preserve">A zero-permission 3D Android game that proves Orange Labs can ship consumer-grade software with the same engineering rigour as its infrastructure products. F-Droid independently compiles and signs every build. Zero permissions means zero attack surface — a meaningful statement in a world where most games request access to contacts, camera, and location.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after="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3a3f4b"/>
          <w:sz w:val="24"/>
          <w:szCs w:val="24"/>
          <w:rtl w:val="0"/>
        </w:rPr>
        <w:t xml:space="preserve">Orvyn  (Beta — 1 July 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00" w:before="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0d0d0d"/>
          <w:sz w:val="22"/>
          <w:szCs w:val="22"/>
          <w:rtl w:val="0"/>
        </w:rPr>
        <w:t xml:space="preserve">An AI computer for </w:t>
      </w:r>
      <w:r w:rsidDel="00000000" w:rsidR="00000000" w:rsidRPr="00000000">
        <w:rPr>
          <w:color w:val="0d0d0d"/>
          <w:rtl w:val="0"/>
        </w:rPr>
        <w:t xml:space="preserve">first class support to mobile users and followed to other platforms through Nexus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0d0d0d"/>
          <w:sz w:val="22"/>
          <w:szCs w:val="22"/>
          <w:rtl w:val="0"/>
        </w:rPr>
        <w:t xml:space="preserve">. Orvyn orchestrates complex multi-step reasoning and task execution on </w:t>
      </w:r>
      <w:r w:rsidDel="00000000" w:rsidR="00000000" w:rsidRPr="00000000">
        <w:rPr>
          <w:color w:val="0d0d0d"/>
          <w:rtl w:val="0"/>
        </w:rPr>
        <w:t xml:space="preserve">systems ex mobile hardware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0d0d0d"/>
          <w:sz w:val="22"/>
          <w:szCs w:val="22"/>
          <w:rtl w:val="0"/>
        </w:rPr>
        <w:t xml:space="preserve">, with token pricing structured to undercut Perplexity Computer, Claude Agent, Alibaba Cloud, and comparable enterprise platforms. The efficiency is achieved through hardware-level optimisation — the same discipline that made Setwork-OLLM possible in 5 MB. Orvyn launches invite-only, targeting power users and enterprise deployments.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after="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3a3f4b"/>
          <w:sz w:val="24"/>
          <w:szCs w:val="24"/>
          <w:rtl w:val="0"/>
        </w:rPr>
        <w:t xml:space="preserve">Nexus  (Development — 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00" w:before="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0d0d0d"/>
          <w:sz w:val="22"/>
          <w:szCs w:val="22"/>
          <w:rtl w:val="0"/>
        </w:rPr>
        <w:t xml:space="preserve">An AOSP-derived </w:t>
      </w:r>
      <w:r w:rsidDel="00000000" w:rsidR="00000000" w:rsidRPr="00000000">
        <w:rPr>
          <w:color w:val="0d0d0d"/>
          <w:rtl w:val="0"/>
        </w:rPr>
        <w:t xml:space="preserve">lightweight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0d0d0d"/>
          <w:sz w:val="22"/>
          <w:szCs w:val="22"/>
          <w:rtl w:val="0"/>
        </w:rPr>
        <w:t xml:space="preserve"> operating system with Orvyn embedded at the OS scheduler layer. Nexus is the logical conclusion of Orange Labs' platform thesis: AI not as an app but as a native capability of the device. Wishpr provides the voice interface. The commercial opportunity spans device manufacturers, OEM licensing, and enterprise </w:t>
      </w:r>
      <w:r w:rsidDel="00000000" w:rsidR="00000000" w:rsidRPr="00000000">
        <w:rPr>
          <w:color w:val="0d0d0d"/>
          <w:rtl w:val="0"/>
        </w:rPr>
        <w:t xml:space="preserve">ui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0d0d0d"/>
          <w:sz w:val="22"/>
          <w:szCs w:val="22"/>
          <w:rtl w:val="0"/>
        </w:rPr>
        <w:t xml:space="preserve"> deployments.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bottom w:color="e2e4e8" w:space="1" w:sz="4" w:val="single"/>
        </w:pBdr>
        <w:spacing w:after="200" w:before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pBdr>
          <w:left w:color="e8630a" w:space="12" w:sz="18" w:val="single"/>
        </w:pBdr>
        <w:spacing w:after="80" w:before="400" w:lineRule="auto"/>
        <w:ind w:left="240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color w:val="0d0d0d"/>
          <w:sz w:val="30"/>
          <w:szCs w:val="30"/>
          <w:rtl w:val="0"/>
        </w:rPr>
        <w:t xml:space="preserve">Competitive Differentiation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4ec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e8630a"/>
                <w:sz w:val="19"/>
                <w:szCs w:val="19"/>
                <w:rtl w:val="0"/>
              </w:rPr>
              <w:t xml:space="preserve">vs Cloud AI platforms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2e4e8" w:space="0" w:sz="4" w:val="single"/>
              <w:bottom w:color="000000" w:space="0" w:sz="0" w:val="nil"/>
              <w:right w:color="000000" w:space="0" w:sz="0" w:val="nil"/>
            </w:tcBorders>
            <w:shd w:fill="fff4ec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0d0d0d"/>
                <w:sz w:val="19"/>
                <w:szCs w:val="19"/>
                <w:rtl w:val="0"/>
              </w:rPr>
              <w:t xml:space="preserve">No per-query cost · No connectivity dependency · Data stays on device · No vendor lock-in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af8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e8630a"/>
                <w:sz w:val="19"/>
                <w:szCs w:val="19"/>
                <w:rtl w:val="0"/>
              </w:rPr>
              <w:t xml:space="preserve">vs Enterprise AI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2e4e8" w:space="0" w:sz="4" w:val="single"/>
              <w:bottom w:color="000000" w:space="0" w:sz="0" w:val="nil"/>
              <w:right w:color="000000" w:space="0" w:sz="0" w:val="nil"/>
            </w:tcBorders>
            <w:shd w:fill="fafaf8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0d0d0d"/>
                <w:sz w:val="19"/>
                <w:szCs w:val="19"/>
                <w:rtl w:val="0"/>
              </w:rPr>
              <w:t xml:space="preserve">Mobile-first · Hardware-optimised pricing · Open source · No proprietary API dependency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4ec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e8630a"/>
                <w:sz w:val="19"/>
                <w:szCs w:val="19"/>
                <w:rtl w:val="0"/>
              </w:rPr>
              <w:t xml:space="preserve">vs Consumer AI apps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2e4e8" w:space="0" w:sz="4" w:val="single"/>
              <w:bottom w:color="000000" w:space="0" w:sz="0" w:val="nil"/>
              <w:right w:color="000000" w:space="0" w:sz="0" w:val="nil"/>
            </w:tcBorders>
            <w:shd w:fill="fff4ec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0d0d0d"/>
                <w:sz w:val="19"/>
                <w:szCs w:val="19"/>
                <w:rtl w:val="0"/>
              </w:rPr>
              <w:t xml:space="preserve">OS-layer integration · AOSP foundation · Reproducible builds · Zero data architecture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af8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e8630a"/>
                <w:sz w:val="19"/>
                <w:szCs w:val="19"/>
                <w:rtl w:val="0"/>
              </w:rPr>
              <w:t xml:space="preserve">vs Indian tech peers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2e4e8" w:space="0" w:sz="4" w:val="single"/>
              <w:bottom w:color="000000" w:space="0" w:sz="0" w:val="nil"/>
              <w:right w:color="000000" w:space="0" w:sz="0" w:val="nil"/>
            </w:tcBorders>
            <w:shd w:fill="fafaf8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0d0d0d"/>
                <w:sz w:val="19"/>
                <w:szCs w:val="19"/>
                <w:rtl w:val="0"/>
              </w:rPr>
              <w:t xml:space="preserve">Edge AI focus (not cloud) · Tier-2 India base · OSS-first culture · Zero-permission products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4ec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e8630a"/>
                <w:sz w:val="19"/>
                <w:szCs w:val="19"/>
                <w:rtl w:val="0"/>
              </w:rPr>
              <w:t xml:space="preserve">vs Western AI startups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2e4e8" w:space="0" w:sz="4" w:val="single"/>
              <w:bottom w:color="000000" w:space="0" w:sz="0" w:val="nil"/>
              <w:right w:color="000000" w:space="0" w:sz="0" w:val="nil"/>
            </w:tcBorders>
            <w:shd w:fill="fff4ec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0d0d0d"/>
                <w:sz w:val="19"/>
                <w:szCs w:val="19"/>
                <w:rtl w:val="0"/>
              </w:rPr>
              <w:t xml:space="preserve">Hardware-level cost efficiency · Privacy-by-architecture · No VC-subsidised pricing dependency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pBdr>
          <w:bottom w:color="e2e4e8" w:space="1" w:sz="4" w:val="single"/>
        </w:pBdr>
        <w:spacing w:after="200" w:before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pBdr>
          <w:left w:color="e8630a" w:space="12" w:sz="18" w:val="single"/>
        </w:pBdr>
        <w:spacing w:after="80" w:before="400" w:lineRule="auto"/>
        <w:ind w:left="240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color w:val="0d0d0d"/>
          <w:sz w:val="30"/>
          <w:szCs w:val="30"/>
          <w:rtl w:val="0"/>
        </w:rPr>
        <w:t xml:space="preserve">Revenue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1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40"/>
        <w:gridCol w:w="3040"/>
        <w:gridCol w:w="3040"/>
        <w:tblGridChange w:id="0">
          <w:tblGrid>
            <w:gridCol w:w="3040"/>
            <w:gridCol w:w="3040"/>
            <w:gridCol w:w="30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4e8" w:space="0" w:sz="4" w:val="single"/>
              <w:left w:color="e2e4e8" w:space="0" w:sz="4" w:val="single"/>
              <w:bottom w:color="e2e4e8" w:space="0" w:sz="4" w:val="single"/>
              <w:right w:color="e2e4e8" w:space="0" w:sz="4" w:val="single"/>
            </w:tcBorders>
            <w:shd w:fill="f2f3f5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3A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0"/>
                <w:iCs w:val="0"/>
                <w:smallCaps w:val="0"/>
                <w:color w:val="e8630a"/>
                <w:sz w:val="20"/>
                <w:szCs w:val="20"/>
                <w:rtl w:val="0"/>
              </w:rPr>
              <w:t xml:space="preserve">OSS Free Tier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0d0d0d"/>
                <w:sz w:val="19"/>
                <w:szCs w:val="19"/>
                <w:rtl w:val="0"/>
              </w:rPr>
              <w:t xml:space="preserve">All products free for individuals — drives adoption, community, reputation, and developer ecosystem. No feature restrictions.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4e8" w:space="0" w:sz="4" w:val="single"/>
              <w:left w:color="e2e4e8" w:space="0" w:sz="4" w:val="single"/>
              <w:bottom w:color="e2e4e8" w:space="0" w:sz="4" w:val="single"/>
              <w:right w:color="e2e4e8" w:space="0" w:sz="4" w:val="single"/>
            </w:tcBorders>
            <w:shd w:fill="f2f3f5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3C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0"/>
                <w:iCs w:val="0"/>
                <w:smallCaps w:val="0"/>
                <w:color w:val="e8630a"/>
                <w:sz w:val="20"/>
                <w:szCs w:val="20"/>
                <w:rtl w:val="0"/>
              </w:rPr>
              <w:t xml:space="preserve">Enterprise Licensing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0d0d0d"/>
                <w:sz w:val="19"/>
                <w:szCs w:val="19"/>
                <w:rtl w:val="0"/>
              </w:rPr>
              <w:t xml:space="preserve">Orvyn platform licensing. Nexus OS licensing for device manufacturers and system integrators. Custom engineering contracts.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4e8" w:space="0" w:sz="4" w:val="single"/>
              <w:left w:color="e2e4e8" w:space="0" w:sz="4" w:val="single"/>
              <w:bottom w:color="e2e4e8" w:space="0" w:sz="4" w:val="single"/>
              <w:right w:color="e2e4e8" w:space="0" w:sz="4" w:val="single"/>
            </w:tcBorders>
            <w:shd w:fill="f2f3f5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3E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0"/>
                <w:iCs w:val="0"/>
                <w:smallCaps w:val="0"/>
                <w:color w:val="e8630a"/>
                <w:sz w:val="20"/>
                <w:szCs w:val="20"/>
                <w:rtl w:val="0"/>
              </w:rPr>
              <w:t xml:space="preserve">Custom Engineering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0d0d0d"/>
                <w:sz w:val="19"/>
                <w:szCs w:val="19"/>
                <w:rtl w:val="0"/>
              </w:rPr>
              <w:t xml:space="preserve">Software development, on-device AI integration, and architecture consulting for organisations. Documented, maintainable, full IP transfer.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Bdr>
          <w:bottom w:color="e2e4e8" w:space="1" w:sz="4" w:val="single"/>
        </w:pBdr>
        <w:spacing w:after="200" w:before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pBdr>
          <w:left w:color="e8630a" w:space="12" w:sz="18" w:val="single"/>
        </w:pBdr>
        <w:spacing w:after="80" w:before="400" w:lineRule="auto"/>
        <w:ind w:left="240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color w:val="0d0d0d"/>
          <w:sz w:val="30"/>
          <w:szCs w:val="30"/>
          <w:rtl w:val="0"/>
        </w:rPr>
        <w:t xml:space="preserve">Founding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00" w:before="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0d0d0d"/>
          <w:sz w:val="22"/>
          <w:szCs w:val="22"/>
          <w:rtl w:val="0"/>
        </w:rPr>
        <w:t xml:space="preserve">Faraz Sheikh is the founder and lead engineer of Orange Labs. He has designed and shipped the company's entire product portfolio — from the on-deviceinference pipeline in Setwork-OLLM to the AOSP-level architecture of Nexus. The team is supplemented by a campus ambassador network across Indian universities, building the open-source community and developer pipeline for future hiring.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bottom w:color="e2e4e8" w:space="1" w:sz="4" w:val="single"/>
        </w:pBdr>
        <w:spacing w:after="200" w:before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pBdr>
          <w:left w:color="e8630a" w:space="12" w:sz="18" w:val="single"/>
        </w:pBdr>
        <w:spacing w:after="80" w:before="400" w:lineRule="auto"/>
        <w:ind w:left="240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color w:val="0d0d0d"/>
          <w:sz w:val="30"/>
          <w:szCs w:val="30"/>
          <w:rtl w:val="0"/>
        </w:rPr>
        <w:t xml:space="preserve">Contact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4ec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e8630a"/>
                <w:sz w:val="19"/>
                <w:szCs w:val="19"/>
                <w:rtl w:val="0"/>
              </w:rPr>
              <w:t xml:space="preserve">Founder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2e4e8" w:space="0" w:sz="4" w:val="single"/>
              <w:bottom w:color="000000" w:space="0" w:sz="0" w:val="nil"/>
              <w:right w:color="000000" w:space="0" w:sz="0" w:val="nil"/>
            </w:tcBorders>
            <w:shd w:fill="fff4ec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0d0d0d"/>
                <w:sz w:val="19"/>
                <w:szCs w:val="19"/>
                <w:rtl w:val="0"/>
              </w:rPr>
              <w:t xml:space="preserve">Faraz Sheikh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af8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e8630a"/>
                <w:sz w:val="19"/>
                <w:szCs w:val="19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2e4e8" w:space="0" w:sz="4" w:val="single"/>
              <w:bottom w:color="000000" w:space="0" w:sz="0" w:val="nil"/>
              <w:right w:color="000000" w:space="0" w:sz="0" w:val="nil"/>
            </w:tcBorders>
            <w:shd w:fill="fafaf8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0d0d0d"/>
                <w:sz w:val="19"/>
                <w:szCs w:val="19"/>
                <w:rtl w:val="0"/>
              </w:rPr>
              <w:t xml:space="preserve">engineering.orangebytes@proton.me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4ec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e8630a"/>
                <w:sz w:val="19"/>
                <w:szCs w:val="19"/>
                <w:rtl w:val="0"/>
              </w:rPr>
              <w:t xml:space="preserve">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2e4e8" w:space="0" w:sz="4" w:val="single"/>
              <w:bottom w:color="000000" w:space="0" w:sz="0" w:val="nil"/>
              <w:right w:color="000000" w:space="0" w:sz="0" w:val="nil"/>
            </w:tcBorders>
            <w:shd w:fill="fff4ec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0d0d0d"/>
                <w:sz w:val="19"/>
                <w:szCs w:val="19"/>
                <w:rtl w:val="0"/>
              </w:rPr>
              <w:t xml:space="preserve">+91 77962 24997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af8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e8630a"/>
                <w:sz w:val="19"/>
                <w:szCs w:val="19"/>
                <w:rtl w:val="0"/>
              </w:rPr>
              <w:t xml:space="preserve">Website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2e4e8" w:space="0" w:sz="4" w:val="single"/>
              <w:bottom w:color="000000" w:space="0" w:sz="0" w:val="nil"/>
              <w:right w:color="000000" w:space="0" w:sz="0" w:val="nil"/>
            </w:tcBorders>
            <w:shd w:fill="fafaf8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0d0d0d"/>
                <w:sz w:val="19"/>
                <w:szCs w:val="19"/>
                <w:rtl w:val="0"/>
              </w:rPr>
              <w:t xml:space="preserve">orange-labs-inc.web.app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4ec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e8630a"/>
                <w:sz w:val="19"/>
                <w:szCs w:val="19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2e4e8" w:space="0" w:sz="4" w:val="single"/>
              <w:bottom w:color="000000" w:space="0" w:sz="0" w:val="nil"/>
              <w:right w:color="000000" w:space="0" w:sz="0" w:val="nil"/>
            </w:tcBorders>
            <w:shd w:fill="fff4ec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0d0d0d"/>
                <w:sz w:val="19"/>
                <w:szCs w:val="19"/>
                <w:rtl w:val="0"/>
              </w:rPr>
              <w:t xml:space="preserve">github.com/Orange-Bytes-Lab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af8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e8630a"/>
                <w:sz w:val="19"/>
                <w:szCs w:val="19"/>
                <w:rtl w:val="0"/>
              </w:rPr>
              <w:t xml:space="preserve">LinkedIn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2e4e8" w:space="0" w:sz="4" w:val="single"/>
              <w:bottom w:color="000000" w:space="0" w:sz="0" w:val="nil"/>
              <w:right w:color="000000" w:space="0" w:sz="0" w:val="nil"/>
            </w:tcBorders>
            <w:shd w:fill="fafaf8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0d0d0d"/>
                <w:sz w:val="19"/>
                <w:szCs w:val="19"/>
                <w:rtl w:val="0"/>
              </w:rPr>
              <w:t xml:space="preserve">linkedin.com/company/orangelabsverified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12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b0b8c4"/>
          <w:sz w:val="16"/>
          <w:szCs w:val="16"/>
          <w:rtl w:val="0"/>
        </w:rPr>
        <w:t xml:space="preserve">© 2026 Orange Labs  ·  Nagpur, Maharashtra, India  ·  Confidential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260" w:top="108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color="e8630a" w:space="12" w:sz="18" w:val="single"/>
        <w:bottom w:space="0" w:sz="0" w:val="nil"/>
        <w:right w:space="0" w:sz="0" w:val="nil"/>
        <w:between w:space="0" w:sz="0" w:val="nil"/>
      </w:pBdr>
      <w:shd w:fill="auto" w:val="clear"/>
      <w:spacing w:after="80" w:before="400" w:line="240" w:lineRule="auto"/>
      <w:ind w:left="240" w:right="0" w:hanging="240"/>
      <w:jc w:val="left"/>
    </w:pPr>
    <w:rPr>
      <w:rFonts w:ascii="Georgia" w:cs="Georgia" w:eastAsia="Georgia" w:hAnsi="Georgia"/>
      <w:b w:val="1"/>
      <w:bCs w:val="1"/>
      <w:i w:val="0"/>
      <w:iCs w:val="0"/>
      <w:smallCaps w:val="0"/>
      <w:strike w:val="0"/>
      <w:color w:val="0d0d0d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3a3f4b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