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10 MEETING 1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Progress check and question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07/24/2024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10:40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Tom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Luyang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Tom(Instructor), Ira( Instructor), Luyang(Mentee), Orange(Mentee), Ruizhe(Mentee)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See Meeting minute with Carlos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We went over the final presentation and final report recommended structure.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Recommendations: turning findings from analysis to something actionable for the client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question material in the appendix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management: leave 5 minutes for recap, and 25 minutes for new stuff.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Leave stuff that we don’t have time to talk about in the appendix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what the client wants to hear about (impact on their business, not number stuffs)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07/25 at 8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July 24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