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3 MEETING 1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Check Assignment, Statement of work, EDA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06/03/2024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Carlos</w:t>
        <w:tab/>
        <w:tab/>
        <w:tab/>
        <w:tab/>
        <w:t xml:space="preserve">       </w:t>
        <w:tab/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   Luyang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Carlos (Mentor), Luyang(Mentee), Orange (Mentee), Ruizhe (Mentee)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306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Check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Questions from last meeting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 mins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rtl w:val="0"/>
              </w:rPr>
              <w:t xml:space="preserve">Statement of Work/EDA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 mins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4.   Assignment before next meeting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 mins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54853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CB03C9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a6" w:customStyle="1">
    <w:name w:val="批注框文本 字符"/>
    <w:basedOn w:val="a0"/>
    <w:link w:val="a5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a7">
    <w:name w:val="Revision"/>
    <w:hidden w:val="1"/>
    <w:uiPriority w:val="99"/>
    <w:semiHidden w:val="1"/>
    <w:rsid w:val="00747C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grExOVl5QjhltkPOXX58LiaD4A==">CgMxLjA4AHIhMTZOZ081VlBjZ28wQXo2UnVuRXg3WldCaU1hX2tuTEVW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