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[Week 7 MEETING 1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>
          <w:rFonts w:ascii="Cambria" w:cs="Cambria" w:eastAsia="Cambria" w:hAnsi="Cambria"/>
        </w:rPr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Effective Presentations Progress Report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07/02/2024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8:00 AM EDT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Meeting Type: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Virtual Meeting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Timekeeper: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Note Taker: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Luyang </w:t>
        <w:tab/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Attendees: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 Carlos(Mentor), Luyang(Mentee), Orange(Mentee), Ruizhe(Mentee)  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9"/>
        <w:gridCol w:w="1178"/>
        <w:tblGridChange w:id="0">
          <w:tblGrid>
            <w:gridCol w:w="8569"/>
            <w:gridCol w:w="117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Midterm Presentation feedback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30 mins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 Questions from midterm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 mins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of EDA and start building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mins</w:t>
            </w:r>
          </w:p>
        </w:tc>
      </w:tr>
    </w:tbl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2d11Ttz90LAOpz9nRWggPtAkUQ==">CgMxLjA4AHIhMVVjR2IwQ0hNTmI1dC10bXF3SmRNbVBOdERiSTRxTGty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