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[Week 7 MEETING 1 OF INTEGRATED PROJECT_ GROUP #Carlos]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Cancel and reschedule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07/02/2024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Luyang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Carlos(Mentor), Luyang(Mentee), Orange(Mentee), Ruizhe(Mentee)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Carlos uploaded the pricing xlsx and the MBBEFD document to resources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received data and began to work on EDA. Team is also preparing for the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Midterm Presentation Feedback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Pros: we were well prepared, content well tailored, good content breakdown, good body language, smart dressing, good visuals, good replies.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Feedback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need to make sure that the direction of the questions are related, and remind the audience of the project goal if necessary.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have short answers prepared for terminology.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slides 12-13 replace small with smaller. Have 1 boxplot for warehouse, 1 for factory and airplanes, and 1 for all the rest. Replace 1e8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Exposure pricing illustration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MBBEFD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if we will use any of the Y1-Y4 curves. The larger the parameter in swissRe( ), the riskier it is. Usually it’s just y1 to y4, but y5 is also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students and mentors will meet on conference call on 07/11</w:t>
      </w:r>
      <w:r w:rsidDel="00000000" w:rsidR="00000000" w:rsidRPr="00000000">
        <w:rPr>
          <w:rtl w:val="0"/>
        </w:rPr>
        <w:t xml:space="preserve"> Thursday.</w:t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Carlos assigned tasks on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July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