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Internal Lease Abstract - Version 3 Final</w:t>
      </w:r>
    </w:p>
    <w:p>
      <w:pPr>
        <w:jc w:val="center"/>
      </w:pPr>
      <w:r>
        <w:rPr>
          <w:i/>
        </w:rPr>
        <w:t>On the Boulevard Shopping Center | 101-149 Arnould Blvd., Lafayette, LA 70506</w:t>
      </w:r>
    </w:p>
    <w:p>
      <w:r>
        <w:t>On the Boulevard Shopping Center</w:t>
      </w:r>
    </w:p>
    <w:p>
      <w:r>
        <w:t>Purpose: Internal management summary of the controlling business and operational terms of a lease.</w:t>
      </w:r>
    </w:p>
    <w:p>
      <w:r>
        <w:t>Tenant: [TENANT NAME]</w:t>
      </w:r>
    </w:p>
    <w:p>
      <w:r>
        <w:t>Suite: [SUITE NUMBER]</w:t>
      </w:r>
    </w:p>
    <w:p>
      <w:r>
        <w:t>Use: [PERMITTED USE]</w:t>
      </w:r>
    </w:p>
    <w:p>
      <w:r>
        <w:t>Term: [TERM]</w:t>
      </w:r>
    </w:p>
    <w:p>
      <w:r>
        <w:t>Commencement / Expiration: [DATES]</w:t>
      </w:r>
    </w:p>
    <w:p>
      <w:r>
        <w:t>Base Rent Structure: [SUMMARY]</w:t>
      </w:r>
    </w:p>
    <w:p>
      <w:r>
        <w:t>CAM / Tax / Insurance Structure: [SUMMARY]</w:t>
      </w:r>
    </w:p>
    <w:p>
      <w:r>
        <w:t>Guaranty: [YES / NO / NAME]</w:t>
      </w:r>
    </w:p>
    <w:p>
      <w:r>
        <w:t>Sign Rights: [NONE OR DESCRIPTION]</w:t>
      </w:r>
    </w:p>
    <w:p>
      <w:r>
        <w:t>Exclusive Use / Radius Restriction: [SUMMARY]</w:t>
      </w:r>
    </w:p>
    <w:p>
      <w:r>
        <w:t>Opening Deadline / Continuous Operation: [SUMMARY]</w:t>
      </w:r>
    </w:p>
    <w:p>
      <w:r>
        <w:t>Key Administrative Notes: [NOTES]</w:t>
      </w:r>
    </w:p>
    <w:p>
      <w:pPr>
        <w:pStyle w:val="Heading1"/>
      </w:pPr>
      <w:r>
        <w:t>Implementation Rule</w:t>
      </w:r>
    </w:p>
    <w:p>
      <w:r>
        <w:t>The abstract is a management tool only. The executed lease and amendments control in every case.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