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04F46F" w14:textId="2674C287" w:rsidR="003465D5" w:rsidRPr="0095362B" w:rsidRDefault="0096114C">
      <w:pPr>
        <w:rPr>
          <w:rFonts w:ascii="Garamond" w:hAnsi="Garamond"/>
        </w:rPr>
      </w:pPr>
      <w:bookmarkStart w:id="0" w:name="_GoBack"/>
      <w:bookmarkEnd w:id="0"/>
      <w:r w:rsidRPr="0095362B">
        <w:rPr>
          <w:rFonts w:ascii="Garamond" w:hAnsi="Garamond"/>
        </w:rPr>
        <w:t xml:space="preserve">Ben, thanks for speaking with me. </w:t>
      </w:r>
      <w:r w:rsidR="00EA5270" w:rsidRPr="0095362B">
        <w:rPr>
          <w:rFonts w:ascii="Garamond" w:hAnsi="Garamond"/>
        </w:rPr>
        <w:t xml:space="preserve">I have decided to include some </w:t>
      </w:r>
      <w:r w:rsidRPr="0095362B">
        <w:rPr>
          <w:rFonts w:ascii="Garamond" w:hAnsi="Garamond"/>
        </w:rPr>
        <w:t xml:space="preserve">information about the </w:t>
      </w:r>
      <w:proofErr w:type="gramStart"/>
      <w:r w:rsidRPr="0095362B">
        <w:rPr>
          <w:rFonts w:ascii="Garamond" w:hAnsi="Garamond"/>
        </w:rPr>
        <w:t>center</w:t>
      </w:r>
      <w:proofErr w:type="gramEnd"/>
      <w:r w:rsidRPr="0095362B">
        <w:rPr>
          <w:rFonts w:ascii="Garamond" w:hAnsi="Garamond"/>
        </w:rPr>
        <w:t xml:space="preserve"> and I will quote at the end. Hopefully it will be concise enough.</w:t>
      </w:r>
    </w:p>
    <w:p w14:paraId="7E095433" w14:textId="690FE83B" w:rsidR="00EA5270" w:rsidRPr="0095362B" w:rsidRDefault="00EA5270" w:rsidP="00EA5270">
      <w:pPr>
        <w:spacing w:line="276" w:lineRule="auto"/>
        <w:jc w:val="both"/>
        <w:rPr>
          <w:rFonts w:ascii="Garamond" w:hAnsi="Garamond" w:cs="Times New Roman"/>
          <w:u w:val="single"/>
        </w:rPr>
      </w:pPr>
      <w:r w:rsidRPr="0095362B">
        <w:rPr>
          <w:rFonts w:ascii="Garamond" w:hAnsi="Garamond" w:cs="Times New Roman"/>
          <w:u w:val="single"/>
        </w:rPr>
        <w:t>HISTORY OF THE CENTER</w:t>
      </w:r>
    </w:p>
    <w:p w14:paraId="7393DD33" w14:textId="5E66B1A3" w:rsidR="00EA5270" w:rsidRPr="0095362B" w:rsidRDefault="00EA5270" w:rsidP="00EA5270">
      <w:pPr>
        <w:spacing w:line="276" w:lineRule="auto"/>
        <w:jc w:val="both"/>
        <w:rPr>
          <w:rFonts w:ascii="Garamond" w:hAnsi="Garamond" w:cs="Times New Roman"/>
        </w:rPr>
      </w:pPr>
      <w:r w:rsidRPr="0095362B">
        <w:rPr>
          <w:rFonts w:ascii="Garamond" w:hAnsi="Garamond" w:cs="Times New Roman"/>
        </w:rPr>
        <w:t xml:space="preserve">Belle Realty of Lafayette, LLC is the owner and operator of “On the Boulevard” shopping center. Belle Realty is named after Brother Abdalla’s mother, Irma Belle Abdalla. The Shopping Center has a total square footage of 62,2749 and the tenants are highly complementary of each other which helps establish this shopping center as a hot place to shop and visit. An open-air shopping design with wide sidewalks and music playing outdoors make On the Boulevard a pleasant place to shop, whether customers are looking for lunch, a gift, or the latest fashions. </w:t>
      </w:r>
    </w:p>
    <w:p w14:paraId="0A99D442" w14:textId="77777777" w:rsidR="00EA5270" w:rsidRPr="0095362B" w:rsidRDefault="00EA5270" w:rsidP="00EA5270">
      <w:pPr>
        <w:spacing w:line="276" w:lineRule="auto"/>
        <w:jc w:val="both"/>
        <w:rPr>
          <w:rFonts w:ascii="Garamond" w:hAnsi="Garamond" w:cs="Times New Roman"/>
        </w:rPr>
      </w:pPr>
      <w:r w:rsidRPr="0095362B">
        <w:rPr>
          <w:rFonts w:ascii="Garamond" w:hAnsi="Garamond" w:cs="Times New Roman"/>
        </w:rPr>
        <w:t xml:space="preserve">On </w:t>
      </w:r>
      <w:proofErr w:type="gramStart"/>
      <w:r w:rsidRPr="0095362B">
        <w:rPr>
          <w:rFonts w:ascii="Garamond" w:hAnsi="Garamond" w:cs="Times New Roman"/>
        </w:rPr>
        <w:t>The</w:t>
      </w:r>
      <w:proofErr w:type="gramEnd"/>
      <w:r w:rsidRPr="0095362B">
        <w:rPr>
          <w:rFonts w:ascii="Garamond" w:hAnsi="Garamond" w:cs="Times New Roman"/>
        </w:rPr>
        <w:t xml:space="preserve"> Boulevard is located in the heart of Lafayette less than one mile from Lafayette High School and the University of Louisiana of Lafayette. With frontage on Johnston Street and </w:t>
      </w:r>
      <w:proofErr w:type="spellStart"/>
      <w:r w:rsidRPr="0095362B">
        <w:rPr>
          <w:rFonts w:ascii="Garamond" w:hAnsi="Garamond" w:cs="Times New Roman"/>
        </w:rPr>
        <w:t>Arnould</w:t>
      </w:r>
      <w:proofErr w:type="spellEnd"/>
      <w:r w:rsidRPr="0095362B">
        <w:rPr>
          <w:rFonts w:ascii="Garamond" w:hAnsi="Garamond" w:cs="Times New Roman"/>
        </w:rPr>
        <w:t xml:space="preserve"> Boulevard, providing exceptional visibility and access to an impressive traffic count of 40,000 cars per day. </w:t>
      </w:r>
    </w:p>
    <w:p w14:paraId="2B92E8E7" w14:textId="0DAD14D7" w:rsidR="0096114C" w:rsidRPr="0095362B" w:rsidRDefault="00EA5270">
      <w:pPr>
        <w:rPr>
          <w:rFonts w:ascii="Garamond" w:hAnsi="Garamond"/>
          <w:u w:val="single"/>
        </w:rPr>
      </w:pPr>
      <w:r w:rsidRPr="0095362B">
        <w:rPr>
          <w:rFonts w:ascii="Garamond" w:hAnsi="Garamond"/>
          <w:u w:val="single"/>
        </w:rPr>
        <w:t>PORTION OF THE LETTER RECENTLY SENT TO TENANTS</w:t>
      </w:r>
    </w:p>
    <w:p w14:paraId="3DBAAF4B" w14:textId="06E9F716" w:rsidR="0096114C" w:rsidRPr="0096114C" w:rsidRDefault="0096114C" w:rsidP="00EA5270">
      <w:pPr>
        <w:spacing w:after="0" w:line="240" w:lineRule="auto"/>
        <w:jc w:val="both"/>
        <w:rPr>
          <w:rFonts w:ascii="Garamond" w:eastAsia="Times New Roman" w:hAnsi="Garamond" w:cs="Times New Roman"/>
        </w:rPr>
      </w:pPr>
      <w:r w:rsidRPr="0095362B">
        <w:rPr>
          <w:rFonts w:ascii="Garamond" w:eastAsia="Times New Roman" w:hAnsi="Garamond" w:cs="Times New Roman"/>
        </w:rPr>
        <w:t>“</w:t>
      </w:r>
      <w:r w:rsidRPr="0096114C">
        <w:rPr>
          <w:rFonts w:ascii="Garamond" w:eastAsia="Times New Roman" w:hAnsi="Garamond" w:cs="Times New Roman"/>
        </w:rPr>
        <w:t xml:space="preserve">Belle Realty would like to take this opportunity to welcome some new tenants to On </w:t>
      </w:r>
      <w:proofErr w:type="gramStart"/>
      <w:r w:rsidRPr="0096114C">
        <w:rPr>
          <w:rFonts w:ascii="Garamond" w:eastAsia="Times New Roman" w:hAnsi="Garamond" w:cs="Times New Roman"/>
        </w:rPr>
        <w:t>The</w:t>
      </w:r>
      <w:proofErr w:type="gramEnd"/>
      <w:r w:rsidRPr="0096114C">
        <w:rPr>
          <w:rFonts w:ascii="Garamond" w:eastAsia="Times New Roman" w:hAnsi="Garamond" w:cs="Times New Roman"/>
        </w:rPr>
        <w:t xml:space="preserve"> Boulevard Shopping Center and to congratulate other current tenants on recent expansions within the center. New tenants include </w:t>
      </w:r>
      <w:r w:rsidRPr="0096114C">
        <w:rPr>
          <w:rFonts w:ascii="Garamond" w:eastAsia="Times New Roman" w:hAnsi="Garamond" w:cs="Times New Roman"/>
          <w:b/>
          <w:bCs/>
        </w:rPr>
        <w:t>The Pink Paisley</w:t>
      </w:r>
      <w:r w:rsidRPr="0096114C">
        <w:rPr>
          <w:rFonts w:ascii="Garamond" w:eastAsia="Times New Roman" w:hAnsi="Garamond" w:cs="Times New Roman"/>
        </w:rPr>
        <w:t xml:space="preserve"> – a gift boutique with monograming and customization, </w:t>
      </w:r>
      <w:r w:rsidRPr="0096114C">
        <w:rPr>
          <w:rFonts w:ascii="Garamond" w:eastAsia="Times New Roman" w:hAnsi="Garamond" w:cs="Times New Roman"/>
          <w:b/>
          <w:bCs/>
        </w:rPr>
        <w:t>The Cat Clinic of Lafayette</w:t>
      </w:r>
      <w:r w:rsidRPr="0096114C">
        <w:rPr>
          <w:rFonts w:ascii="Garamond" w:eastAsia="Times New Roman" w:hAnsi="Garamond" w:cs="Times New Roman"/>
        </w:rPr>
        <w:t xml:space="preserve"> – a full service veterinary clinic exclusively for cats, and </w:t>
      </w:r>
      <w:r w:rsidRPr="0096114C">
        <w:rPr>
          <w:rFonts w:ascii="Garamond" w:eastAsia="Times New Roman" w:hAnsi="Garamond" w:cs="Times New Roman"/>
          <w:b/>
          <w:bCs/>
        </w:rPr>
        <w:t>Next Level Fitness &amp; Nutrition</w:t>
      </w:r>
      <w:r w:rsidRPr="0096114C">
        <w:rPr>
          <w:rFonts w:ascii="Garamond" w:eastAsia="Times New Roman" w:hAnsi="Garamond" w:cs="Times New Roman"/>
        </w:rPr>
        <w:t xml:space="preserve"> - an all-in-one fitness consultation</w:t>
      </w:r>
      <w:r w:rsidRPr="0095362B">
        <w:rPr>
          <w:rFonts w:ascii="Garamond" w:eastAsia="Times New Roman" w:hAnsi="Garamond" w:cs="Times New Roman"/>
        </w:rPr>
        <w:t xml:space="preserve"> and fitness coaching</w:t>
      </w:r>
      <w:r w:rsidRPr="0096114C">
        <w:rPr>
          <w:rFonts w:ascii="Garamond" w:eastAsia="Times New Roman" w:hAnsi="Garamond" w:cs="Times New Roman"/>
        </w:rPr>
        <w:t xml:space="preserve"> selling protein-based smoothies. Current tenant expansions include </w:t>
      </w:r>
      <w:r w:rsidRPr="0096114C">
        <w:rPr>
          <w:rFonts w:ascii="Garamond" w:eastAsia="Times New Roman" w:hAnsi="Garamond" w:cs="Times New Roman"/>
          <w:b/>
          <w:bCs/>
        </w:rPr>
        <w:t>Elle Rae Boutique</w:t>
      </w:r>
      <w:r w:rsidRPr="0096114C">
        <w:rPr>
          <w:rFonts w:ascii="Garamond" w:eastAsia="Times New Roman" w:hAnsi="Garamond" w:cs="Times New Roman"/>
        </w:rPr>
        <w:t xml:space="preserve"> – Elle Rae Boutique is expanding an additional 2,538 square feet to add more sales area</w:t>
      </w:r>
      <w:r w:rsidRPr="0095362B">
        <w:rPr>
          <w:rFonts w:ascii="Garamond" w:eastAsia="Times New Roman" w:hAnsi="Garamond" w:cs="Times New Roman"/>
        </w:rPr>
        <w:t xml:space="preserve"> bringing her total square footage to 6,326</w:t>
      </w:r>
      <w:r w:rsidRPr="0096114C">
        <w:rPr>
          <w:rFonts w:ascii="Garamond" w:eastAsia="Times New Roman" w:hAnsi="Garamond" w:cs="Times New Roman"/>
        </w:rPr>
        <w:t xml:space="preserve"> and </w:t>
      </w:r>
      <w:r w:rsidRPr="0096114C">
        <w:rPr>
          <w:rFonts w:ascii="Garamond" w:eastAsia="Times New Roman" w:hAnsi="Garamond" w:cs="Times New Roman"/>
          <w:b/>
          <w:bCs/>
        </w:rPr>
        <w:t>Lola Pink Fabrics</w:t>
      </w:r>
      <w:r w:rsidRPr="0096114C">
        <w:rPr>
          <w:rFonts w:ascii="Garamond" w:eastAsia="Times New Roman" w:hAnsi="Garamond" w:cs="Times New Roman"/>
        </w:rPr>
        <w:t xml:space="preserve"> – Lola Pink has expanded to include an additional 1,709 square feet to include offering classes and workshops on the various products they offer</w:t>
      </w:r>
      <w:r w:rsidRPr="0095362B">
        <w:rPr>
          <w:rFonts w:ascii="Garamond" w:eastAsia="Times New Roman" w:hAnsi="Garamond" w:cs="Times New Roman"/>
        </w:rPr>
        <w:t xml:space="preserve"> bringing their total square footage to 5,272. </w:t>
      </w:r>
    </w:p>
    <w:p w14:paraId="3DE39FD2" w14:textId="77777777" w:rsidR="0096114C" w:rsidRPr="0096114C" w:rsidRDefault="0096114C" w:rsidP="00EA5270">
      <w:pPr>
        <w:spacing w:after="0" w:line="240" w:lineRule="auto"/>
        <w:jc w:val="both"/>
        <w:rPr>
          <w:rFonts w:ascii="Garamond" w:eastAsia="Times New Roman" w:hAnsi="Garamond" w:cs="Times New Roman"/>
        </w:rPr>
      </w:pPr>
    </w:p>
    <w:p w14:paraId="60771161" w14:textId="5CDCBCE8" w:rsidR="0096114C" w:rsidRPr="0095362B" w:rsidRDefault="0096114C" w:rsidP="00EA5270">
      <w:pPr>
        <w:spacing w:after="0" w:line="240" w:lineRule="auto"/>
        <w:jc w:val="both"/>
        <w:rPr>
          <w:rFonts w:ascii="Garamond" w:eastAsia="Times New Roman" w:hAnsi="Garamond" w:cs="Times New Roman"/>
        </w:rPr>
      </w:pPr>
      <w:r w:rsidRPr="0096114C">
        <w:rPr>
          <w:rFonts w:ascii="Garamond" w:eastAsia="Times New Roman" w:hAnsi="Garamond" w:cs="Times New Roman"/>
        </w:rPr>
        <w:t xml:space="preserve">Belle Realty is </w:t>
      </w:r>
      <w:r w:rsidR="00776D0F" w:rsidRPr="0095362B">
        <w:rPr>
          <w:rFonts w:ascii="Garamond" w:eastAsia="Times New Roman" w:hAnsi="Garamond" w:cs="Times New Roman"/>
        </w:rPr>
        <w:t xml:space="preserve">also </w:t>
      </w:r>
      <w:r w:rsidRPr="0096114C">
        <w:rPr>
          <w:rFonts w:ascii="Garamond" w:eastAsia="Times New Roman" w:hAnsi="Garamond" w:cs="Times New Roman"/>
        </w:rPr>
        <w:t xml:space="preserve">happy to announce that renovations and updating of the </w:t>
      </w:r>
      <w:bookmarkStart w:id="1" w:name="_Hlk24811689"/>
      <w:r w:rsidRPr="0096114C">
        <w:rPr>
          <w:rFonts w:ascii="Garamond" w:eastAsia="Times New Roman" w:hAnsi="Garamond" w:cs="Times New Roman"/>
        </w:rPr>
        <w:t xml:space="preserve">Shopping Center </w:t>
      </w:r>
      <w:bookmarkEnd w:id="1"/>
      <w:r w:rsidR="00EA5270" w:rsidRPr="0095362B">
        <w:rPr>
          <w:rFonts w:ascii="Garamond" w:eastAsia="Times New Roman" w:hAnsi="Garamond" w:cs="Times New Roman"/>
        </w:rPr>
        <w:t>are already underway</w:t>
      </w:r>
      <w:r w:rsidRPr="0096114C">
        <w:rPr>
          <w:rFonts w:ascii="Garamond" w:eastAsia="Times New Roman" w:hAnsi="Garamond" w:cs="Times New Roman"/>
        </w:rPr>
        <w:t xml:space="preserve">. The improvements to the Shopping Center include, but are not limited to, a new roof, a new paint job with </w:t>
      </w:r>
      <w:r w:rsidR="00776D0F" w:rsidRPr="0095362B">
        <w:rPr>
          <w:rFonts w:ascii="Garamond" w:eastAsia="Times New Roman" w:hAnsi="Garamond" w:cs="Times New Roman"/>
        </w:rPr>
        <w:t xml:space="preserve">an </w:t>
      </w:r>
      <w:r w:rsidRPr="0096114C">
        <w:rPr>
          <w:rFonts w:ascii="Garamond" w:eastAsia="Times New Roman" w:hAnsi="Garamond" w:cs="Times New Roman"/>
        </w:rPr>
        <w:t>all new and updated color</w:t>
      </w:r>
      <w:r w:rsidR="00776D0F" w:rsidRPr="0095362B">
        <w:rPr>
          <w:rFonts w:ascii="Garamond" w:eastAsia="Times New Roman" w:hAnsi="Garamond" w:cs="Times New Roman"/>
        </w:rPr>
        <w:t xml:space="preserve"> pallet</w:t>
      </w:r>
      <w:r w:rsidRPr="0096114C">
        <w:rPr>
          <w:rFonts w:ascii="Garamond" w:eastAsia="Times New Roman" w:hAnsi="Garamond" w:cs="Times New Roman"/>
        </w:rPr>
        <w:t xml:space="preserve"> on all areas of the Shopping Center, </w:t>
      </w:r>
      <w:r w:rsidR="00776D0F" w:rsidRPr="0095362B">
        <w:rPr>
          <w:rFonts w:ascii="Garamond" w:eastAsia="Times New Roman" w:hAnsi="Garamond" w:cs="Times New Roman"/>
        </w:rPr>
        <w:t xml:space="preserve">the </w:t>
      </w:r>
      <w:r w:rsidRPr="0096114C">
        <w:rPr>
          <w:rFonts w:ascii="Garamond" w:eastAsia="Times New Roman" w:hAnsi="Garamond" w:cs="Times New Roman"/>
        </w:rPr>
        <w:t>upgrading of all lighting, landscaping, concrete repair work, electrical upgrades, and other general improvements and upgrades such as wireless internet for customers, bike rack(s), and updated seasonal decorations (starting next year)</w:t>
      </w:r>
      <w:r w:rsidR="00776D0F" w:rsidRPr="0095362B">
        <w:rPr>
          <w:rFonts w:ascii="Garamond" w:eastAsia="Times New Roman" w:hAnsi="Garamond" w:cs="Times New Roman"/>
        </w:rPr>
        <w:t>. We also intend to install a new type of light on the columns which will have the ability to change to any color of light, flooding the painted brick columns and which will give the Shopping Center the ability to be unique during any season or holiday</w:t>
      </w:r>
      <w:r w:rsidRPr="0096114C">
        <w:rPr>
          <w:rFonts w:ascii="Garamond" w:eastAsia="Times New Roman" w:hAnsi="Garamond" w:cs="Times New Roman"/>
        </w:rPr>
        <w:t xml:space="preserve">. We are also planning on implementing features popular in other lifestyle centers found across the country which are inviting to new and existing customers and consumers. </w:t>
      </w:r>
      <w:r w:rsidR="00EA5270" w:rsidRPr="0095362B">
        <w:rPr>
          <w:rFonts w:ascii="Garamond" w:eastAsia="Times New Roman" w:hAnsi="Garamond" w:cs="Times New Roman"/>
        </w:rPr>
        <w:t xml:space="preserve">In addition, we are in the process of designing a new graphic for the large </w:t>
      </w:r>
      <w:proofErr w:type="spellStart"/>
      <w:r w:rsidR="00EA5270" w:rsidRPr="0095362B">
        <w:rPr>
          <w:rFonts w:ascii="Garamond" w:eastAsia="Times New Roman" w:hAnsi="Garamond" w:cs="Times New Roman"/>
        </w:rPr>
        <w:t>Pixus</w:t>
      </w:r>
      <w:proofErr w:type="spellEnd"/>
      <w:r w:rsidR="00EA5270" w:rsidRPr="0095362B">
        <w:rPr>
          <w:rFonts w:ascii="Garamond" w:eastAsia="Times New Roman" w:hAnsi="Garamond" w:cs="Times New Roman"/>
        </w:rPr>
        <w:t xml:space="preserve"> signage facing Marie Antoinette near the corner of Johnston Street which will highlight the center and list all current tenants to further your exposure. </w:t>
      </w:r>
      <w:r w:rsidRPr="0096114C">
        <w:rPr>
          <w:rFonts w:ascii="Garamond" w:eastAsia="Times New Roman" w:hAnsi="Garamond" w:cs="Times New Roman"/>
        </w:rPr>
        <w:t xml:space="preserve">Starting in 2020, Belle Realty will initiate an updated marketing plan to help introduce new customers to the Shopping Center. It will focus on the products and services that tenants offer and the shopping experience customers can enjoy at this center which are unique and set it apart from other shopping destinations. We </w:t>
      </w:r>
      <w:r w:rsidR="00EA5270" w:rsidRPr="0095362B">
        <w:rPr>
          <w:rFonts w:ascii="Garamond" w:eastAsia="Times New Roman" w:hAnsi="Garamond" w:cs="Times New Roman"/>
        </w:rPr>
        <w:t>hope to be</w:t>
      </w:r>
      <w:r w:rsidRPr="0096114C">
        <w:rPr>
          <w:rFonts w:ascii="Garamond" w:eastAsia="Times New Roman" w:hAnsi="Garamond" w:cs="Times New Roman"/>
        </w:rPr>
        <w:t xml:space="preserve"> working closely with Developing Lafayette, the Lafayette Economic Development Authority (LEDA),</w:t>
      </w:r>
      <w:r w:rsidR="007D2C09" w:rsidRPr="0095362B">
        <w:rPr>
          <w:rFonts w:ascii="Garamond" w:eastAsia="Times New Roman" w:hAnsi="Garamond" w:cs="Times New Roman"/>
        </w:rPr>
        <w:t xml:space="preserve"> and</w:t>
      </w:r>
      <w:r w:rsidRPr="0096114C">
        <w:rPr>
          <w:rFonts w:ascii="Garamond" w:eastAsia="Times New Roman" w:hAnsi="Garamond" w:cs="Times New Roman"/>
        </w:rPr>
        <w:t xml:space="preserve"> One Acadiana as well as other organizations to assist in spotlighting the tenants of the Shopping Center. We encourage all tenants to do the same as many resources exist to assist you in growing and showcasing your business.</w:t>
      </w:r>
      <w:r w:rsidRPr="0095362B">
        <w:rPr>
          <w:rFonts w:ascii="Garamond" w:eastAsia="Times New Roman" w:hAnsi="Garamond" w:cs="Times New Roman"/>
        </w:rPr>
        <w:t>”</w:t>
      </w:r>
    </w:p>
    <w:p w14:paraId="1B47F344" w14:textId="324C2928" w:rsidR="007D2C09" w:rsidRPr="0095362B" w:rsidRDefault="007D2C09" w:rsidP="00EA5270">
      <w:pPr>
        <w:spacing w:after="0" w:line="240" w:lineRule="auto"/>
        <w:jc w:val="both"/>
        <w:rPr>
          <w:rFonts w:ascii="Garamond" w:eastAsia="Times New Roman" w:hAnsi="Garamond" w:cs="Times New Roman"/>
        </w:rPr>
      </w:pPr>
    </w:p>
    <w:p w14:paraId="02AF1E63" w14:textId="57C0E808" w:rsidR="00AA556A" w:rsidRPr="0095362B" w:rsidRDefault="007D2C09" w:rsidP="00EA5270">
      <w:pPr>
        <w:spacing w:after="0" w:line="240" w:lineRule="auto"/>
        <w:jc w:val="both"/>
        <w:rPr>
          <w:rFonts w:ascii="Garamond" w:eastAsia="Times New Roman" w:hAnsi="Garamond" w:cs="Times New Roman"/>
        </w:rPr>
      </w:pPr>
      <w:r w:rsidRPr="0095362B">
        <w:rPr>
          <w:rFonts w:ascii="Garamond" w:eastAsia="Times New Roman" w:hAnsi="Garamond" w:cs="Times New Roman"/>
        </w:rPr>
        <w:t>Ben, I am finding it difficult to summarize all of this into a single quote</w:t>
      </w:r>
      <w:r w:rsidR="00AA556A" w:rsidRPr="0095362B">
        <w:rPr>
          <w:rFonts w:ascii="Garamond" w:eastAsia="Times New Roman" w:hAnsi="Garamond" w:cs="Times New Roman"/>
        </w:rPr>
        <w:t>. Feel free to use any of the above in your article as it is all from me. I</w:t>
      </w:r>
      <w:r w:rsidRPr="0095362B">
        <w:rPr>
          <w:rFonts w:ascii="Garamond" w:eastAsia="Times New Roman" w:hAnsi="Garamond" w:cs="Times New Roman"/>
        </w:rPr>
        <w:t xml:space="preserve">f I had to try </w:t>
      </w:r>
      <w:r w:rsidR="00AA556A" w:rsidRPr="0095362B">
        <w:rPr>
          <w:rFonts w:ascii="Garamond" w:eastAsia="Times New Roman" w:hAnsi="Garamond" w:cs="Times New Roman"/>
        </w:rPr>
        <w:t xml:space="preserve">and summarize, </w:t>
      </w:r>
      <w:r w:rsidRPr="0095362B">
        <w:rPr>
          <w:rFonts w:ascii="Garamond" w:eastAsia="Times New Roman" w:hAnsi="Garamond" w:cs="Times New Roman"/>
        </w:rPr>
        <w:t xml:space="preserve">I would say that “On The Boulevard Shopping Center is currently in the process of performing a complete renovation of the center </w:t>
      </w:r>
      <w:r w:rsidR="00AA556A" w:rsidRPr="0095362B">
        <w:rPr>
          <w:rFonts w:ascii="Garamond" w:eastAsia="Times New Roman" w:hAnsi="Garamond" w:cs="Times New Roman"/>
        </w:rPr>
        <w:t>including</w:t>
      </w:r>
      <w:r w:rsidRPr="0095362B">
        <w:rPr>
          <w:rFonts w:ascii="Garamond" w:eastAsia="Times New Roman" w:hAnsi="Garamond" w:cs="Times New Roman"/>
        </w:rPr>
        <w:t xml:space="preserve"> a completely new paint job with new colors, upgrading all lighting, landscaping, a new roof, the addition of complimentary wireless internet, and other upgrades which will be unique to this shopping center in the Lafayette area. In the past few months we have signed new leases with 3 new tenants as well as new leases with current tenants who </w:t>
      </w:r>
      <w:r w:rsidRPr="0095362B">
        <w:rPr>
          <w:rFonts w:ascii="Garamond" w:eastAsia="Times New Roman" w:hAnsi="Garamond" w:cs="Times New Roman"/>
        </w:rPr>
        <w:lastRenderedPageBreak/>
        <w:t>have expanded their business operations</w:t>
      </w:r>
      <w:r w:rsidR="00AA556A" w:rsidRPr="0095362B">
        <w:rPr>
          <w:rFonts w:ascii="Garamond" w:eastAsia="Times New Roman" w:hAnsi="Garamond" w:cs="Times New Roman"/>
        </w:rPr>
        <w:t xml:space="preserve">. The Shopping Center is 85% leased with only two vacancies and proposed leases with new tenants are currently in negotiations. My goals for On </w:t>
      </w:r>
      <w:proofErr w:type="gramStart"/>
      <w:r w:rsidR="00AA556A" w:rsidRPr="0095362B">
        <w:rPr>
          <w:rFonts w:ascii="Garamond" w:eastAsia="Times New Roman" w:hAnsi="Garamond" w:cs="Times New Roman"/>
        </w:rPr>
        <w:t>The</w:t>
      </w:r>
      <w:proofErr w:type="gramEnd"/>
      <w:r w:rsidR="00AA556A" w:rsidRPr="0095362B">
        <w:rPr>
          <w:rFonts w:ascii="Garamond" w:eastAsia="Times New Roman" w:hAnsi="Garamond" w:cs="Times New Roman"/>
        </w:rPr>
        <w:t xml:space="preserve"> Boulevard Shopping Center are to have the major renovations completed before the end of 2019 and to have the center 100% lease by the end of the 1</w:t>
      </w:r>
      <w:r w:rsidR="00AA556A" w:rsidRPr="0095362B">
        <w:rPr>
          <w:rFonts w:ascii="Garamond" w:eastAsia="Times New Roman" w:hAnsi="Garamond" w:cs="Times New Roman"/>
          <w:vertAlign w:val="superscript"/>
        </w:rPr>
        <w:t>st</w:t>
      </w:r>
      <w:r w:rsidR="00AA556A" w:rsidRPr="0095362B">
        <w:rPr>
          <w:rFonts w:ascii="Garamond" w:eastAsia="Times New Roman" w:hAnsi="Garamond" w:cs="Times New Roman"/>
        </w:rPr>
        <w:t xml:space="preserve"> quarter of 2020.”</w:t>
      </w:r>
    </w:p>
    <w:p w14:paraId="1E925007" w14:textId="6E14DD34" w:rsidR="0095362B" w:rsidRPr="0095362B" w:rsidRDefault="0095362B" w:rsidP="00EA5270">
      <w:pPr>
        <w:spacing w:after="0" w:line="240" w:lineRule="auto"/>
        <w:jc w:val="both"/>
        <w:rPr>
          <w:rFonts w:ascii="Garamond" w:eastAsia="Times New Roman" w:hAnsi="Garamond" w:cs="Times New Roman"/>
        </w:rPr>
      </w:pPr>
    </w:p>
    <w:p w14:paraId="31770ABA" w14:textId="6129FF0E" w:rsidR="0095362B" w:rsidRPr="0095362B" w:rsidRDefault="0095362B" w:rsidP="00EA5270">
      <w:pPr>
        <w:spacing w:after="0" w:line="240" w:lineRule="auto"/>
        <w:jc w:val="both"/>
        <w:rPr>
          <w:rFonts w:ascii="Garamond" w:eastAsia="Times New Roman" w:hAnsi="Garamond" w:cs="Times New Roman"/>
        </w:rPr>
      </w:pPr>
    </w:p>
    <w:p w14:paraId="232A9926" w14:textId="34421136" w:rsidR="0095362B" w:rsidRPr="0095362B" w:rsidRDefault="0095362B" w:rsidP="00EA5270">
      <w:pPr>
        <w:spacing w:after="0" w:line="240" w:lineRule="auto"/>
        <w:jc w:val="both"/>
        <w:rPr>
          <w:rFonts w:ascii="Garamond" w:eastAsia="Times New Roman" w:hAnsi="Garamond" w:cs="Times New Roman"/>
        </w:rPr>
      </w:pPr>
    </w:p>
    <w:p w14:paraId="659B0641" w14:textId="2C4B9EDA" w:rsidR="0095362B" w:rsidRPr="0095362B" w:rsidRDefault="0095362B" w:rsidP="00EA5270">
      <w:pPr>
        <w:spacing w:after="0" w:line="240" w:lineRule="auto"/>
        <w:jc w:val="both"/>
        <w:rPr>
          <w:rFonts w:ascii="Garamond" w:eastAsia="Times New Roman" w:hAnsi="Garamond" w:cs="Times New Roman"/>
        </w:rPr>
      </w:pPr>
      <w:r w:rsidRPr="0095362B">
        <w:rPr>
          <w:rFonts w:ascii="Garamond" w:eastAsia="Times New Roman" w:hAnsi="Garamond" w:cs="Times New Roman"/>
        </w:rPr>
        <w:t xml:space="preserve">Here is a full list of our current tenants. </w:t>
      </w:r>
    </w:p>
    <w:tbl>
      <w:tblPr>
        <w:tblW w:w="5440" w:type="dxa"/>
        <w:tblLook w:val="04A0" w:firstRow="1" w:lastRow="0" w:firstColumn="1" w:lastColumn="0" w:noHBand="0" w:noVBand="1"/>
      </w:tblPr>
      <w:tblGrid>
        <w:gridCol w:w="1300"/>
        <w:gridCol w:w="4140"/>
      </w:tblGrid>
      <w:tr w:rsidR="0095362B" w:rsidRPr="0095362B" w14:paraId="29470164" w14:textId="77777777" w:rsidTr="0095362B">
        <w:trPr>
          <w:trHeight w:val="480"/>
        </w:trPr>
        <w:tc>
          <w:tcPr>
            <w:tcW w:w="1300" w:type="dxa"/>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17DC1836"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101</w:t>
            </w:r>
          </w:p>
        </w:tc>
        <w:tc>
          <w:tcPr>
            <w:tcW w:w="4140" w:type="dxa"/>
            <w:tcBorders>
              <w:top w:val="single" w:sz="4" w:space="0" w:color="auto"/>
              <w:left w:val="nil"/>
              <w:bottom w:val="single" w:sz="4" w:space="0" w:color="auto"/>
              <w:right w:val="single" w:sz="4" w:space="0" w:color="auto"/>
            </w:tcBorders>
            <w:shd w:val="clear" w:color="000000" w:fill="FFFFFF"/>
            <w:noWrap/>
            <w:vAlign w:val="bottom"/>
            <w:hideMark/>
          </w:tcPr>
          <w:p w14:paraId="71998317"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Available</w:t>
            </w:r>
          </w:p>
        </w:tc>
      </w:tr>
      <w:tr w:rsidR="0095362B" w:rsidRPr="0095362B" w14:paraId="2DF3D113" w14:textId="77777777" w:rsidTr="0095362B">
        <w:trPr>
          <w:trHeight w:val="480"/>
        </w:trPr>
        <w:tc>
          <w:tcPr>
            <w:tcW w:w="1300" w:type="dxa"/>
            <w:tcBorders>
              <w:top w:val="nil"/>
              <w:left w:val="single" w:sz="8" w:space="0" w:color="auto"/>
              <w:bottom w:val="single" w:sz="4" w:space="0" w:color="auto"/>
              <w:right w:val="single" w:sz="4" w:space="0" w:color="auto"/>
            </w:tcBorders>
            <w:shd w:val="clear" w:color="000000" w:fill="FFFFFF"/>
            <w:noWrap/>
            <w:vAlign w:val="bottom"/>
            <w:hideMark/>
          </w:tcPr>
          <w:p w14:paraId="240D32DF"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105</w:t>
            </w:r>
          </w:p>
        </w:tc>
        <w:tc>
          <w:tcPr>
            <w:tcW w:w="4140" w:type="dxa"/>
            <w:tcBorders>
              <w:top w:val="nil"/>
              <w:left w:val="nil"/>
              <w:bottom w:val="single" w:sz="4" w:space="0" w:color="auto"/>
              <w:right w:val="single" w:sz="4" w:space="0" w:color="auto"/>
            </w:tcBorders>
            <w:shd w:val="clear" w:color="000000" w:fill="FFFFFF"/>
            <w:noWrap/>
            <w:vAlign w:val="bottom"/>
            <w:hideMark/>
          </w:tcPr>
          <w:p w14:paraId="29654AD0"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The Pink Paisley</w:t>
            </w:r>
          </w:p>
        </w:tc>
      </w:tr>
      <w:tr w:rsidR="0095362B" w:rsidRPr="0095362B" w14:paraId="7FC8DC42" w14:textId="77777777" w:rsidTr="0095362B">
        <w:trPr>
          <w:trHeight w:val="480"/>
        </w:trPr>
        <w:tc>
          <w:tcPr>
            <w:tcW w:w="1300" w:type="dxa"/>
            <w:tcBorders>
              <w:top w:val="nil"/>
              <w:left w:val="single" w:sz="8" w:space="0" w:color="auto"/>
              <w:bottom w:val="single" w:sz="4" w:space="0" w:color="auto"/>
              <w:right w:val="single" w:sz="4" w:space="0" w:color="auto"/>
            </w:tcBorders>
            <w:shd w:val="clear" w:color="000000" w:fill="FFFFFF"/>
            <w:noWrap/>
            <w:vAlign w:val="bottom"/>
            <w:hideMark/>
          </w:tcPr>
          <w:p w14:paraId="7DA892A0"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107</w:t>
            </w:r>
          </w:p>
        </w:tc>
        <w:tc>
          <w:tcPr>
            <w:tcW w:w="4140" w:type="dxa"/>
            <w:tcBorders>
              <w:top w:val="nil"/>
              <w:left w:val="nil"/>
              <w:bottom w:val="single" w:sz="4" w:space="0" w:color="auto"/>
              <w:right w:val="single" w:sz="4" w:space="0" w:color="auto"/>
            </w:tcBorders>
            <w:shd w:val="clear" w:color="000000" w:fill="FFFFFF"/>
            <w:noWrap/>
            <w:vAlign w:val="bottom"/>
            <w:hideMark/>
          </w:tcPr>
          <w:p w14:paraId="470E0454"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Hershey's / Great American Cookie</w:t>
            </w:r>
          </w:p>
        </w:tc>
      </w:tr>
      <w:tr w:rsidR="0095362B" w:rsidRPr="0095362B" w14:paraId="5E55B338"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57B6D6B2"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109</w:t>
            </w:r>
          </w:p>
        </w:tc>
        <w:tc>
          <w:tcPr>
            <w:tcW w:w="4140" w:type="dxa"/>
            <w:tcBorders>
              <w:top w:val="nil"/>
              <w:left w:val="nil"/>
              <w:bottom w:val="single" w:sz="4" w:space="0" w:color="auto"/>
              <w:right w:val="single" w:sz="4" w:space="0" w:color="auto"/>
            </w:tcBorders>
            <w:shd w:val="clear" w:color="auto" w:fill="auto"/>
            <w:noWrap/>
            <w:vAlign w:val="bottom"/>
            <w:hideMark/>
          </w:tcPr>
          <w:p w14:paraId="1C575B49"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Caroline and Company</w:t>
            </w:r>
          </w:p>
        </w:tc>
      </w:tr>
      <w:tr w:rsidR="0095362B" w:rsidRPr="0095362B" w14:paraId="27C2E331"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18C951EC"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117</w:t>
            </w:r>
          </w:p>
        </w:tc>
        <w:tc>
          <w:tcPr>
            <w:tcW w:w="4140" w:type="dxa"/>
            <w:tcBorders>
              <w:top w:val="nil"/>
              <w:left w:val="nil"/>
              <w:bottom w:val="single" w:sz="4" w:space="0" w:color="auto"/>
              <w:right w:val="single" w:sz="4" w:space="0" w:color="auto"/>
            </w:tcBorders>
            <w:shd w:val="clear" w:color="auto" w:fill="auto"/>
            <w:noWrap/>
            <w:vAlign w:val="bottom"/>
            <w:hideMark/>
          </w:tcPr>
          <w:p w14:paraId="7E5897C2"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The Clothing Loft</w:t>
            </w:r>
          </w:p>
        </w:tc>
      </w:tr>
      <w:tr w:rsidR="0095362B" w:rsidRPr="0095362B" w14:paraId="15A05DA8"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7A92900F"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117 1/2</w:t>
            </w:r>
          </w:p>
        </w:tc>
        <w:tc>
          <w:tcPr>
            <w:tcW w:w="4140" w:type="dxa"/>
            <w:tcBorders>
              <w:top w:val="nil"/>
              <w:left w:val="nil"/>
              <w:bottom w:val="single" w:sz="4" w:space="0" w:color="auto"/>
              <w:right w:val="single" w:sz="4" w:space="0" w:color="auto"/>
            </w:tcBorders>
            <w:shd w:val="clear" w:color="auto" w:fill="auto"/>
            <w:noWrap/>
            <w:vAlign w:val="bottom"/>
            <w:hideMark/>
          </w:tcPr>
          <w:p w14:paraId="63AD97AB"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Victoria Nails</w:t>
            </w:r>
          </w:p>
        </w:tc>
      </w:tr>
      <w:tr w:rsidR="0095362B" w:rsidRPr="0095362B" w14:paraId="12056BEE" w14:textId="77777777" w:rsidTr="0095362B">
        <w:trPr>
          <w:trHeight w:val="480"/>
        </w:trPr>
        <w:tc>
          <w:tcPr>
            <w:tcW w:w="1300" w:type="dxa"/>
            <w:tcBorders>
              <w:top w:val="nil"/>
              <w:left w:val="single" w:sz="8" w:space="0" w:color="auto"/>
              <w:bottom w:val="single" w:sz="4" w:space="0" w:color="auto"/>
              <w:right w:val="single" w:sz="4" w:space="0" w:color="auto"/>
            </w:tcBorders>
            <w:shd w:val="clear" w:color="000000" w:fill="FFFFFF"/>
            <w:noWrap/>
            <w:vAlign w:val="bottom"/>
            <w:hideMark/>
          </w:tcPr>
          <w:p w14:paraId="4435A40A"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119</w:t>
            </w:r>
          </w:p>
        </w:tc>
        <w:tc>
          <w:tcPr>
            <w:tcW w:w="4140" w:type="dxa"/>
            <w:tcBorders>
              <w:top w:val="nil"/>
              <w:left w:val="nil"/>
              <w:bottom w:val="single" w:sz="4" w:space="0" w:color="auto"/>
              <w:right w:val="single" w:sz="4" w:space="0" w:color="auto"/>
            </w:tcBorders>
            <w:shd w:val="clear" w:color="000000" w:fill="FFFFFF"/>
            <w:noWrap/>
            <w:vAlign w:val="bottom"/>
            <w:hideMark/>
          </w:tcPr>
          <w:p w14:paraId="58E2DB57"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Available</w:t>
            </w:r>
          </w:p>
        </w:tc>
      </w:tr>
      <w:tr w:rsidR="0095362B" w:rsidRPr="0095362B" w14:paraId="7EB84655" w14:textId="77777777" w:rsidTr="0095362B">
        <w:trPr>
          <w:trHeight w:val="480"/>
        </w:trPr>
        <w:tc>
          <w:tcPr>
            <w:tcW w:w="1300" w:type="dxa"/>
            <w:tcBorders>
              <w:top w:val="nil"/>
              <w:left w:val="single" w:sz="8" w:space="0" w:color="auto"/>
              <w:bottom w:val="single" w:sz="4" w:space="0" w:color="auto"/>
              <w:right w:val="single" w:sz="4" w:space="0" w:color="auto"/>
            </w:tcBorders>
            <w:shd w:val="clear" w:color="000000" w:fill="FFFFFF"/>
            <w:noWrap/>
            <w:vAlign w:val="bottom"/>
            <w:hideMark/>
          </w:tcPr>
          <w:p w14:paraId="750A3C56"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119 1/2</w:t>
            </w:r>
          </w:p>
        </w:tc>
        <w:tc>
          <w:tcPr>
            <w:tcW w:w="4140" w:type="dxa"/>
            <w:tcBorders>
              <w:top w:val="nil"/>
              <w:left w:val="nil"/>
              <w:bottom w:val="single" w:sz="4" w:space="0" w:color="auto"/>
              <w:right w:val="single" w:sz="4" w:space="0" w:color="auto"/>
            </w:tcBorders>
            <w:shd w:val="clear" w:color="000000" w:fill="FFFFFF"/>
            <w:noWrap/>
            <w:vAlign w:val="bottom"/>
            <w:hideMark/>
          </w:tcPr>
          <w:p w14:paraId="24B995E5"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Cat Clinic of Lafayette</w:t>
            </w:r>
          </w:p>
        </w:tc>
      </w:tr>
      <w:tr w:rsidR="0095362B" w:rsidRPr="0095362B" w14:paraId="5B22E829"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7E6F2A67"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121</w:t>
            </w:r>
          </w:p>
        </w:tc>
        <w:tc>
          <w:tcPr>
            <w:tcW w:w="4140" w:type="dxa"/>
            <w:tcBorders>
              <w:top w:val="nil"/>
              <w:left w:val="nil"/>
              <w:bottom w:val="single" w:sz="4" w:space="0" w:color="auto"/>
              <w:right w:val="single" w:sz="4" w:space="0" w:color="auto"/>
            </w:tcBorders>
            <w:shd w:val="clear" w:color="auto" w:fill="auto"/>
            <w:noWrap/>
            <w:vAlign w:val="bottom"/>
            <w:hideMark/>
          </w:tcPr>
          <w:p w14:paraId="09BAB79E"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 xml:space="preserve">Lola Pink Fabrics </w:t>
            </w:r>
          </w:p>
        </w:tc>
      </w:tr>
      <w:tr w:rsidR="0095362B" w:rsidRPr="0095362B" w14:paraId="3025E83B"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65315CD6"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123</w:t>
            </w:r>
          </w:p>
        </w:tc>
        <w:tc>
          <w:tcPr>
            <w:tcW w:w="4140" w:type="dxa"/>
            <w:tcBorders>
              <w:top w:val="nil"/>
              <w:left w:val="nil"/>
              <w:bottom w:val="single" w:sz="4" w:space="0" w:color="auto"/>
              <w:right w:val="single" w:sz="4" w:space="0" w:color="auto"/>
            </w:tcBorders>
            <w:shd w:val="clear" w:color="auto" w:fill="auto"/>
            <w:noWrap/>
            <w:vAlign w:val="bottom"/>
            <w:hideMark/>
          </w:tcPr>
          <w:p w14:paraId="31C365D2"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Lola Pink Fabrics</w:t>
            </w:r>
          </w:p>
        </w:tc>
      </w:tr>
      <w:tr w:rsidR="0095362B" w:rsidRPr="0095362B" w14:paraId="798B9A73"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394AE917"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125</w:t>
            </w:r>
          </w:p>
        </w:tc>
        <w:tc>
          <w:tcPr>
            <w:tcW w:w="4140" w:type="dxa"/>
            <w:tcBorders>
              <w:top w:val="nil"/>
              <w:left w:val="nil"/>
              <w:bottom w:val="single" w:sz="4" w:space="0" w:color="auto"/>
              <w:right w:val="single" w:sz="4" w:space="0" w:color="auto"/>
            </w:tcBorders>
            <w:shd w:val="clear" w:color="auto" w:fill="auto"/>
            <w:noWrap/>
            <w:vAlign w:val="bottom"/>
            <w:hideMark/>
          </w:tcPr>
          <w:p w14:paraId="09DCE00A"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Elle Rae Boutique</w:t>
            </w:r>
          </w:p>
        </w:tc>
      </w:tr>
      <w:tr w:rsidR="0095362B" w:rsidRPr="0095362B" w14:paraId="141FAF19"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7BB11E2B"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127</w:t>
            </w:r>
          </w:p>
        </w:tc>
        <w:tc>
          <w:tcPr>
            <w:tcW w:w="4140" w:type="dxa"/>
            <w:tcBorders>
              <w:top w:val="nil"/>
              <w:left w:val="nil"/>
              <w:bottom w:val="single" w:sz="4" w:space="0" w:color="auto"/>
              <w:right w:val="single" w:sz="4" w:space="0" w:color="auto"/>
            </w:tcBorders>
            <w:shd w:val="clear" w:color="auto" w:fill="auto"/>
            <w:noWrap/>
            <w:vAlign w:val="bottom"/>
            <w:hideMark/>
          </w:tcPr>
          <w:p w14:paraId="54DF4324"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Mix It UP</w:t>
            </w:r>
          </w:p>
        </w:tc>
      </w:tr>
      <w:tr w:rsidR="0095362B" w:rsidRPr="0095362B" w14:paraId="50C50552"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1E8CFE98"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129</w:t>
            </w:r>
          </w:p>
        </w:tc>
        <w:tc>
          <w:tcPr>
            <w:tcW w:w="4140" w:type="dxa"/>
            <w:tcBorders>
              <w:top w:val="nil"/>
              <w:left w:val="nil"/>
              <w:bottom w:val="single" w:sz="4" w:space="0" w:color="auto"/>
              <w:right w:val="single" w:sz="4" w:space="0" w:color="auto"/>
            </w:tcBorders>
            <w:shd w:val="clear" w:color="auto" w:fill="auto"/>
            <w:noWrap/>
            <w:vAlign w:val="bottom"/>
            <w:hideMark/>
          </w:tcPr>
          <w:p w14:paraId="220FBCA7" w14:textId="77777777" w:rsidR="0095362B" w:rsidRPr="0095362B" w:rsidRDefault="0095362B" w:rsidP="0095362B">
            <w:pPr>
              <w:spacing w:after="0" w:line="240" w:lineRule="auto"/>
              <w:rPr>
                <w:rFonts w:ascii="Garamond" w:eastAsia="Times New Roman" w:hAnsi="Garamond" w:cs="Arial"/>
                <w:b/>
                <w:bCs/>
              </w:rPr>
            </w:pPr>
            <w:proofErr w:type="spellStart"/>
            <w:r w:rsidRPr="0095362B">
              <w:rPr>
                <w:rFonts w:ascii="Garamond" w:eastAsia="Times New Roman" w:hAnsi="Garamond" w:cs="Arial"/>
                <w:b/>
                <w:bCs/>
              </w:rPr>
              <w:t>Oupac</w:t>
            </w:r>
            <w:proofErr w:type="spellEnd"/>
            <w:r w:rsidRPr="0095362B">
              <w:rPr>
                <w:rFonts w:ascii="Garamond" w:eastAsia="Times New Roman" w:hAnsi="Garamond" w:cs="Arial"/>
                <w:b/>
                <w:bCs/>
              </w:rPr>
              <w:t xml:space="preserve"> Financial Services</w:t>
            </w:r>
          </w:p>
        </w:tc>
      </w:tr>
      <w:tr w:rsidR="0095362B" w:rsidRPr="0095362B" w14:paraId="7F0AD017" w14:textId="77777777" w:rsidTr="0095362B">
        <w:trPr>
          <w:trHeight w:val="4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3169EC89"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131</w:t>
            </w:r>
          </w:p>
        </w:tc>
        <w:tc>
          <w:tcPr>
            <w:tcW w:w="4140" w:type="dxa"/>
            <w:tcBorders>
              <w:top w:val="nil"/>
              <w:left w:val="nil"/>
              <w:bottom w:val="single" w:sz="4" w:space="0" w:color="auto"/>
              <w:right w:val="single" w:sz="4" w:space="0" w:color="auto"/>
            </w:tcBorders>
            <w:shd w:val="clear" w:color="auto" w:fill="auto"/>
            <w:noWrap/>
            <w:vAlign w:val="bottom"/>
            <w:hideMark/>
          </w:tcPr>
          <w:p w14:paraId="47A42421"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Sneaker Politics</w:t>
            </w:r>
          </w:p>
        </w:tc>
      </w:tr>
      <w:tr w:rsidR="0095362B" w:rsidRPr="0095362B" w14:paraId="0763702A" w14:textId="77777777" w:rsidTr="0095362B">
        <w:trPr>
          <w:trHeight w:val="459"/>
        </w:trPr>
        <w:tc>
          <w:tcPr>
            <w:tcW w:w="1300" w:type="dxa"/>
            <w:tcBorders>
              <w:top w:val="nil"/>
              <w:left w:val="single" w:sz="8" w:space="0" w:color="auto"/>
              <w:bottom w:val="single" w:sz="4" w:space="0" w:color="auto"/>
              <w:right w:val="single" w:sz="4" w:space="0" w:color="auto"/>
            </w:tcBorders>
            <w:shd w:val="clear" w:color="000000" w:fill="FFFFFF"/>
            <w:noWrap/>
            <w:vAlign w:val="bottom"/>
            <w:hideMark/>
          </w:tcPr>
          <w:p w14:paraId="5CDDF4D8"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135</w:t>
            </w:r>
          </w:p>
        </w:tc>
        <w:tc>
          <w:tcPr>
            <w:tcW w:w="4140" w:type="dxa"/>
            <w:tcBorders>
              <w:top w:val="nil"/>
              <w:left w:val="nil"/>
              <w:bottom w:val="single" w:sz="4" w:space="0" w:color="auto"/>
              <w:right w:val="single" w:sz="4" w:space="0" w:color="auto"/>
            </w:tcBorders>
            <w:shd w:val="clear" w:color="000000" w:fill="FFFFFF"/>
            <w:noWrap/>
            <w:vAlign w:val="bottom"/>
            <w:hideMark/>
          </w:tcPr>
          <w:p w14:paraId="4A06F14A"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Sneaker Politics</w:t>
            </w:r>
          </w:p>
        </w:tc>
      </w:tr>
      <w:tr w:rsidR="0095362B" w:rsidRPr="0095362B" w14:paraId="2BDD8384"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0CD2AB4A"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137</w:t>
            </w:r>
          </w:p>
        </w:tc>
        <w:tc>
          <w:tcPr>
            <w:tcW w:w="4140" w:type="dxa"/>
            <w:tcBorders>
              <w:top w:val="nil"/>
              <w:left w:val="nil"/>
              <w:bottom w:val="single" w:sz="4" w:space="0" w:color="auto"/>
              <w:right w:val="single" w:sz="4" w:space="0" w:color="auto"/>
            </w:tcBorders>
            <w:shd w:val="clear" w:color="auto" w:fill="auto"/>
            <w:noWrap/>
            <w:vAlign w:val="bottom"/>
            <w:hideMark/>
          </w:tcPr>
          <w:p w14:paraId="0901F9EC"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Elle Rae Warehouse</w:t>
            </w:r>
          </w:p>
        </w:tc>
      </w:tr>
      <w:tr w:rsidR="0095362B" w:rsidRPr="0095362B" w14:paraId="7221C36D"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6C0B1BF1"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139</w:t>
            </w:r>
          </w:p>
        </w:tc>
        <w:tc>
          <w:tcPr>
            <w:tcW w:w="4140" w:type="dxa"/>
            <w:tcBorders>
              <w:top w:val="nil"/>
              <w:left w:val="nil"/>
              <w:bottom w:val="single" w:sz="4" w:space="0" w:color="auto"/>
              <w:right w:val="single" w:sz="4" w:space="0" w:color="auto"/>
            </w:tcBorders>
            <w:shd w:val="clear" w:color="auto" w:fill="auto"/>
            <w:noWrap/>
            <w:vAlign w:val="bottom"/>
            <w:hideMark/>
          </w:tcPr>
          <w:p w14:paraId="013BE736"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Dealer Track</w:t>
            </w:r>
          </w:p>
        </w:tc>
      </w:tr>
      <w:tr w:rsidR="0095362B" w:rsidRPr="0095362B" w14:paraId="69AAFA3E"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14533160"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143</w:t>
            </w:r>
          </w:p>
        </w:tc>
        <w:tc>
          <w:tcPr>
            <w:tcW w:w="4140" w:type="dxa"/>
            <w:tcBorders>
              <w:top w:val="nil"/>
              <w:left w:val="nil"/>
              <w:bottom w:val="single" w:sz="4" w:space="0" w:color="auto"/>
              <w:right w:val="single" w:sz="4" w:space="0" w:color="auto"/>
            </w:tcBorders>
            <w:shd w:val="clear" w:color="auto" w:fill="auto"/>
            <w:noWrap/>
            <w:vAlign w:val="bottom"/>
            <w:hideMark/>
          </w:tcPr>
          <w:p w14:paraId="5699E9CB"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Franklin Financial Group</w:t>
            </w:r>
          </w:p>
        </w:tc>
      </w:tr>
      <w:tr w:rsidR="0095362B" w:rsidRPr="0095362B" w14:paraId="00B87AEA" w14:textId="77777777" w:rsidTr="0095362B">
        <w:trPr>
          <w:trHeight w:val="480"/>
        </w:trPr>
        <w:tc>
          <w:tcPr>
            <w:tcW w:w="1300" w:type="dxa"/>
            <w:tcBorders>
              <w:top w:val="nil"/>
              <w:left w:val="single" w:sz="8" w:space="0" w:color="auto"/>
              <w:bottom w:val="single" w:sz="4" w:space="0" w:color="auto"/>
              <w:right w:val="single" w:sz="4" w:space="0" w:color="auto"/>
            </w:tcBorders>
            <w:shd w:val="clear" w:color="000000" w:fill="FFFFFF"/>
            <w:noWrap/>
            <w:vAlign w:val="bottom"/>
            <w:hideMark/>
          </w:tcPr>
          <w:p w14:paraId="5F4F1322"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145</w:t>
            </w:r>
          </w:p>
        </w:tc>
        <w:tc>
          <w:tcPr>
            <w:tcW w:w="4140" w:type="dxa"/>
            <w:tcBorders>
              <w:top w:val="nil"/>
              <w:left w:val="nil"/>
              <w:bottom w:val="single" w:sz="4" w:space="0" w:color="auto"/>
              <w:right w:val="single" w:sz="4" w:space="0" w:color="auto"/>
            </w:tcBorders>
            <w:shd w:val="clear" w:color="000000" w:fill="FFFFFF"/>
            <w:noWrap/>
            <w:vAlign w:val="bottom"/>
            <w:hideMark/>
          </w:tcPr>
          <w:p w14:paraId="779DEDCB"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 xml:space="preserve">Next Level </w:t>
            </w:r>
            <w:proofErr w:type="spellStart"/>
            <w:r w:rsidRPr="0095362B">
              <w:rPr>
                <w:rFonts w:ascii="Garamond" w:eastAsia="Times New Roman" w:hAnsi="Garamond" w:cs="Arial"/>
                <w:b/>
                <w:bCs/>
              </w:rPr>
              <w:t>Fitnes</w:t>
            </w:r>
            <w:proofErr w:type="spellEnd"/>
            <w:r w:rsidRPr="0095362B">
              <w:rPr>
                <w:rFonts w:ascii="Garamond" w:eastAsia="Times New Roman" w:hAnsi="Garamond" w:cs="Arial"/>
                <w:b/>
                <w:bCs/>
              </w:rPr>
              <w:t xml:space="preserve"> </w:t>
            </w:r>
          </w:p>
        </w:tc>
      </w:tr>
      <w:tr w:rsidR="0095362B" w:rsidRPr="0095362B" w14:paraId="2E432688" w14:textId="77777777" w:rsidTr="0095362B">
        <w:trPr>
          <w:trHeight w:val="48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4050015B"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149</w:t>
            </w:r>
          </w:p>
        </w:tc>
        <w:tc>
          <w:tcPr>
            <w:tcW w:w="4140" w:type="dxa"/>
            <w:tcBorders>
              <w:top w:val="nil"/>
              <w:left w:val="nil"/>
              <w:bottom w:val="single" w:sz="4" w:space="0" w:color="auto"/>
              <w:right w:val="single" w:sz="4" w:space="0" w:color="auto"/>
            </w:tcBorders>
            <w:shd w:val="clear" w:color="auto" w:fill="auto"/>
            <w:noWrap/>
            <w:vAlign w:val="bottom"/>
            <w:hideMark/>
          </w:tcPr>
          <w:p w14:paraId="5850C930" w14:textId="77777777" w:rsidR="0095362B" w:rsidRPr="0095362B" w:rsidRDefault="0095362B" w:rsidP="0095362B">
            <w:pPr>
              <w:spacing w:after="0" w:line="240" w:lineRule="auto"/>
              <w:rPr>
                <w:rFonts w:ascii="Garamond" w:eastAsia="Times New Roman" w:hAnsi="Garamond" w:cs="Arial"/>
                <w:b/>
                <w:bCs/>
              </w:rPr>
            </w:pPr>
            <w:r w:rsidRPr="0095362B">
              <w:rPr>
                <w:rFonts w:ascii="Garamond" w:eastAsia="Times New Roman" w:hAnsi="Garamond" w:cs="Arial"/>
                <w:b/>
                <w:bCs/>
              </w:rPr>
              <w:t>Jason's Deli</w:t>
            </w:r>
          </w:p>
        </w:tc>
      </w:tr>
    </w:tbl>
    <w:p w14:paraId="4E72B23F" w14:textId="77777777" w:rsidR="00AA556A" w:rsidRPr="0095362B" w:rsidRDefault="00AA556A" w:rsidP="00EA5270">
      <w:pPr>
        <w:spacing w:after="0" w:line="240" w:lineRule="auto"/>
        <w:jc w:val="both"/>
        <w:rPr>
          <w:rFonts w:ascii="Garamond" w:eastAsia="Times New Roman" w:hAnsi="Garamond" w:cs="Times New Roman"/>
        </w:rPr>
      </w:pPr>
    </w:p>
    <w:p w14:paraId="2ED3B8E0" w14:textId="7CA6C3A9" w:rsidR="007D2C09" w:rsidRPr="0096114C" w:rsidRDefault="00AA556A" w:rsidP="00EA5270">
      <w:pPr>
        <w:spacing w:after="0" w:line="240" w:lineRule="auto"/>
        <w:jc w:val="both"/>
        <w:rPr>
          <w:rFonts w:ascii="Garamond" w:eastAsia="Times New Roman" w:hAnsi="Garamond" w:cs="Times New Roman"/>
        </w:rPr>
      </w:pPr>
      <w:r>
        <w:rPr>
          <w:rFonts w:ascii="Garamond" w:eastAsia="Times New Roman" w:hAnsi="Garamond" w:cs="Times New Roman"/>
        </w:rPr>
        <w:t xml:space="preserve"> </w:t>
      </w:r>
    </w:p>
    <w:p w14:paraId="4BF3878E" w14:textId="77777777" w:rsidR="0096114C" w:rsidRDefault="0096114C"/>
    <w:sectPr w:rsidR="00961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4C"/>
    <w:rsid w:val="003465D5"/>
    <w:rsid w:val="00776D0F"/>
    <w:rsid w:val="007A38B6"/>
    <w:rsid w:val="007D2C09"/>
    <w:rsid w:val="008C1C5A"/>
    <w:rsid w:val="0095362B"/>
    <w:rsid w:val="0096114C"/>
    <w:rsid w:val="00AA556A"/>
    <w:rsid w:val="00EA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C21B"/>
  <w15:chartTrackingRefBased/>
  <w15:docId w15:val="{65707187-3A39-4D0D-9BFD-9F9F99269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595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2</cp:revision>
  <dcterms:created xsi:type="dcterms:W3CDTF">2020-02-19T21:13:00Z</dcterms:created>
  <dcterms:modified xsi:type="dcterms:W3CDTF">2020-02-19T21:13:00Z</dcterms:modified>
</cp:coreProperties>
</file>