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F6BED65">
      <w:pPr>
        <w:spacing w:afterLines="50"/>
        <w:jc w:val="center"/>
        <w:rPr>
          <w:rFonts w:eastAsia="楷体_GB2312"/>
          <w:b/>
          <w:bCs/>
          <w:sz w:val="44"/>
        </w:rPr>
      </w:pPr>
    </w:p>
    <w:p w14:paraId="0A674124">
      <w:pPr>
        <w:spacing w:afterLines="50"/>
        <w:jc w:val="center"/>
        <w:rPr>
          <w:rFonts w:eastAsia="楷体_GB2312"/>
          <w:b/>
          <w:bCs/>
          <w:spacing w:val="-6"/>
          <w:sz w:val="52"/>
        </w:rPr>
      </w:pPr>
      <w:r>
        <w:rPr>
          <w:rFonts w:eastAsia="楷体_GB2312"/>
          <w:b/>
          <w:bCs/>
          <w:spacing w:val="-6"/>
          <w:sz w:val="52"/>
        </w:rPr>
        <w:t>电子科技大学</w:t>
      </w:r>
      <w:r>
        <w:rPr>
          <w:rFonts w:eastAsia="楷体_GB2312"/>
          <w:b/>
          <w:bCs/>
          <w:spacing w:val="-6"/>
          <w:sz w:val="52"/>
          <w:u w:val="single"/>
        </w:rPr>
        <w:t xml:space="preserve"> 信息与软件工程 </w:t>
      </w:r>
      <w:r>
        <w:rPr>
          <w:rFonts w:eastAsia="楷体_GB2312"/>
          <w:b/>
          <w:bCs/>
          <w:spacing w:val="-6"/>
          <w:sz w:val="52"/>
        </w:rPr>
        <w:t>学院</w:t>
      </w:r>
    </w:p>
    <w:p w14:paraId="04434761">
      <w:pPr>
        <w:spacing w:afterLines="50"/>
        <w:jc w:val="center"/>
        <w:rPr>
          <w:rFonts w:eastAsia="楷体_GB2312"/>
          <w:b/>
          <w:bCs/>
          <w:sz w:val="44"/>
        </w:rPr>
      </w:pPr>
    </w:p>
    <w:p w14:paraId="5A712342">
      <w:pPr>
        <w:spacing w:afterLines="50"/>
        <w:jc w:val="center"/>
        <w:rPr>
          <w:rFonts w:eastAsia="楷体_GB2312"/>
          <w:b/>
          <w:bCs/>
          <w:sz w:val="44"/>
        </w:rPr>
      </w:pPr>
    </w:p>
    <w:p w14:paraId="11E1512D">
      <w:pPr>
        <w:spacing w:afterLines="50"/>
        <w:jc w:val="center"/>
        <w:rPr>
          <w:rFonts w:eastAsia="楷体_GB2312"/>
          <w:b/>
          <w:bCs/>
          <w:sz w:val="44"/>
        </w:rPr>
      </w:pPr>
    </w:p>
    <w:p w14:paraId="6E12C7A4">
      <w:pPr>
        <w:spacing w:afterLines="50"/>
        <w:jc w:val="center"/>
        <w:rPr>
          <w:rFonts w:eastAsia="楷体_GB2312"/>
          <w:b/>
          <w:bCs/>
          <w:sz w:val="72"/>
        </w:rPr>
      </w:pPr>
      <w:r>
        <w:rPr>
          <w:rFonts w:eastAsia="楷体_GB2312"/>
          <w:b/>
          <w:bCs/>
          <w:sz w:val="72"/>
        </w:rPr>
        <w:t>标 准 实 验 报 告</w:t>
      </w:r>
    </w:p>
    <w:p w14:paraId="1F61A470">
      <w:pPr>
        <w:jc w:val="center"/>
        <w:rPr>
          <w:rFonts w:eastAsia="方正舒体"/>
          <w:b/>
          <w:bCs/>
          <w:sz w:val="44"/>
        </w:rPr>
      </w:pPr>
    </w:p>
    <w:p w14:paraId="4855D1A9">
      <w:pPr>
        <w:jc w:val="center"/>
        <w:rPr>
          <w:rFonts w:eastAsia="方正舒体"/>
          <w:b/>
          <w:bCs/>
          <w:sz w:val="44"/>
        </w:rPr>
      </w:pPr>
    </w:p>
    <w:p w14:paraId="0CDCAA89">
      <w:pPr>
        <w:rPr>
          <w:rFonts w:eastAsia="方正舒体"/>
          <w:b/>
          <w:bCs/>
          <w:sz w:val="44"/>
        </w:rPr>
      </w:pPr>
    </w:p>
    <w:p w14:paraId="47D9B7E3">
      <w:pPr>
        <w:rPr>
          <w:rFonts w:eastAsia="方正舒体"/>
          <w:b/>
          <w:bCs/>
          <w:sz w:val="44"/>
        </w:rPr>
      </w:pPr>
    </w:p>
    <w:p w14:paraId="3C0A2642">
      <w:pPr>
        <w:ind w:firstLine="1084" w:firstLineChars="300"/>
        <w:outlineLvl w:val="0"/>
        <w:rPr>
          <w:rFonts w:eastAsia="楷体_GB2312"/>
          <w:b/>
          <w:bCs/>
          <w:sz w:val="36"/>
          <w:u w:val="single"/>
        </w:rPr>
      </w:pPr>
      <w:r>
        <w:rPr>
          <w:rFonts w:eastAsia="楷体_GB2312"/>
          <w:b/>
          <w:bCs/>
          <w:sz w:val="36"/>
        </w:rPr>
        <w:t>（实验）课程名称</w:t>
      </w:r>
      <w:r>
        <w:rPr>
          <w:rFonts w:eastAsia="楷体_GB2312"/>
          <w:b/>
          <w:bCs/>
          <w:sz w:val="36"/>
          <w:u w:val="single"/>
        </w:rPr>
        <w:t xml:space="preserve">     </w:t>
      </w:r>
      <w:r>
        <w:rPr>
          <w:rFonts w:hint="eastAsia" w:eastAsia="楷体_GB2312"/>
          <w:b/>
          <w:bCs/>
          <w:sz w:val="36"/>
          <w:u w:val="single"/>
        </w:rPr>
        <w:t>编译技术</w:t>
      </w:r>
      <w:r>
        <w:rPr>
          <w:rFonts w:eastAsia="楷体_GB2312"/>
          <w:b/>
          <w:bCs/>
          <w:sz w:val="36"/>
          <w:u w:val="single"/>
        </w:rPr>
        <w:t xml:space="preserve">        </w:t>
      </w:r>
    </w:p>
    <w:p w14:paraId="2D54F3B8">
      <w:pPr>
        <w:jc w:val="center"/>
        <w:rPr>
          <w:rFonts w:eastAsia="方正舒体"/>
          <w:b/>
          <w:bCs/>
          <w:sz w:val="44"/>
        </w:rPr>
      </w:pPr>
    </w:p>
    <w:p w14:paraId="60E30284">
      <w:pPr>
        <w:jc w:val="center"/>
        <w:rPr>
          <w:rFonts w:eastAsia="方正舒体"/>
          <w:b/>
          <w:bCs/>
          <w:sz w:val="44"/>
        </w:rPr>
      </w:pPr>
    </w:p>
    <w:p w14:paraId="70287FD6">
      <w:pPr>
        <w:jc w:val="center"/>
        <w:rPr>
          <w:rFonts w:eastAsia="方正舒体"/>
          <w:b/>
          <w:bCs/>
          <w:sz w:val="44"/>
        </w:rPr>
      </w:pPr>
    </w:p>
    <w:p w14:paraId="7A9BF9AA">
      <w:pPr>
        <w:jc w:val="center"/>
        <w:rPr>
          <w:rFonts w:eastAsia="方正舒体"/>
          <w:b/>
          <w:bCs/>
          <w:sz w:val="44"/>
        </w:rPr>
      </w:pPr>
    </w:p>
    <w:p w14:paraId="18208719">
      <w:pPr>
        <w:jc w:val="center"/>
        <w:rPr>
          <w:rFonts w:eastAsia="方正舒体"/>
          <w:b/>
          <w:bCs/>
          <w:sz w:val="44"/>
        </w:rPr>
      </w:pPr>
    </w:p>
    <w:p w14:paraId="31510888">
      <w:pPr>
        <w:ind w:firstLine="1321" w:firstLineChars="299"/>
        <w:rPr>
          <w:rFonts w:eastAsia="楷体_GB2312"/>
          <w:b/>
          <w:bCs/>
          <w:sz w:val="44"/>
          <w:u w:val="single"/>
        </w:rPr>
      </w:pPr>
    </w:p>
    <w:p w14:paraId="66A15EF9">
      <w:pPr>
        <w:jc w:val="center"/>
        <w:rPr>
          <w:rFonts w:eastAsia="微软雅黑"/>
          <w:b/>
          <w:bCs/>
          <w:sz w:val="44"/>
        </w:rPr>
      </w:pPr>
      <w:r>
        <w:rPr>
          <w:rFonts w:eastAsia="微软雅黑"/>
          <w:b/>
          <w:bCs/>
          <w:sz w:val="24"/>
        </w:rPr>
        <w:t>电子科技大学教务处制表</w:t>
      </w:r>
    </w:p>
    <w:p w14:paraId="1DFA91B0">
      <w:pPr>
        <w:jc w:val="center"/>
        <w:rPr>
          <w:rFonts w:eastAsia="方正舒体"/>
          <w:b/>
          <w:bCs/>
          <w:sz w:val="44"/>
        </w:rPr>
      </w:pPr>
    </w:p>
    <w:p w14:paraId="345E40D1">
      <w:pPr>
        <w:jc w:val="center"/>
        <w:rPr>
          <w:rFonts w:eastAsia="方正舒体"/>
          <w:b/>
          <w:bCs/>
          <w:sz w:val="44"/>
        </w:rPr>
      </w:pPr>
      <w:r>
        <w:rPr>
          <w:rFonts w:eastAsia="方正舒体"/>
          <w:b/>
          <w:bCs/>
          <w:sz w:val="44"/>
        </w:rPr>
        <w:t>电 子 科 技 大 学</w:t>
      </w:r>
    </w:p>
    <w:p w14:paraId="3B5EB3E3">
      <w:pPr>
        <w:jc w:val="center"/>
        <w:rPr>
          <w:rFonts w:eastAsia="黑体"/>
          <w:b/>
          <w:bCs/>
          <w:sz w:val="52"/>
        </w:rPr>
      </w:pPr>
      <w:r>
        <w:rPr>
          <w:rFonts w:eastAsia="黑体"/>
          <w:b/>
          <w:bCs/>
          <w:sz w:val="52"/>
        </w:rPr>
        <w:t>实   验   报   告</w:t>
      </w:r>
    </w:p>
    <w:p w14:paraId="3B4BDE0B">
      <w:pPr>
        <w:rPr>
          <w:rFonts w:hint="eastAsia" w:eastAsia="微软雅黑"/>
          <w:b/>
          <w:bCs/>
          <w:sz w:val="28"/>
        </w:rPr>
      </w:pPr>
      <w:r>
        <w:rPr>
          <w:rFonts w:eastAsia="微软雅黑"/>
          <w:b/>
          <w:bCs/>
          <w:sz w:val="28"/>
        </w:rPr>
        <w:t>学生姓名：</w:t>
      </w:r>
      <w:r>
        <w:rPr>
          <w:rFonts w:hint="eastAsia" w:eastAsia="微软雅黑"/>
          <w:b/>
          <w:bCs/>
          <w:sz w:val="28"/>
        </w:rPr>
        <w:t xml:space="preserve">  </w:t>
      </w:r>
      <w:r>
        <w:rPr>
          <w:rFonts w:eastAsia="微软雅黑"/>
          <w:b/>
          <w:bCs/>
          <w:sz w:val="28"/>
        </w:rPr>
        <w:t xml:space="preserve">     </w:t>
      </w:r>
      <w:r>
        <w:rPr>
          <w:rFonts w:hint="eastAsia" w:eastAsia="微软雅黑"/>
          <w:b/>
          <w:bCs/>
          <w:sz w:val="28"/>
        </w:rPr>
        <w:tab/>
      </w:r>
      <w:r>
        <w:rPr>
          <w:rFonts w:hint="eastAsia" w:eastAsia="微软雅黑"/>
          <w:b/>
          <w:bCs/>
          <w:sz w:val="28"/>
        </w:rPr>
        <w:tab/>
      </w:r>
      <w:r>
        <w:rPr>
          <w:rFonts w:hint="eastAsia" w:eastAsia="微软雅黑"/>
          <w:b/>
          <w:bCs/>
          <w:sz w:val="28"/>
        </w:rPr>
        <w:tab/>
      </w:r>
      <w:r>
        <w:rPr>
          <w:rFonts w:hint="eastAsia" w:eastAsia="微软雅黑"/>
          <w:b/>
          <w:bCs/>
          <w:sz w:val="28"/>
          <w:lang w:val="en-US" w:eastAsia="zh-CN"/>
        </w:rPr>
        <w:tab/>
        <w:t/>
      </w:r>
      <w:r>
        <w:rPr>
          <w:rFonts w:hint="eastAsia" w:eastAsia="微软雅黑"/>
          <w:b/>
          <w:bCs/>
          <w:sz w:val="28"/>
          <w:lang w:val="en-US" w:eastAsia="zh-CN"/>
        </w:rPr>
        <w:tab/>
        <w:t/>
      </w:r>
      <w:r>
        <w:rPr>
          <w:rFonts w:hint="eastAsia" w:eastAsia="微软雅黑"/>
          <w:b/>
          <w:bCs/>
          <w:sz w:val="28"/>
          <w:lang w:val="en-US" w:eastAsia="zh-CN"/>
        </w:rPr>
        <w:tab/>
        <w:t/>
      </w:r>
      <w:r>
        <w:rPr>
          <w:rFonts w:hint="eastAsia" w:eastAsia="微软雅黑"/>
          <w:b/>
          <w:bCs/>
          <w:sz w:val="28"/>
          <w:lang w:val="en-US" w:eastAsia="zh-CN"/>
        </w:rPr>
        <w:tab/>
        <w:t/>
      </w:r>
      <w:r>
        <w:rPr>
          <w:rFonts w:hint="eastAsia" w:eastAsia="微软雅黑"/>
          <w:b/>
          <w:bCs/>
          <w:sz w:val="28"/>
          <w:lang w:val="en-US" w:eastAsia="zh-CN"/>
        </w:rPr>
        <w:tab/>
      </w:r>
      <w:r>
        <w:rPr>
          <w:rFonts w:eastAsia="微软雅黑"/>
          <w:b/>
          <w:bCs/>
          <w:sz w:val="28"/>
        </w:rPr>
        <w:t xml:space="preserve">学 号：             </w:t>
      </w:r>
    </w:p>
    <w:p w14:paraId="14FAFCBF">
      <w:pPr>
        <w:rPr>
          <w:rFonts w:eastAsia="微软雅黑"/>
          <w:b/>
          <w:bCs/>
          <w:sz w:val="28"/>
        </w:rPr>
      </w:pPr>
      <w:r>
        <w:rPr>
          <w:rFonts w:eastAsia="微软雅黑"/>
          <w:b/>
          <w:bCs/>
          <w:sz w:val="28"/>
        </w:rPr>
        <w:t>指导教师：</w:t>
      </w:r>
    </w:p>
    <w:p w14:paraId="0F70AC28">
      <w:pPr>
        <w:rPr>
          <w:rFonts w:eastAsia="微软雅黑"/>
          <w:b/>
          <w:bCs/>
          <w:sz w:val="28"/>
        </w:rPr>
      </w:pPr>
      <w:r>
        <w:rPr>
          <w:rFonts w:eastAsia="微软雅黑"/>
          <w:b/>
          <w:bCs/>
          <w:sz w:val="28"/>
        </w:rPr>
        <w:t>实验地点：</w:t>
      </w:r>
      <w:r>
        <w:rPr>
          <w:rFonts w:eastAsia="微软雅黑"/>
          <w:b/>
          <w:bCs/>
          <w:sz w:val="28"/>
        </w:rPr>
        <w:tab/>
      </w:r>
      <w:r>
        <w:rPr>
          <w:rFonts w:eastAsia="微软雅黑"/>
          <w:b/>
          <w:bCs/>
          <w:sz w:val="28"/>
        </w:rPr>
        <w:tab/>
      </w:r>
      <w:r>
        <w:rPr>
          <w:rFonts w:eastAsia="微软雅黑"/>
          <w:b/>
          <w:bCs/>
          <w:sz w:val="28"/>
        </w:rPr>
        <w:tab/>
      </w:r>
      <w:r>
        <w:rPr>
          <w:rFonts w:eastAsia="微软雅黑"/>
          <w:b/>
          <w:bCs/>
          <w:sz w:val="28"/>
        </w:rPr>
        <w:tab/>
      </w:r>
      <w:r>
        <w:rPr>
          <w:rFonts w:eastAsia="微软雅黑"/>
          <w:b/>
          <w:bCs/>
          <w:sz w:val="28"/>
        </w:rPr>
        <w:t xml:space="preserve">                  实验时间：</w:t>
      </w:r>
    </w:p>
    <w:p w14:paraId="2CD6910E">
      <w:pPr>
        <w:spacing w:line="360" w:lineRule="auto"/>
        <w:outlineLvl w:val="0"/>
        <w:rPr>
          <w:rFonts w:eastAsia="微软雅黑"/>
          <w:b/>
          <w:bCs/>
          <w:sz w:val="28"/>
        </w:rPr>
      </w:pPr>
      <w:r>
        <w:rPr>
          <w:rFonts w:eastAsia="微软雅黑"/>
          <w:b/>
          <w:bCs/>
          <w:sz w:val="28"/>
        </w:rPr>
        <w:t>一、实验室名称：信软</w:t>
      </w:r>
      <w:r>
        <w:rPr>
          <w:rFonts w:hint="default" w:eastAsia="微软雅黑"/>
          <w:b/>
          <w:bCs/>
          <w:sz w:val="28"/>
        </w:rPr>
        <w:t xml:space="preserve"> 303</w:t>
      </w:r>
      <w:r>
        <w:rPr>
          <w:rFonts w:eastAsia="微软雅黑"/>
          <w:b/>
          <w:bCs/>
          <w:sz w:val="28"/>
        </w:rPr>
        <w:t xml:space="preserve">                          </w:t>
      </w:r>
    </w:p>
    <w:p w14:paraId="0F40864C">
      <w:pPr>
        <w:spacing w:line="360" w:lineRule="auto"/>
        <w:outlineLvl w:val="0"/>
        <w:rPr>
          <w:rFonts w:eastAsia="微软雅黑"/>
          <w:b/>
          <w:bCs/>
          <w:sz w:val="28"/>
        </w:rPr>
      </w:pPr>
      <w:r>
        <w:rPr>
          <w:rFonts w:eastAsia="微软雅黑"/>
          <w:b/>
          <w:bCs/>
          <w:sz w:val="28"/>
        </w:rPr>
        <w:t>二、实验项目名称：递归下降语法分析</w:t>
      </w:r>
    </w:p>
    <w:p w14:paraId="0865B816">
      <w:pPr>
        <w:spacing w:line="360" w:lineRule="auto"/>
        <w:outlineLvl w:val="0"/>
        <w:rPr>
          <w:rFonts w:eastAsia="微软雅黑"/>
          <w:b/>
          <w:bCs/>
          <w:sz w:val="28"/>
        </w:rPr>
      </w:pPr>
      <w:r>
        <w:rPr>
          <w:rFonts w:eastAsia="微软雅黑"/>
          <w:b/>
          <w:bCs/>
          <w:sz w:val="28"/>
        </w:rPr>
        <w:t>三、实验学时：</w:t>
      </w:r>
      <w:r>
        <w:rPr>
          <w:rFonts w:hint="eastAsia" w:eastAsia="微软雅黑"/>
          <w:b/>
          <w:bCs/>
          <w:sz w:val="28"/>
        </w:rPr>
        <w:t>4</w:t>
      </w:r>
      <w:r>
        <w:rPr>
          <w:rFonts w:eastAsia="微软雅黑"/>
          <w:b/>
          <w:bCs/>
          <w:sz w:val="28"/>
        </w:rPr>
        <w:t>学时</w:t>
      </w:r>
    </w:p>
    <w:p w14:paraId="0B2B49AA">
      <w:pPr>
        <w:spacing w:line="360" w:lineRule="auto"/>
        <w:outlineLvl w:val="0"/>
        <w:rPr>
          <w:rFonts w:eastAsia="微软雅黑"/>
          <w:b/>
          <w:bCs/>
          <w:sz w:val="28"/>
        </w:rPr>
      </w:pPr>
      <w:r>
        <w:rPr>
          <w:rFonts w:eastAsia="微软雅黑"/>
          <w:b/>
          <w:bCs/>
          <w:sz w:val="28"/>
        </w:rPr>
        <w:t>四、实验目的、原理、内容及步骤：</w:t>
      </w:r>
    </w:p>
    <w:p w14:paraId="6786D00E">
      <w:pPr>
        <w:pStyle w:val="9"/>
        <w:numPr>
          <w:ilvl w:val="0"/>
          <w:numId w:val="0"/>
        </w:numPr>
        <w:spacing w:line="360" w:lineRule="auto"/>
        <w:ind w:left="480" w:leftChars="0"/>
        <w:rPr>
          <w:sz w:val="24"/>
        </w:rPr>
      </w:pPr>
      <w:r>
        <w:rPr>
          <w:b/>
          <w:bCs/>
          <w:sz w:val="24"/>
        </w:rPr>
        <w:t>目的：</w:t>
      </w:r>
      <w:r>
        <w:rPr>
          <w:sz w:val="24"/>
        </w:rPr>
        <w:t>通过本实验加深对编译技术中重点算法和编译技术的理解，提高学生的编程能力培养好的程序设计风格。了解和掌握递归下降分析法的基本原理，根据给出的文法能够完成递归下降程序的实现。</w:t>
      </w:r>
    </w:p>
    <w:p w14:paraId="49B57705">
      <w:pPr>
        <w:pStyle w:val="9"/>
        <w:numPr>
          <w:ilvl w:val="0"/>
          <w:numId w:val="0"/>
        </w:numPr>
        <w:spacing w:line="360" w:lineRule="auto"/>
        <w:ind w:left="480" w:leftChars="0"/>
        <w:rPr>
          <w:sz w:val="24"/>
        </w:rPr>
      </w:pPr>
      <w:r>
        <w:rPr>
          <w:b/>
          <w:bCs/>
          <w:sz w:val="24"/>
        </w:rPr>
        <w:t>原理：</w:t>
      </w:r>
      <w:r>
        <w:rPr>
          <w:sz w:val="24"/>
        </w:rPr>
        <w:t>递归下降分析器编译思想是简单的，从识别符号开始，在语法规则支配下进行语法分析，它逐个扫视源程序中的所有字符，根据文法和当前输入字符预测到下一个语 法成份U时，便确定U为目标，并调用分析和识别U的子程序，在分析U的过程中，又有可能确立其它(或自身)子目标并调用相应子程序，如此继续下去。</w:t>
      </w:r>
    </w:p>
    <w:p w14:paraId="6C1D36F2">
      <w:pPr>
        <w:pStyle w:val="9"/>
        <w:numPr>
          <w:ilvl w:val="0"/>
          <w:numId w:val="0"/>
        </w:numPr>
        <w:spacing w:line="360" w:lineRule="auto"/>
        <w:ind w:left="480" w:leftChars="0"/>
        <w:rPr>
          <w:rFonts w:hint="default"/>
          <w:b/>
          <w:bCs/>
          <w:sz w:val="24"/>
        </w:rPr>
      </w:pPr>
      <w:r>
        <w:rPr>
          <w:rFonts w:hint="default"/>
          <w:b/>
          <w:bCs/>
          <w:sz w:val="24"/>
        </w:rPr>
        <w:t>内容：</w:t>
      </w:r>
    </w:p>
    <w:p w14:paraId="30946922">
      <w:pPr>
        <w:pStyle w:val="9"/>
        <w:numPr>
          <w:ilvl w:val="0"/>
          <w:numId w:val="0"/>
        </w:numPr>
        <w:spacing w:line="360" w:lineRule="auto"/>
        <w:ind w:left="480" w:leftChars="0"/>
        <w:rPr>
          <w:rFonts w:hint="default"/>
          <w:sz w:val="24"/>
        </w:rPr>
      </w:pPr>
      <w:r>
        <w:rPr>
          <w:rFonts w:hint="default"/>
          <w:sz w:val="24"/>
        </w:rPr>
        <w:t>根据实验所给文法，完成非终结符 CallParams、RelExp、Stmt对应的递归下降函数。</w:t>
      </w:r>
    </w:p>
    <w:p w14:paraId="2F2B37C7">
      <w:pPr>
        <w:pStyle w:val="9"/>
        <w:numPr>
          <w:ilvl w:val="0"/>
          <w:numId w:val="0"/>
        </w:numPr>
        <w:spacing w:line="360" w:lineRule="auto"/>
        <w:ind w:left="480" w:leftChars="0"/>
        <w:rPr>
          <w:rFonts w:hint="default"/>
          <w:sz w:val="24"/>
        </w:rPr>
      </w:pPr>
      <w:r>
        <w:rPr>
          <w:rFonts w:hint="default"/>
          <w:sz w:val="24"/>
        </w:rPr>
        <w:t>past rd_relexp();</w:t>
      </w:r>
    </w:p>
    <w:p w14:paraId="438E4830">
      <w:pPr>
        <w:pStyle w:val="9"/>
        <w:numPr>
          <w:ilvl w:val="0"/>
          <w:numId w:val="0"/>
        </w:numPr>
        <w:spacing w:line="360" w:lineRule="auto"/>
        <w:ind w:left="480" w:leftChars="0"/>
        <w:rPr>
          <w:rFonts w:hint="default"/>
          <w:sz w:val="24"/>
        </w:rPr>
      </w:pPr>
      <w:r>
        <w:rPr>
          <w:rFonts w:hint="default"/>
          <w:sz w:val="24"/>
        </w:rPr>
        <w:t>past rd_call_paras();</w:t>
      </w:r>
    </w:p>
    <w:p w14:paraId="6C78F3A4">
      <w:pPr>
        <w:pStyle w:val="9"/>
        <w:numPr>
          <w:ilvl w:val="0"/>
          <w:numId w:val="0"/>
        </w:numPr>
        <w:spacing w:line="360" w:lineRule="auto"/>
        <w:ind w:left="480" w:leftChars="0"/>
        <w:rPr>
          <w:rFonts w:hint="default"/>
          <w:sz w:val="24"/>
        </w:rPr>
      </w:pPr>
      <w:r>
        <w:rPr>
          <w:rFonts w:hint="default"/>
          <w:sz w:val="24"/>
        </w:rPr>
        <w:t>past rd_stmt();</w:t>
      </w:r>
    </w:p>
    <w:p w14:paraId="6E2C7D22">
      <w:pPr>
        <w:pStyle w:val="9"/>
        <w:numPr>
          <w:ilvl w:val="0"/>
          <w:numId w:val="0"/>
        </w:numPr>
        <w:spacing w:line="360" w:lineRule="auto"/>
        <w:ind w:left="480" w:leftChars="0"/>
        <w:rPr>
          <w:rFonts w:hint="default"/>
          <w:sz w:val="24"/>
        </w:rPr>
      </w:pPr>
      <w:r>
        <w:rPr>
          <w:rFonts w:hint="default"/>
          <w:sz w:val="24"/>
        </w:rPr>
        <w:t>其中非终结符 Block 和 ArraySubscripts 对应的递归下降函数已实现，可直接调用，函数的声明如下：</w:t>
      </w:r>
    </w:p>
    <w:p w14:paraId="202E7E25">
      <w:pPr>
        <w:pStyle w:val="9"/>
        <w:numPr>
          <w:ilvl w:val="0"/>
          <w:numId w:val="0"/>
        </w:numPr>
        <w:spacing w:line="360" w:lineRule="auto"/>
        <w:ind w:left="480" w:leftChars="0"/>
        <w:rPr>
          <w:rFonts w:hint="default"/>
          <w:sz w:val="24"/>
        </w:rPr>
      </w:pPr>
      <w:r>
        <w:rPr>
          <w:rFonts w:hint="default"/>
          <w:sz w:val="24"/>
        </w:rPr>
        <w:t>past rd_block();</w:t>
      </w:r>
    </w:p>
    <w:p w14:paraId="075079B5">
      <w:pPr>
        <w:pStyle w:val="9"/>
        <w:numPr>
          <w:ilvl w:val="0"/>
          <w:numId w:val="0"/>
        </w:numPr>
        <w:spacing w:line="360" w:lineRule="auto"/>
        <w:ind w:left="480" w:leftChars="0"/>
        <w:rPr>
          <w:rFonts w:hint="default"/>
          <w:sz w:val="24"/>
        </w:rPr>
      </w:pPr>
      <w:r>
        <w:rPr>
          <w:rFonts w:hint="default"/>
          <w:sz w:val="24"/>
        </w:rPr>
        <w:t>past rd_array_subscripts();</w:t>
      </w:r>
    </w:p>
    <w:p w14:paraId="533817D1">
      <w:pPr>
        <w:pStyle w:val="9"/>
        <w:numPr>
          <w:ilvl w:val="0"/>
          <w:numId w:val="0"/>
        </w:numPr>
        <w:spacing w:line="360" w:lineRule="auto"/>
        <w:ind w:left="480" w:leftChars="0"/>
        <w:rPr>
          <w:rFonts w:hint="default"/>
          <w:sz w:val="24"/>
        </w:rPr>
      </w:pPr>
      <w:r>
        <w:rPr>
          <w:rFonts w:hint="default"/>
          <w:sz w:val="24"/>
        </w:rPr>
        <w:t>词法分析的设定如下：</w:t>
      </w:r>
    </w:p>
    <w:p w14:paraId="7F2F9185">
      <w:pPr>
        <w:pStyle w:val="9"/>
        <w:numPr>
          <w:ilvl w:val="0"/>
          <w:numId w:val="0"/>
        </w:numPr>
        <w:spacing w:line="360" w:lineRule="auto"/>
        <w:ind w:left="480" w:leftChars="0"/>
        <w:rPr>
          <w:rFonts w:hint="default"/>
          <w:sz w:val="24"/>
        </w:rPr>
      </w:pPr>
      <w:r>
        <w:rPr>
          <w:rFonts w:hint="default"/>
          <w:sz w:val="24"/>
        </w:rPr>
        <w:t>// 单词类别</w:t>
      </w:r>
    </w:p>
    <w:p w14:paraId="213C1D28">
      <w:pPr>
        <w:pStyle w:val="9"/>
        <w:numPr>
          <w:ilvl w:val="0"/>
          <w:numId w:val="0"/>
        </w:numPr>
        <w:spacing w:line="360" w:lineRule="auto"/>
        <w:ind w:left="480" w:leftChars="0"/>
        <w:rPr>
          <w:rFonts w:hint="default"/>
          <w:sz w:val="24"/>
        </w:rPr>
      </w:pPr>
      <w:r>
        <w:rPr>
          <w:rFonts w:hint="default"/>
          <w:sz w:val="24"/>
        </w:rPr>
        <w:t>enum yytokentype {</w:t>
      </w:r>
    </w:p>
    <w:p w14:paraId="4A3B74AA">
      <w:pPr>
        <w:pStyle w:val="9"/>
        <w:numPr>
          <w:ilvl w:val="0"/>
          <w:numId w:val="0"/>
        </w:numPr>
        <w:spacing w:line="360" w:lineRule="auto"/>
        <w:ind w:left="480" w:leftChars="0"/>
        <w:rPr>
          <w:rFonts w:hint="default"/>
          <w:sz w:val="24"/>
        </w:rPr>
      </w:pPr>
      <w:r>
        <w:rPr>
          <w:rFonts w:hint="default"/>
          <w:sz w:val="24"/>
        </w:rPr>
        <w:tab/>
      </w:r>
      <w:r>
        <w:rPr>
          <w:rFonts w:hint="default"/>
          <w:sz w:val="24"/>
        </w:rPr>
        <w:t>num_INT = 258,</w:t>
      </w:r>
    </w:p>
    <w:p w14:paraId="462BFF89">
      <w:pPr>
        <w:pStyle w:val="9"/>
        <w:numPr>
          <w:ilvl w:val="0"/>
          <w:numId w:val="0"/>
        </w:numPr>
        <w:spacing w:line="360" w:lineRule="auto"/>
        <w:ind w:left="480" w:leftChars="0"/>
        <w:rPr>
          <w:rFonts w:hint="default"/>
          <w:sz w:val="24"/>
        </w:rPr>
      </w:pPr>
      <w:r>
        <w:rPr>
          <w:rFonts w:hint="default"/>
          <w:sz w:val="24"/>
        </w:rPr>
        <w:tab/>
      </w:r>
      <w:r>
        <w:rPr>
          <w:rFonts w:hint="default"/>
          <w:sz w:val="24"/>
        </w:rPr>
        <w:t>num_FLO</w:t>
      </w:r>
      <w:bookmarkStart w:id="0" w:name="_GoBack"/>
      <w:bookmarkEnd w:id="0"/>
      <w:r>
        <w:rPr>
          <w:rFonts w:hint="default"/>
          <w:sz w:val="24"/>
        </w:rPr>
        <w:t>AT = 259,</w:t>
      </w:r>
    </w:p>
    <w:p w14:paraId="7BD4EE5D">
      <w:pPr>
        <w:pStyle w:val="9"/>
        <w:numPr>
          <w:ilvl w:val="0"/>
          <w:numId w:val="0"/>
        </w:numPr>
        <w:spacing w:line="360" w:lineRule="auto"/>
        <w:ind w:left="480" w:leftChars="0"/>
        <w:rPr>
          <w:rFonts w:hint="default"/>
          <w:sz w:val="24"/>
        </w:rPr>
      </w:pPr>
      <w:r>
        <w:rPr>
          <w:rFonts w:hint="default"/>
          <w:sz w:val="24"/>
        </w:rPr>
        <w:tab/>
      </w:r>
      <w:r>
        <w:rPr>
          <w:rFonts w:hint="default"/>
          <w:sz w:val="24"/>
        </w:rPr>
        <w:t>Y_ID = 260,</w:t>
      </w:r>
    </w:p>
    <w:p w14:paraId="4F3C3E8A">
      <w:pPr>
        <w:pStyle w:val="9"/>
        <w:numPr>
          <w:ilvl w:val="0"/>
          <w:numId w:val="0"/>
        </w:numPr>
        <w:spacing w:line="360" w:lineRule="auto"/>
        <w:ind w:left="480" w:leftChars="0"/>
        <w:rPr>
          <w:rFonts w:hint="default"/>
          <w:sz w:val="24"/>
        </w:rPr>
      </w:pPr>
      <w:r>
        <w:rPr>
          <w:rFonts w:hint="default"/>
          <w:sz w:val="24"/>
        </w:rPr>
        <w:tab/>
      </w:r>
      <w:r>
        <w:rPr>
          <w:rFonts w:hint="default"/>
          <w:sz w:val="24"/>
        </w:rPr>
        <w:t>...</w:t>
      </w:r>
    </w:p>
    <w:p w14:paraId="7344ABDC">
      <w:pPr>
        <w:pStyle w:val="9"/>
        <w:numPr>
          <w:ilvl w:val="0"/>
          <w:numId w:val="0"/>
        </w:numPr>
        <w:spacing w:line="360" w:lineRule="auto"/>
        <w:ind w:left="480" w:leftChars="0"/>
        <w:rPr>
          <w:rFonts w:hint="default"/>
          <w:sz w:val="24"/>
        </w:rPr>
      </w:pPr>
      <w:r>
        <w:rPr>
          <w:rFonts w:hint="default"/>
          <w:sz w:val="24"/>
        </w:rPr>
        <w:t>};</w:t>
      </w:r>
    </w:p>
    <w:p w14:paraId="5BB1F8C0">
      <w:pPr>
        <w:pStyle w:val="9"/>
        <w:numPr>
          <w:ilvl w:val="0"/>
          <w:numId w:val="0"/>
        </w:numPr>
        <w:spacing w:line="360" w:lineRule="auto"/>
        <w:ind w:left="480" w:leftChars="0"/>
        <w:rPr>
          <w:rFonts w:hint="default"/>
          <w:sz w:val="24"/>
        </w:rPr>
      </w:pPr>
    </w:p>
    <w:p w14:paraId="4A81BA2F">
      <w:pPr>
        <w:pStyle w:val="9"/>
        <w:numPr>
          <w:ilvl w:val="0"/>
          <w:numId w:val="0"/>
        </w:numPr>
        <w:spacing w:line="360" w:lineRule="auto"/>
        <w:ind w:left="480" w:leftChars="0"/>
        <w:rPr>
          <w:rFonts w:hint="default"/>
          <w:sz w:val="24"/>
        </w:rPr>
      </w:pPr>
      <w:r>
        <w:rPr>
          <w:rFonts w:hint="default"/>
          <w:sz w:val="24"/>
        </w:rPr>
        <w:t>typedef struct _TokenType{</w:t>
      </w:r>
    </w:p>
    <w:p w14:paraId="464CB56C">
      <w:pPr>
        <w:pStyle w:val="9"/>
        <w:numPr>
          <w:ilvl w:val="0"/>
          <w:numId w:val="0"/>
        </w:numPr>
        <w:spacing w:line="360" w:lineRule="auto"/>
        <w:ind w:left="480" w:leftChars="0"/>
        <w:rPr>
          <w:rFonts w:hint="default"/>
          <w:sz w:val="24"/>
        </w:rPr>
      </w:pPr>
      <w:r>
        <w:rPr>
          <w:rFonts w:hint="default"/>
          <w:sz w:val="24"/>
        </w:rPr>
        <w:tab/>
      </w:r>
      <w:r>
        <w:rPr>
          <w:rFonts w:hint="default"/>
          <w:sz w:val="24"/>
        </w:rPr>
        <w:t>enum yytokentype token; // 单词类别</w:t>
      </w:r>
    </w:p>
    <w:p w14:paraId="71D95903">
      <w:pPr>
        <w:pStyle w:val="9"/>
        <w:numPr>
          <w:ilvl w:val="0"/>
          <w:numId w:val="0"/>
        </w:numPr>
        <w:spacing w:line="360" w:lineRule="auto"/>
        <w:ind w:left="480" w:leftChars="0"/>
        <w:rPr>
          <w:rFonts w:hint="default"/>
          <w:sz w:val="24"/>
        </w:rPr>
      </w:pPr>
      <w:r>
        <w:rPr>
          <w:rFonts w:hint="default"/>
          <w:sz w:val="24"/>
        </w:rPr>
        <w:tab/>
      </w:r>
      <w:r>
        <w:rPr>
          <w:rFonts w:hint="default"/>
          <w:sz w:val="24"/>
        </w:rPr>
        <w:t>union {</w:t>
      </w:r>
    </w:p>
    <w:p w14:paraId="3C21A663">
      <w:pPr>
        <w:pStyle w:val="9"/>
        <w:numPr>
          <w:ilvl w:val="0"/>
          <w:numId w:val="0"/>
        </w:numPr>
        <w:spacing w:line="360" w:lineRule="auto"/>
        <w:ind w:left="480" w:leftChars="0"/>
        <w:rPr>
          <w:rFonts w:hint="default"/>
          <w:sz w:val="24"/>
        </w:rPr>
      </w:pPr>
      <w:r>
        <w:rPr>
          <w:rFonts w:hint="default"/>
          <w:sz w:val="24"/>
        </w:rPr>
        <w:tab/>
      </w:r>
      <w:r>
        <w:rPr>
          <w:rFonts w:hint="default"/>
          <w:sz w:val="24"/>
        </w:rPr>
        <w:tab/>
      </w:r>
      <w:r>
        <w:rPr>
          <w:rFonts w:hint="default"/>
          <w:sz w:val="24"/>
        </w:rPr>
        <w:t>int</w:t>
      </w:r>
      <w:r>
        <w:rPr>
          <w:rFonts w:hint="default"/>
          <w:sz w:val="24"/>
        </w:rPr>
        <w:tab/>
      </w:r>
      <w:r>
        <w:rPr>
          <w:rFonts w:hint="default"/>
          <w:sz w:val="24"/>
        </w:rPr>
        <w:tab/>
      </w:r>
      <w:r>
        <w:rPr>
          <w:rFonts w:hint="default"/>
          <w:sz w:val="24"/>
        </w:rPr>
        <w:t>ivalue;</w:t>
      </w:r>
    </w:p>
    <w:p w14:paraId="27F066BB">
      <w:pPr>
        <w:pStyle w:val="9"/>
        <w:numPr>
          <w:ilvl w:val="0"/>
          <w:numId w:val="0"/>
        </w:numPr>
        <w:spacing w:line="360" w:lineRule="auto"/>
        <w:ind w:left="480" w:leftChars="0"/>
        <w:rPr>
          <w:rFonts w:hint="default"/>
          <w:sz w:val="24"/>
        </w:rPr>
      </w:pPr>
      <w:r>
        <w:rPr>
          <w:rFonts w:hint="default"/>
          <w:sz w:val="24"/>
        </w:rPr>
        <w:tab/>
      </w:r>
      <w:r>
        <w:rPr>
          <w:rFonts w:hint="default"/>
          <w:sz w:val="24"/>
        </w:rPr>
        <w:tab/>
      </w:r>
      <w:r>
        <w:rPr>
          <w:rFonts w:hint="default"/>
          <w:sz w:val="24"/>
        </w:rPr>
        <w:t>float   fvalue;</w:t>
      </w:r>
    </w:p>
    <w:p w14:paraId="0ED36CC5">
      <w:pPr>
        <w:pStyle w:val="9"/>
        <w:numPr>
          <w:ilvl w:val="0"/>
          <w:numId w:val="0"/>
        </w:numPr>
        <w:spacing w:line="360" w:lineRule="auto"/>
        <w:ind w:left="480" w:leftChars="0"/>
        <w:rPr>
          <w:rFonts w:hint="default"/>
          <w:sz w:val="24"/>
        </w:rPr>
      </w:pPr>
      <w:r>
        <w:rPr>
          <w:rFonts w:hint="default"/>
          <w:sz w:val="24"/>
        </w:rPr>
        <w:tab/>
      </w:r>
      <w:r>
        <w:rPr>
          <w:rFonts w:hint="default"/>
          <w:sz w:val="24"/>
        </w:rPr>
        <w:tab/>
      </w:r>
      <w:r>
        <w:rPr>
          <w:rFonts w:hint="default"/>
          <w:sz w:val="24"/>
        </w:rPr>
        <w:t>char*</w:t>
      </w:r>
      <w:r>
        <w:rPr>
          <w:rFonts w:hint="default"/>
          <w:sz w:val="24"/>
        </w:rPr>
        <w:tab/>
      </w:r>
      <w:r>
        <w:rPr>
          <w:rFonts w:hint="default"/>
          <w:sz w:val="24"/>
        </w:rPr>
        <w:t>svalue;</w:t>
      </w:r>
    </w:p>
    <w:p w14:paraId="1EE75D02">
      <w:pPr>
        <w:pStyle w:val="9"/>
        <w:numPr>
          <w:ilvl w:val="0"/>
          <w:numId w:val="0"/>
        </w:numPr>
        <w:spacing w:line="360" w:lineRule="auto"/>
        <w:ind w:left="480" w:leftChars="0"/>
        <w:rPr>
          <w:rFonts w:hint="default"/>
          <w:sz w:val="24"/>
        </w:rPr>
      </w:pPr>
      <w:r>
        <w:rPr>
          <w:rFonts w:hint="default"/>
          <w:sz w:val="24"/>
        </w:rPr>
        <w:tab/>
      </w:r>
      <w:r>
        <w:rPr>
          <w:rFonts w:hint="default"/>
          <w:sz w:val="24"/>
        </w:rPr>
        <w:t>}attr; // 单词属性</w:t>
      </w:r>
    </w:p>
    <w:p w14:paraId="105E2ADE">
      <w:pPr>
        <w:pStyle w:val="9"/>
        <w:numPr>
          <w:ilvl w:val="0"/>
          <w:numId w:val="0"/>
        </w:numPr>
        <w:spacing w:line="360" w:lineRule="auto"/>
        <w:ind w:left="480" w:leftChars="0"/>
        <w:rPr>
          <w:rFonts w:hint="default"/>
          <w:sz w:val="24"/>
        </w:rPr>
      </w:pPr>
      <w:r>
        <w:rPr>
          <w:rFonts w:hint="default"/>
          <w:sz w:val="24"/>
        </w:rPr>
        <w:t>}TokenType;</w:t>
      </w:r>
    </w:p>
    <w:p w14:paraId="0FE32C8B">
      <w:pPr>
        <w:pStyle w:val="9"/>
        <w:numPr>
          <w:ilvl w:val="0"/>
          <w:numId w:val="0"/>
        </w:numPr>
        <w:spacing w:line="360" w:lineRule="auto"/>
        <w:ind w:left="480" w:leftChars="0"/>
        <w:rPr>
          <w:rFonts w:hint="default"/>
          <w:sz w:val="24"/>
        </w:rPr>
      </w:pPr>
    </w:p>
    <w:p w14:paraId="2E4AB1FC">
      <w:pPr>
        <w:pStyle w:val="9"/>
        <w:numPr>
          <w:ilvl w:val="0"/>
          <w:numId w:val="0"/>
        </w:numPr>
        <w:spacing w:line="360" w:lineRule="auto"/>
        <w:ind w:left="480" w:leftChars="0"/>
        <w:rPr>
          <w:rFonts w:hint="default"/>
          <w:sz w:val="24"/>
        </w:rPr>
      </w:pPr>
      <w:r>
        <w:rPr>
          <w:rFonts w:hint="default"/>
          <w:sz w:val="24"/>
        </w:rPr>
        <w:t>extern TokenType cur_token;//全局变量，表示当前的单词</w:t>
      </w:r>
    </w:p>
    <w:p w14:paraId="3CD5760A">
      <w:pPr>
        <w:pStyle w:val="9"/>
        <w:numPr>
          <w:ilvl w:val="0"/>
          <w:numId w:val="0"/>
        </w:numPr>
        <w:spacing w:line="360" w:lineRule="auto"/>
        <w:ind w:left="480" w:leftChars="0"/>
        <w:rPr>
          <w:rFonts w:hint="default"/>
          <w:sz w:val="24"/>
        </w:rPr>
      </w:pPr>
      <w:r>
        <w:rPr>
          <w:rFonts w:hint="default"/>
          <w:sz w:val="24"/>
        </w:rPr>
        <w:t xml:space="preserve">TokenType </w:t>
      </w:r>
    </w:p>
    <w:p w14:paraId="2A11461C">
      <w:pPr>
        <w:pStyle w:val="9"/>
        <w:numPr>
          <w:ilvl w:val="0"/>
          <w:numId w:val="0"/>
        </w:numPr>
        <w:spacing w:line="360" w:lineRule="auto"/>
        <w:ind w:left="480" w:leftChars="0"/>
        <w:rPr>
          <w:rFonts w:hint="default"/>
          <w:sz w:val="24"/>
        </w:rPr>
      </w:pPr>
      <w:r>
        <w:rPr>
          <w:rFonts w:hint="default"/>
          <w:sz w:val="24"/>
        </w:rPr>
        <w:t>advance(); //读取下一个单词，将其保存于 cur_token 中，同时返回该单词</w:t>
      </w:r>
    </w:p>
    <w:p w14:paraId="2E0C5581">
      <w:pPr>
        <w:pStyle w:val="9"/>
        <w:numPr>
          <w:ilvl w:val="0"/>
          <w:numId w:val="0"/>
        </w:numPr>
        <w:spacing w:line="360" w:lineRule="auto"/>
        <w:ind w:left="480" w:leftChars="0"/>
        <w:rPr>
          <w:rFonts w:hint="default"/>
          <w:sz w:val="24"/>
        </w:rPr>
      </w:pPr>
      <w:r>
        <w:rPr>
          <w:rFonts w:hint="default"/>
          <w:sz w:val="24"/>
        </w:rPr>
        <w:t>// 下面两个函数用于可能的回溯处理，即如果有多个分支需要尝试，在尝试语法分析前，可调用get_cur_tok_index获取当前单词的位置，</w:t>
      </w:r>
    </w:p>
    <w:p w14:paraId="2E422D8A">
      <w:pPr>
        <w:pStyle w:val="9"/>
        <w:numPr>
          <w:ilvl w:val="0"/>
          <w:numId w:val="0"/>
        </w:numPr>
        <w:spacing w:line="360" w:lineRule="auto"/>
        <w:ind w:left="480" w:leftChars="0"/>
        <w:rPr>
          <w:rFonts w:hint="default"/>
          <w:sz w:val="24"/>
        </w:rPr>
      </w:pPr>
      <w:r>
        <w:rPr>
          <w:rFonts w:hint="default"/>
          <w:sz w:val="24"/>
        </w:rPr>
        <w:t>// 之后在分析时可能会调用若干次advance函数，如果分析失败，则可通过set_cur_tok_index函数重置当前单词的位置。</w:t>
      </w:r>
    </w:p>
    <w:p w14:paraId="45067E3B">
      <w:pPr>
        <w:pStyle w:val="9"/>
        <w:numPr>
          <w:ilvl w:val="0"/>
          <w:numId w:val="0"/>
        </w:numPr>
        <w:spacing w:line="360" w:lineRule="auto"/>
        <w:ind w:left="480" w:leftChars="0"/>
        <w:rPr>
          <w:rFonts w:hint="default"/>
          <w:sz w:val="24"/>
        </w:rPr>
      </w:pPr>
      <w:r>
        <w:rPr>
          <w:rFonts w:hint="default"/>
          <w:sz w:val="24"/>
        </w:rPr>
        <w:t>int get_cur_tok_index(); //所有单词已经读入单词数组中，该函数获取当前单词在数组中的下标</w:t>
      </w:r>
    </w:p>
    <w:p w14:paraId="2A7F2CAA">
      <w:pPr>
        <w:pStyle w:val="9"/>
        <w:numPr>
          <w:ilvl w:val="0"/>
          <w:numId w:val="0"/>
        </w:numPr>
        <w:spacing w:line="360" w:lineRule="auto"/>
        <w:ind w:left="480" w:leftChars="0"/>
        <w:rPr>
          <w:rFonts w:hint="default"/>
          <w:sz w:val="24"/>
        </w:rPr>
      </w:pPr>
      <w:r>
        <w:rPr>
          <w:rFonts w:hint="default"/>
          <w:sz w:val="24"/>
        </w:rPr>
        <w:t>void set_cur_tok_index(int ind); //将 cur_token 设置为下标指定的token值</w:t>
      </w:r>
    </w:p>
    <w:p w14:paraId="481704C9">
      <w:pPr>
        <w:pStyle w:val="9"/>
        <w:numPr>
          <w:ilvl w:val="0"/>
          <w:numId w:val="0"/>
        </w:numPr>
        <w:spacing w:line="360" w:lineRule="auto"/>
        <w:ind w:left="480" w:leftChars="0"/>
        <w:rPr>
          <w:rFonts w:hint="default"/>
          <w:sz w:val="24"/>
        </w:rPr>
      </w:pPr>
      <w:r>
        <w:rPr>
          <w:rFonts w:hint="default"/>
          <w:sz w:val="24"/>
        </w:rPr>
        <w:t>抽象语法树的设定如下：</w:t>
      </w:r>
    </w:p>
    <w:p w14:paraId="4B44F048">
      <w:pPr>
        <w:pStyle w:val="9"/>
        <w:numPr>
          <w:ilvl w:val="0"/>
          <w:numId w:val="0"/>
        </w:numPr>
        <w:spacing w:line="360" w:lineRule="auto"/>
        <w:ind w:left="480" w:leftChars="0"/>
        <w:rPr>
          <w:rFonts w:hint="default"/>
          <w:sz w:val="24"/>
        </w:rPr>
      </w:pPr>
      <w:r>
        <w:rPr>
          <w:rFonts w:hint="default"/>
          <w:sz w:val="24"/>
        </w:rPr>
        <w:t>typedef struct _ast ast;</w:t>
      </w:r>
    </w:p>
    <w:p w14:paraId="1702033C">
      <w:pPr>
        <w:pStyle w:val="9"/>
        <w:numPr>
          <w:ilvl w:val="0"/>
          <w:numId w:val="0"/>
        </w:numPr>
        <w:spacing w:line="360" w:lineRule="auto"/>
        <w:ind w:left="480" w:leftChars="0"/>
        <w:rPr>
          <w:rFonts w:hint="default"/>
          <w:sz w:val="24"/>
        </w:rPr>
      </w:pPr>
      <w:r>
        <w:rPr>
          <w:rFonts w:hint="default"/>
          <w:sz w:val="24"/>
        </w:rPr>
        <w:t>typedef struct _ast *past;</w:t>
      </w:r>
    </w:p>
    <w:p w14:paraId="7F2A0097">
      <w:pPr>
        <w:pStyle w:val="9"/>
        <w:numPr>
          <w:ilvl w:val="0"/>
          <w:numId w:val="0"/>
        </w:numPr>
        <w:spacing w:line="360" w:lineRule="auto"/>
        <w:ind w:left="480" w:leftChars="0"/>
        <w:rPr>
          <w:rFonts w:hint="default"/>
          <w:sz w:val="24"/>
        </w:rPr>
      </w:pPr>
    </w:p>
    <w:p w14:paraId="5B703281">
      <w:pPr>
        <w:pStyle w:val="9"/>
        <w:numPr>
          <w:ilvl w:val="0"/>
          <w:numId w:val="0"/>
        </w:numPr>
        <w:spacing w:line="360" w:lineRule="auto"/>
        <w:ind w:left="480" w:leftChars="0"/>
        <w:rPr>
          <w:rFonts w:hint="default"/>
          <w:sz w:val="24"/>
        </w:rPr>
      </w:pPr>
      <w:r>
        <w:rPr>
          <w:rFonts w:hint="default"/>
          <w:sz w:val="24"/>
        </w:rPr>
        <w:t>struct _ast{</w:t>
      </w:r>
    </w:p>
    <w:p w14:paraId="52C47339">
      <w:pPr>
        <w:pStyle w:val="9"/>
        <w:numPr>
          <w:ilvl w:val="0"/>
          <w:numId w:val="0"/>
        </w:numPr>
        <w:spacing w:line="360" w:lineRule="auto"/>
        <w:ind w:left="480" w:leftChars="0"/>
        <w:rPr>
          <w:rFonts w:hint="default"/>
          <w:sz w:val="24"/>
        </w:rPr>
      </w:pPr>
      <w:r>
        <w:rPr>
          <w:rFonts w:hint="default"/>
          <w:sz w:val="24"/>
        </w:rPr>
        <w:t xml:space="preserve">   int ivalue;</w:t>
      </w:r>
    </w:p>
    <w:p w14:paraId="01B72F59">
      <w:pPr>
        <w:pStyle w:val="9"/>
        <w:numPr>
          <w:ilvl w:val="0"/>
          <w:numId w:val="0"/>
        </w:numPr>
        <w:spacing w:line="360" w:lineRule="auto"/>
        <w:ind w:left="480" w:leftChars="0"/>
        <w:rPr>
          <w:rFonts w:hint="default"/>
          <w:sz w:val="24"/>
        </w:rPr>
      </w:pPr>
      <w:r>
        <w:rPr>
          <w:rFonts w:hint="default"/>
          <w:sz w:val="24"/>
        </w:rPr>
        <w:t xml:space="preserve">   float fvalue;</w:t>
      </w:r>
    </w:p>
    <w:p w14:paraId="76B1EE68">
      <w:pPr>
        <w:pStyle w:val="9"/>
        <w:numPr>
          <w:ilvl w:val="0"/>
          <w:numId w:val="0"/>
        </w:numPr>
        <w:spacing w:line="360" w:lineRule="auto"/>
        <w:ind w:left="480" w:leftChars="0"/>
        <w:rPr>
          <w:rFonts w:hint="default"/>
          <w:sz w:val="24"/>
        </w:rPr>
      </w:pPr>
      <w:r>
        <w:rPr>
          <w:rFonts w:hint="default"/>
          <w:sz w:val="24"/>
        </w:rPr>
        <w:t xml:space="preserve">   char* svalue;</w:t>
      </w:r>
    </w:p>
    <w:p w14:paraId="1798C237">
      <w:pPr>
        <w:pStyle w:val="9"/>
        <w:numPr>
          <w:ilvl w:val="0"/>
          <w:numId w:val="0"/>
        </w:numPr>
        <w:spacing w:line="360" w:lineRule="auto"/>
        <w:ind w:left="480" w:leftChars="0"/>
        <w:rPr>
          <w:rFonts w:hint="default"/>
          <w:sz w:val="24"/>
        </w:rPr>
      </w:pPr>
      <w:r>
        <w:rPr>
          <w:rFonts w:hint="default"/>
          <w:sz w:val="24"/>
        </w:rPr>
        <w:t xml:space="preserve">   node_type nodeType;</w:t>
      </w:r>
    </w:p>
    <w:p w14:paraId="2FD015E1">
      <w:pPr>
        <w:pStyle w:val="9"/>
        <w:numPr>
          <w:ilvl w:val="0"/>
          <w:numId w:val="0"/>
        </w:numPr>
        <w:spacing w:line="360" w:lineRule="auto"/>
        <w:ind w:left="480" w:leftChars="0"/>
        <w:rPr>
          <w:rFonts w:hint="default"/>
          <w:sz w:val="24"/>
        </w:rPr>
      </w:pPr>
      <w:r>
        <w:rPr>
          <w:rFonts w:hint="default"/>
          <w:sz w:val="24"/>
        </w:rPr>
        <w:t xml:space="preserve">   past left;</w:t>
      </w:r>
    </w:p>
    <w:p w14:paraId="4BD59592">
      <w:pPr>
        <w:pStyle w:val="9"/>
        <w:numPr>
          <w:ilvl w:val="0"/>
          <w:numId w:val="0"/>
        </w:numPr>
        <w:spacing w:line="360" w:lineRule="auto"/>
        <w:ind w:left="480" w:leftChars="0"/>
        <w:rPr>
          <w:rFonts w:hint="default"/>
          <w:sz w:val="24"/>
        </w:rPr>
      </w:pPr>
      <w:r>
        <w:rPr>
          <w:rFonts w:hint="default"/>
          <w:sz w:val="24"/>
        </w:rPr>
        <w:t xml:space="preserve">   past right;</w:t>
      </w:r>
    </w:p>
    <w:p w14:paraId="4A05BF4E">
      <w:pPr>
        <w:pStyle w:val="9"/>
        <w:numPr>
          <w:ilvl w:val="0"/>
          <w:numId w:val="0"/>
        </w:numPr>
        <w:spacing w:line="360" w:lineRule="auto"/>
        <w:ind w:left="480" w:leftChars="0"/>
        <w:rPr>
          <w:rFonts w:hint="default"/>
          <w:sz w:val="24"/>
        </w:rPr>
      </w:pPr>
      <w:r>
        <w:rPr>
          <w:rFonts w:hint="default"/>
          <w:sz w:val="24"/>
        </w:rPr>
        <w:t xml:space="preserve">   past if_cond;</w:t>
      </w:r>
    </w:p>
    <w:p w14:paraId="30A1AC8B">
      <w:pPr>
        <w:pStyle w:val="9"/>
        <w:numPr>
          <w:ilvl w:val="0"/>
          <w:numId w:val="0"/>
        </w:numPr>
        <w:spacing w:line="360" w:lineRule="auto"/>
        <w:ind w:left="480" w:leftChars="0"/>
        <w:rPr>
          <w:rFonts w:hint="default"/>
          <w:sz w:val="24"/>
        </w:rPr>
      </w:pPr>
      <w:r>
        <w:rPr>
          <w:rFonts w:hint="default"/>
          <w:sz w:val="24"/>
        </w:rPr>
        <w:t xml:space="preserve">   past next;</w:t>
      </w:r>
    </w:p>
    <w:p w14:paraId="148BA7D8">
      <w:pPr>
        <w:pStyle w:val="9"/>
        <w:numPr>
          <w:ilvl w:val="0"/>
          <w:numId w:val="0"/>
        </w:numPr>
        <w:spacing w:line="360" w:lineRule="auto"/>
        <w:ind w:left="480" w:leftChars="0"/>
        <w:rPr>
          <w:rFonts w:hint="default"/>
          <w:sz w:val="24"/>
        </w:rPr>
      </w:pPr>
      <w:r>
        <w:rPr>
          <w:rFonts w:hint="default"/>
          <w:sz w:val="24"/>
        </w:rPr>
        <w:t>};</w:t>
      </w:r>
    </w:p>
    <w:p w14:paraId="77C3D27D">
      <w:pPr>
        <w:pStyle w:val="9"/>
        <w:numPr>
          <w:ilvl w:val="0"/>
          <w:numId w:val="0"/>
        </w:numPr>
        <w:spacing w:line="360" w:lineRule="auto"/>
        <w:ind w:left="480" w:leftChars="0"/>
        <w:rPr>
          <w:rFonts w:hint="default"/>
          <w:sz w:val="24"/>
        </w:rPr>
      </w:pPr>
    </w:p>
    <w:p w14:paraId="24505EAC">
      <w:pPr>
        <w:pStyle w:val="9"/>
        <w:numPr>
          <w:ilvl w:val="0"/>
          <w:numId w:val="0"/>
        </w:numPr>
        <w:spacing w:line="360" w:lineRule="auto"/>
        <w:ind w:left="480" w:leftChars="0"/>
        <w:rPr>
          <w:rFonts w:hint="default"/>
          <w:sz w:val="24"/>
        </w:rPr>
      </w:pPr>
      <w:r>
        <w:rPr>
          <w:rFonts w:hint="default"/>
          <w:sz w:val="24"/>
        </w:rPr>
        <w:t>past newAstNode();// 创建一个结点</w:t>
      </w:r>
    </w:p>
    <w:p w14:paraId="37136584">
      <w:pPr>
        <w:pStyle w:val="9"/>
        <w:numPr>
          <w:ilvl w:val="0"/>
          <w:numId w:val="0"/>
        </w:numPr>
        <w:spacing w:line="360" w:lineRule="auto"/>
        <w:ind w:left="480" w:leftChars="0"/>
        <w:rPr>
          <w:rFonts w:hint="default"/>
          <w:sz w:val="24"/>
        </w:rPr>
      </w:pPr>
      <w:r>
        <w:rPr>
          <w:rFonts w:hint="default"/>
          <w:sz w:val="24"/>
        </w:rPr>
        <w:t>past newID(char* value); //创建一个结点，并将结点中的 svalue 设置为 value</w:t>
      </w:r>
    </w:p>
    <w:p w14:paraId="302984BF">
      <w:pPr>
        <w:pStyle w:val="9"/>
        <w:numPr>
          <w:ilvl w:val="0"/>
          <w:numId w:val="0"/>
        </w:numPr>
        <w:spacing w:line="360" w:lineRule="auto"/>
        <w:ind w:left="480" w:leftChars="0"/>
        <w:rPr>
          <w:rFonts w:hint="default"/>
          <w:sz w:val="24"/>
        </w:rPr>
      </w:pPr>
      <w:r>
        <w:rPr>
          <w:rFonts w:hint="default"/>
          <w:sz w:val="24"/>
        </w:rPr>
        <w:t>past newInt(int value); //创建一个结点，并将结点中的 ivalue 设置为 value</w:t>
      </w:r>
    </w:p>
    <w:p w14:paraId="0E7D4B4B">
      <w:pPr>
        <w:spacing w:line="360" w:lineRule="auto"/>
        <w:outlineLvl w:val="0"/>
        <w:rPr>
          <w:rFonts w:eastAsia="微软雅黑"/>
          <w:b/>
          <w:bCs/>
          <w:sz w:val="28"/>
        </w:rPr>
      </w:pPr>
      <w:r>
        <w:rPr>
          <w:rFonts w:hint="default"/>
          <w:b/>
          <w:bCs/>
          <w:sz w:val="24"/>
        </w:rPr>
        <w:t>实验步骤：</w:t>
      </w:r>
    </w:p>
    <w:p w14:paraId="7788E5BD">
      <w:pPr>
        <w:pStyle w:val="9"/>
        <w:numPr>
          <w:ilvl w:val="0"/>
          <w:numId w:val="0"/>
        </w:numPr>
        <w:spacing w:line="360" w:lineRule="auto"/>
        <w:ind w:left="480" w:leftChars="0"/>
        <w:rPr>
          <w:sz w:val="24"/>
        </w:rPr>
      </w:pPr>
    </w:p>
    <w:p w14:paraId="4F8C9AFD">
      <w:pPr>
        <w:spacing w:line="360" w:lineRule="auto"/>
        <w:ind w:left="480"/>
        <w:rPr>
          <w:sz w:val="24"/>
        </w:rPr>
      </w:pPr>
    </w:p>
    <w:p w14:paraId="3FE840F7">
      <w:pPr>
        <w:spacing w:line="600" w:lineRule="auto"/>
        <w:outlineLvl w:val="0"/>
        <w:rPr>
          <w:rFonts w:eastAsia="微软雅黑"/>
          <w:b/>
          <w:bCs/>
          <w:sz w:val="28"/>
        </w:rPr>
      </w:pPr>
      <w:r>
        <w:rPr>
          <w:rFonts w:eastAsia="微软雅黑"/>
          <w:b/>
          <w:bCs/>
          <w:sz w:val="28"/>
        </w:rPr>
        <w:t>五、实验运行结果：</w:t>
      </w:r>
    </w:p>
    <w:p w14:paraId="315F26C1">
      <w:pPr>
        <w:ind w:firstLine="539" w:firstLineChars="257"/>
      </w:pPr>
    </w:p>
    <w:p w14:paraId="3D8D972F">
      <w:pPr>
        <w:ind w:firstLine="539" w:firstLineChars="257"/>
      </w:pPr>
    </w:p>
    <w:p w14:paraId="594DC317">
      <w:pPr>
        <w:ind w:firstLine="539" w:firstLineChars="257"/>
      </w:pPr>
    </w:p>
    <w:p w14:paraId="70B5A6C7">
      <w:pPr>
        <w:ind w:firstLine="539" w:firstLineChars="257"/>
      </w:pPr>
    </w:p>
    <w:p w14:paraId="6E3B91D0">
      <w:pPr>
        <w:spacing w:line="600" w:lineRule="auto"/>
        <w:outlineLvl w:val="0"/>
        <w:rPr>
          <w:rFonts w:eastAsia="微软雅黑"/>
          <w:b/>
          <w:bCs/>
          <w:sz w:val="28"/>
        </w:rPr>
      </w:pPr>
      <w:r>
        <w:rPr>
          <w:rFonts w:eastAsia="微软雅黑"/>
          <w:b/>
          <w:bCs/>
          <w:sz w:val="28"/>
        </w:rPr>
        <w:t>六、实验结论与总结：</w:t>
      </w:r>
    </w:p>
    <w:p w14:paraId="2FAD68E4">
      <w:pPr>
        <w:ind w:firstLine="539" w:firstLineChars="257"/>
      </w:pPr>
    </w:p>
    <w:p w14:paraId="0FA83193">
      <w:pPr>
        <w:ind w:firstLine="539" w:firstLineChars="257"/>
      </w:pPr>
    </w:p>
    <w:p w14:paraId="51BFE2A4">
      <w:pPr>
        <w:ind w:firstLine="539" w:firstLineChars="257"/>
      </w:pPr>
    </w:p>
    <w:p w14:paraId="5E1FE85A">
      <w:pPr>
        <w:ind w:firstLine="539" w:firstLineChars="257"/>
      </w:pPr>
    </w:p>
    <w:p w14:paraId="42B15AA6">
      <w:pPr>
        <w:ind w:firstLine="539" w:firstLineChars="257"/>
      </w:pPr>
    </w:p>
    <w:p w14:paraId="316E6BD7">
      <w:pPr>
        <w:rPr>
          <w:rFonts w:eastAsia="微软雅黑"/>
          <w:b/>
          <w:bCs/>
          <w:sz w:val="28"/>
        </w:rPr>
      </w:pPr>
      <w:r>
        <w:t xml:space="preserve">                                                   </w:t>
      </w:r>
      <w:r>
        <w:rPr>
          <w:rFonts w:eastAsia="微软雅黑"/>
          <w:b/>
          <w:bCs/>
          <w:sz w:val="28"/>
        </w:rPr>
        <w:t>报告评分：</w:t>
      </w:r>
    </w:p>
    <w:p w14:paraId="21450D9C">
      <w:pPr>
        <w:rPr>
          <w:rFonts w:eastAsia="微软雅黑"/>
          <w:bCs/>
          <w:sz w:val="24"/>
        </w:rPr>
      </w:pPr>
      <w:r>
        <w:rPr>
          <w:rFonts w:eastAsia="微软雅黑"/>
          <w:sz w:val="28"/>
        </w:rPr>
        <w:t xml:space="preserve">                                    </w:t>
      </w:r>
      <w:r>
        <w:rPr>
          <w:rFonts w:eastAsia="微软雅黑"/>
          <w:b/>
          <w:bCs/>
          <w:sz w:val="28"/>
        </w:rPr>
        <w:t xml:space="preserve">  指导教师签字：</w:t>
      </w:r>
    </w:p>
    <w:sectPr>
      <w:headerReference r:id="rId3" w:type="default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Ђˎ̥">
    <w:altName w:val="Times New Roman"/>
    <w:panose1 w:val="00000000000000000000"/>
    <w:charset w:val="00"/>
    <w:family w:val="auto"/>
    <w:pitch w:val="default"/>
    <w:sig w:usb0="00000000" w:usb1="00000000" w:usb2="00000000" w:usb3="00000000" w:csb0="00040001" w:csb1="00000000"/>
  </w:font>
  <w:font w:name="楷体_GB2312">
    <w:altName w:val="楷体"/>
    <w:panose1 w:val="02010609030101010101"/>
    <w:charset w:val="86"/>
    <w:family w:val="auto"/>
    <w:pitch w:val="default"/>
    <w:sig w:usb0="00000000" w:usb1="00000000" w:usb2="00000000" w:usb3="00000000" w:csb0="00040000" w:csb1="00000000"/>
  </w:font>
  <w:font w:name="方正舒体">
    <w:panose1 w:val="02010601030101010101"/>
    <w:charset w:val="86"/>
    <w:family w:val="auto"/>
    <w:pitch w:val="default"/>
    <w:sig w:usb0="00000003" w:usb1="080E0000" w:usb2="0000000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727F266">
    <w:pPr>
      <w:pStyle w:val="5"/>
      <w:pBdr>
        <w:bottom w:val="none" w:color="auto" w:sz="0" w:space="0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HorizontalSpacing w:val="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allowSpaceOfSameStyleInTable/>
    <w:doNotSuppressIndentation/>
    <w:doNotAutofitConstrainedTables/>
    <w:autofitToFirstFixedWidthCell/>
    <w:displayHangulFixedWidth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72A27"/>
    <w:rsid w:val="69F5ED30"/>
    <w:rsid w:val="7A406081"/>
    <w:rsid w:val="7BB77D1D"/>
    <w:rsid w:val="7F8FF228"/>
    <w:rsid w:val="BFFAB82A"/>
    <w:rsid w:val="FF7D248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qFormat="1"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0" w:semiHidden="0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semiHidden="0" w:name="Balloon Text"/>
    <w:lsdException w:uiPriority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8">
    <w:name w:val="Default Paragraph Font"/>
    <w:unhideWhenUsed/>
    <w:qFormat/>
    <w:uiPriority w:val="1"/>
  </w:style>
  <w:style w:type="table" w:default="1" w:styleId="7">
    <w:name w:val="Normal Table"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Document Map"/>
    <w:basedOn w:val="1"/>
    <w:link w:val="12"/>
    <w:qFormat/>
    <w:uiPriority w:val="0"/>
    <w:rPr>
      <w:rFonts w:ascii="Tahoma" w:hAnsi="Tahoma" w:cs="Tahoma"/>
      <w:sz w:val="16"/>
      <w:szCs w:val="16"/>
    </w:rPr>
  </w:style>
  <w:style w:type="paragraph" w:styleId="3">
    <w:name w:val="Balloon Text"/>
    <w:basedOn w:val="1"/>
    <w:link w:val="11"/>
    <w:qFormat/>
    <w:uiPriority w:val="0"/>
    <w:rPr>
      <w:rFonts w:ascii="Tahoma" w:hAnsi="Tahoma" w:cs="Tahoma"/>
      <w:sz w:val="16"/>
      <w:szCs w:val="16"/>
    </w:rPr>
  </w:style>
  <w:style w:type="paragraph" w:styleId="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6">
    <w:name w:val="Normal (Web)"/>
    <w:basedOn w:val="1"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customStyle="1" w:styleId="9">
    <w:name w:val="List Paragraph"/>
    <w:basedOn w:val="1"/>
    <w:qFormat/>
    <w:uiPriority w:val="34"/>
    <w:pPr>
      <w:ind w:left="720"/>
      <w:contextualSpacing/>
    </w:pPr>
  </w:style>
  <w:style w:type="character" w:customStyle="1" w:styleId="10">
    <w:name w:val="text1"/>
    <w:qFormat/>
    <w:uiPriority w:val="0"/>
    <w:rPr>
      <w:rFonts w:hint="default" w:ascii="Ђˎ̥" w:hAnsi="Ђˎ̥"/>
      <w:color w:val="000000"/>
      <w:sz w:val="21"/>
      <w:szCs w:val="21"/>
      <w:u w:val="none"/>
    </w:rPr>
  </w:style>
  <w:style w:type="character" w:customStyle="1" w:styleId="11">
    <w:name w:val="Balloon Text Char"/>
    <w:basedOn w:val="8"/>
    <w:link w:val="3"/>
    <w:qFormat/>
    <w:uiPriority w:val="0"/>
    <w:rPr>
      <w:rFonts w:ascii="Tahoma" w:hAnsi="Tahoma" w:cs="Tahoma"/>
      <w:kern w:val="2"/>
      <w:sz w:val="16"/>
      <w:szCs w:val="16"/>
    </w:rPr>
  </w:style>
  <w:style w:type="character" w:customStyle="1" w:styleId="12">
    <w:name w:val="Document Map Char"/>
    <w:basedOn w:val="8"/>
    <w:link w:val="2"/>
    <w:qFormat/>
    <w:uiPriority w:val="0"/>
    <w:rPr>
      <w:rFonts w:ascii="Tahoma" w:hAnsi="Tahoma" w:cs="Tahoma"/>
      <w:kern w:val="2"/>
      <w:sz w:val="16"/>
      <w:szCs w:val="16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Legend (Beijing) Limited</Company>
  <Pages>5</Pages>
  <Words>611</Words>
  <Characters>704</Characters>
  <Lines>2</Lines>
  <Paragraphs>2</Paragraphs>
  <TotalTime>4</TotalTime>
  <ScaleCrop>false</ScaleCrop>
  <LinksUpToDate>false</LinksUpToDate>
  <CharactersWithSpaces>987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2186-03-02T14:59:00Z</dcterms:created>
  <dc:creator>Legend User</dc:creator>
  <cp:lastModifiedBy>阿龙</cp:lastModifiedBy>
  <cp:lastPrinted>2186-03-02T14:59:00Z</cp:lastPrinted>
  <dcterms:modified xsi:type="dcterms:W3CDTF">2025-11-07T01:33:35Z</dcterms:modified>
  <dc:title>电子科技大学          学院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2052-12.1.0.23125</vt:lpwstr>
  </property>
  <property fmtid="{D5CDD505-2E9C-101B-9397-08002B2CF9AE}" pid="3" name="KSOTemplateDocerSaveRecord">
    <vt:lpwstr>eyJoZGlkIjoiNmZkYTJhM2U4MWY4YjgxNmRjMjRhNzYzNzhhMGM5NzUiLCJ1c2VySWQiOiI2NDY3MjA5MzUifQ==</vt:lpwstr>
  </property>
  <property fmtid="{D5CDD505-2E9C-101B-9397-08002B2CF9AE}" pid="4" name="ICV">
    <vt:lpwstr>AFAA557D47CC4230BE075F75726AE80F_12</vt:lpwstr>
  </property>
</Properties>
</file>