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6BED65">
      <w:pPr>
        <w:spacing w:afterLines="50"/>
        <w:jc w:val="center"/>
        <w:rPr>
          <w:rFonts w:eastAsia="楷体_GB2312"/>
          <w:b/>
          <w:bCs/>
          <w:sz w:val="44"/>
        </w:rPr>
      </w:pPr>
    </w:p>
    <w:p w14:paraId="0A674124">
      <w:pPr>
        <w:spacing w:afterLines="50"/>
        <w:jc w:val="center"/>
        <w:rPr>
          <w:rFonts w:eastAsia="楷体_GB2312"/>
          <w:b/>
          <w:bCs/>
          <w:spacing w:val="-6"/>
          <w:sz w:val="52"/>
        </w:rPr>
      </w:pPr>
      <w:r>
        <w:rPr>
          <w:rFonts w:eastAsia="楷体_GB2312"/>
          <w:b/>
          <w:bCs/>
          <w:spacing w:val="-6"/>
          <w:sz w:val="52"/>
        </w:rPr>
        <w:t>电子科技大学</w:t>
      </w:r>
      <w:r>
        <w:rPr>
          <w:rFonts w:eastAsia="楷体_GB2312"/>
          <w:b/>
          <w:bCs/>
          <w:spacing w:val="-6"/>
          <w:sz w:val="52"/>
          <w:u w:val="single"/>
        </w:rPr>
        <w:t xml:space="preserve"> 信息与软件工程 </w:t>
      </w:r>
      <w:r>
        <w:rPr>
          <w:rFonts w:eastAsia="楷体_GB2312"/>
          <w:b/>
          <w:bCs/>
          <w:spacing w:val="-6"/>
          <w:sz w:val="52"/>
        </w:rPr>
        <w:t>学院</w:t>
      </w:r>
    </w:p>
    <w:p w14:paraId="04434761">
      <w:pPr>
        <w:spacing w:afterLines="50"/>
        <w:jc w:val="center"/>
        <w:rPr>
          <w:rFonts w:eastAsia="楷体_GB2312"/>
          <w:b/>
          <w:bCs/>
          <w:sz w:val="44"/>
        </w:rPr>
      </w:pPr>
    </w:p>
    <w:p w14:paraId="5A712342">
      <w:pPr>
        <w:spacing w:afterLines="50"/>
        <w:jc w:val="center"/>
        <w:rPr>
          <w:rFonts w:eastAsia="楷体_GB2312"/>
          <w:b/>
          <w:bCs/>
          <w:sz w:val="44"/>
        </w:rPr>
      </w:pPr>
    </w:p>
    <w:p w14:paraId="11E1512D">
      <w:pPr>
        <w:spacing w:afterLines="50"/>
        <w:jc w:val="center"/>
        <w:rPr>
          <w:rFonts w:eastAsia="楷体_GB2312"/>
          <w:b/>
          <w:bCs/>
          <w:sz w:val="44"/>
        </w:rPr>
      </w:pPr>
    </w:p>
    <w:p w14:paraId="6E12C7A4">
      <w:pPr>
        <w:spacing w:afterLines="50"/>
        <w:jc w:val="center"/>
        <w:rPr>
          <w:rFonts w:eastAsia="楷体_GB2312"/>
          <w:b/>
          <w:bCs/>
          <w:sz w:val="72"/>
        </w:rPr>
      </w:pPr>
      <w:r>
        <w:rPr>
          <w:rFonts w:eastAsia="楷体_GB2312"/>
          <w:b/>
          <w:bCs/>
          <w:sz w:val="72"/>
        </w:rPr>
        <w:t>标 准 实 验 报 告</w:t>
      </w:r>
    </w:p>
    <w:p w14:paraId="1F61A470">
      <w:pPr>
        <w:jc w:val="center"/>
        <w:rPr>
          <w:rFonts w:eastAsia="方正舒体"/>
          <w:b/>
          <w:bCs/>
          <w:sz w:val="44"/>
        </w:rPr>
      </w:pPr>
    </w:p>
    <w:p w14:paraId="4855D1A9">
      <w:pPr>
        <w:jc w:val="center"/>
        <w:rPr>
          <w:rFonts w:eastAsia="方正舒体"/>
          <w:b/>
          <w:bCs/>
          <w:sz w:val="44"/>
        </w:rPr>
      </w:pPr>
    </w:p>
    <w:p w14:paraId="0CDCAA89">
      <w:pPr>
        <w:rPr>
          <w:rFonts w:eastAsia="方正舒体"/>
          <w:b/>
          <w:bCs/>
          <w:sz w:val="44"/>
        </w:rPr>
      </w:pPr>
    </w:p>
    <w:p w14:paraId="47D9B7E3">
      <w:pPr>
        <w:rPr>
          <w:rFonts w:eastAsia="方正舒体"/>
          <w:b/>
          <w:bCs/>
          <w:sz w:val="44"/>
        </w:rPr>
      </w:pPr>
    </w:p>
    <w:p w14:paraId="3C0A2642">
      <w:pPr>
        <w:ind w:firstLine="1084" w:firstLineChars="300"/>
        <w:outlineLvl w:val="0"/>
        <w:rPr>
          <w:rFonts w:eastAsia="楷体_GB2312"/>
          <w:b/>
          <w:bCs/>
          <w:sz w:val="36"/>
          <w:u w:val="single"/>
        </w:rPr>
      </w:pPr>
      <w:r>
        <w:rPr>
          <w:rFonts w:eastAsia="楷体_GB2312"/>
          <w:b/>
          <w:bCs/>
          <w:sz w:val="36"/>
        </w:rPr>
        <w:t>（实验）课程名称</w:t>
      </w:r>
      <w:r>
        <w:rPr>
          <w:rFonts w:eastAsia="楷体_GB2312"/>
          <w:b/>
          <w:bCs/>
          <w:sz w:val="36"/>
          <w:u w:val="single"/>
        </w:rPr>
        <w:t xml:space="preserve">     </w:t>
      </w:r>
      <w:r>
        <w:rPr>
          <w:rFonts w:hint="eastAsia" w:eastAsia="楷体_GB2312"/>
          <w:b/>
          <w:bCs/>
          <w:sz w:val="36"/>
          <w:u w:val="single"/>
        </w:rPr>
        <w:t>编译技术</w:t>
      </w:r>
      <w:r>
        <w:rPr>
          <w:rFonts w:eastAsia="楷体_GB2312"/>
          <w:b/>
          <w:bCs/>
          <w:sz w:val="36"/>
          <w:u w:val="single"/>
        </w:rPr>
        <w:t xml:space="preserve">        </w:t>
      </w:r>
    </w:p>
    <w:p w14:paraId="2D54F3B8">
      <w:pPr>
        <w:jc w:val="center"/>
        <w:rPr>
          <w:rFonts w:eastAsia="方正舒体"/>
          <w:b/>
          <w:bCs/>
          <w:sz w:val="44"/>
        </w:rPr>
      </w:pPr>
    </w:p>
    <w:p w14:paraId="60E30284">
      <w:pPr>
        <w:jc w:val="center"/>
        <w:rPr>
          <w:rFonts w:eastAsia="方正舒体"/>
          <w:b/>
          <w:bCs/>
          <w:sz w:val="44"/>
        </w:rPr>
      </w:pPr>
    </w:p>
    <w:p w14:paraId="70287FD6">
      <w:pPr>
        <w:jc w:val="center"/>
        <w:rPr>
          <w:rFonts w:eastAsia="方正舒体"/>
          <w:b/>
          <w:bCs/>
          <w:sz w:val="44"/>
        </w:rPr>
      </w:pPr>
    </w:p>
    <w:p w14:paraId="7A9BF9AA">
      <w:pPr>
        <w:jc w:val="center"/>
        <w:rPr>
          <w:rFonts w:eastAsia="方正舒体"/>
          <w:b/>
          <w:bCs/>
          <w:sz w:val="44"/>
        </w:rPr>
      </w:pPr>
    </w:p>
    <w:p w14:paraId="18208719">
      <w:pPr>
        <w:jc w:val="center"/>
        <w:rPr>
          <w:rFonts w:eastAsia="方正舒体"/>
          <w:b/>
          <w:bCs/>
          <w:sz w:val="44"/>
        </w:rPr>
      </w:pPr>
    </w:p>
    <w:p w14:paraId="31510888">
      <w:pPr>
        <w:ind w:firstLine="1321" w:firstLineChars="299"/>
        <w:rPr>
          <w:rFonts w:eastAsia="楷体_GB2312"/>
          <w:b/>
          <w:bCs/>
          <w:sz w:val="44"/>
          <w:u w:val="single"/>
        </w:rPr>
      </w:pPr>
    </w:p>
    <w:p w14:paraId="66A15EF9">
      <w:pPr>
        <w:jc w:val="center"/>
        <w:rPr>
          <w:rFonts w:eastAsia="微软雅黑"/>
          <w:b/>
          <w:bCs/>
          <w:sz w:val="44"/>
        </w:rPr>
      </w:pPr>
      <w:r>
        <w:rPr>
          <w:rFonts w:eastAsia="微软雅黑"/>
          <w:b/>
          <w:bCs/>
          <w:sz w:val="24"/>
        </w:rPr>
        <w:t>电子科技大学教务处制表</w:t>
      </w:r>
    </w:p>
    <w:p w14:paraId="1DFA91B0">
      <w:pPr>
        <w:jc w:val="center"/>
        <w:rPr>
          <w:rFonts w:eastAsia="方正舒体"/>
          <w:b/>
          <w:bCs/>
          <w:sz w:val="44"/>
        </w:rPr>
      </w:pPr>
    </w:p>
    <w:p w14:paraId="345E40D1">
      <w:pPr>
        <w:jc w:val="center"/>
        <w:rPr>
          <w:rFonts w:eastAsia="方正舒体"/>
          <w:b/>
          <w:bCs/>
          <w:sz w:val="44"/>
        </w:rPr>
      </w:pPr>
      <w:r>
        <w:rPr>
          <w:rFonts w:eastAsia="方正舒体"/>
          <w:b/>
          <w:bCs/>
          <w:sz w:val="44"/>
        </w:rPr>
        <w:t>电 子 科 技 大 学</w:t>
      </w:r>
    </w:p>
    <w:p w14:paraId="3B5EB3E3">
      <w:pPr>
        <w:jc w:val="center"/>
        <w:rPr>
          <w:rFonts w:eastAsia="黑体"/>
          <w:b/>
          <w:bCs/>
          <w:sz w:val="52"/>
        </w:rPr>
      </w:pPr>
      <w:r>
        <w:rPr>
          <w:rFonts w:eastAsia="黑体"/>
          <w:b/>
          <w:bCs/>
          <w:sz w:val="52"/>
        </w:rPr>
        <w:t>实   验   报   告</w:t>
      </w:r>
    </w:p>
    <w:p w14:paraId="3B4BDE0B">
      <w:pPr>
        <w:rPr>
          <w:rFonts w:hint="eastAsia" w:eastAsia="微软雅黑"/>
          <w:b/>
          <w:bCs/>
          <w:sz w:val="28"/>
        </w:rPr>
      </w:pPr>
      <w:r>
        <w:rPr>
          <w:rFonts w:eastAsia="微软雅黑"/>
          <w:b/>
          <w:bCs/>
          <w:sz w:val="28"/>
        </w:rPr>
        <w:t>学生姓名：</w:t>
      </w:r>
      <w:r>
        <w:rPr>
          <w:rFonts w:hint="eastAsia" w:eastAsia="微软雅黑"/>
          <w:b/>
          <w:bCs/>
          <w:sz w:val="28"/>
        </w:rPr>
        <w:t xml:space="preserve">  </w:t>
      </w:r>
      <w:r>
        <w:rPr>
          <w:rFonts w:eastAsia="微软雅黑"/>
          <w:b/>
          <w:bCs/>
          <w:sz w:val="28"/>
        </w:rPr>
        <w:t xml:space="preserve">     </w:t>
      </w:r>
      <w:r>
        <w:rPr>
          <w:rFonts w:hint="eastAsia" w:eastAsia="微软雅黑"/>
          <w:b/>
          <w:bCs/>
          <w:sz w:val="28"/>
        </w:rPr>
        <w:tab/>
      </w:r>
      <w:r>
        <w:rPr>
          <w:rFonts w:hint="eastAsia" w:eastAsia="微软雅黑"/>
          <w:b/>
          <w:bCs/>
          <w:sz w:val="28"/>
        </w:rPr>
        <w:tab/>
      </w:r>
      <w:r>
        <w:rPr>
          <w:rFonts w:hint="eastAsia" w:eastAsia="微软雅黑"/>
          <w:b/>
          <w:bCs/>
          <w:sz w:val="28"/>
        </w:rPr>
        <w:tab/>
      </w:r>
      <w:r>
        <w:rPr>
          <w:rFonts w:hint="eastAsia" w:eastAsia="微软雅黑"/>
          <w:b/>
          <w:bCs/>
          <w:sz w:val="28"/>
          <w:lang w:val="en-US" w:eastAsia="zh-CN"/>
        </w:rPr>
        <w:tab/>
      </w:r>
      <w:r>
        <w:rPr>
          <w:rFonts w:hint="eastAsia" w:eastAsia="微软雅黑"/>
          <w:b/>
          <w:bCs/>
          <w:sz w:val="28"/>
          <w:lang w:val="en-US" w:eastAsia="zh-CN"/>
        </w:rPr>
        <w:tab/>
      </w:r>
      <w:r>
        <w:rPr>
          <w:rFonts w:hint="eastAsia" w:eastAsia="微软雅黑"/>
          <w:b/>
          <w:bCs/>
          <w:sz w:val="28"/>
          <w:lang w:val="en-US" w:eastAsia="zh-CN"/>
        </w:rPr>
        <w:tab/>
      </w:r>
      <w:r>
        <w:rPr>
          <w:rFonts w:hint="eastAsia" w:eastAsia="微软雅黑"/>
          <w:b/>
          <w:bCs/>
          <w:sz w:val="28"/>
          <w:lang w:val="en-US" w:eastAsia="zh-CN"/>
        </w:rPr>
        <w:tab/>
      </w:r>
      <w:r>
        <w:rPr>
          <w:rFonts w:hint="eastAsia" w:eastAsia="微软雅黑"/>
          <w:b/>
          <w:bCs/>
          <w:sz w:val="28"/>
          <w:lang w:val="en-US" w:eastAsia="zh-CN"/>
        </w:rPr>
        <w:tab/>
      </w:r>
      <w:r>
        <w:rPr>
          <w:rFonts w:eastAsia="微软雅黑"/>
          <w:b/>
          <w:bCs/>
          <w:sz w:val="28"/>
        </w:rPr>
        <w:t xml:space="preserve">学 号：             </w:t>
      </w:r>
    </w:p>
    <w:p w14:paraId="14FAFCBF">
      <w:pPr>
        <w:rPr>
          <w:rFonts w:eastAsia="微软雅黑"/>
          <w:b/>
          <w:bCs/>
          <w:sz w:val="28"/>
        </w:rPr>
      </w:pPr>
      <w:r>
        <w:rPr>
          <w:rFonts w:eastAsia="微软雅黑"/>
          <w:b/>
          <w:bCs/>
          <w:sz w:val="28"/>
        </w:rPr>
        <w:t>指导教师：</w:t>
      </w:r>
    </w:p>
    <w:p w14:paraId="0F70AC28">
      <w:pPr>
        <w:rPr>
          <w:rFonts w:eastAsia="微软雅黑"/>
          <w:b/>
          <w:bCs/>
          <w:sz w:val="28"/>
        </w:rPr>
      </w:pPr>
      <w:r>
        <w:rPr>
          <w:rFonts w:eastAsia="微软雅黑"/>
          <w:b/>
          <w:bCs/>
          <w:sz w:val="28"/>
        </w:rPr>
        <w:t>实验地点：</w:t>
      </w:r>
      <w:r>
        <w:rPr>
          <w:rFonts w:eastAsia="微软雅黑"/>
          <w:b/>
          <w:bCs/>
          <w:sz w:val="28"/>
        </w:rPr>
        <w:tab/>
      </w:r>
      <w:r>
        <w:rPr>
          <w:rFonts w:eastAsia="微软雅黑"/>
          <w:b/>
          <w:bCs/>
          <w:sz w:val="28"/>
        </w:rPr>
        <w:tab/>
      </w:r>
      <w:r>
        <w:rPr>
          <w:rFonts w:eastAsia="微软雅黑"/>
          <w:b/>
          <w:bCs/>
          <w:sz w:val="28"/>
        </w:rPr>
        <w:tab/>
      </w:r>
      <w:r>
        <w:rPr>
          <w:rFonts w:eastAsia="微软雅黑"/>
          <w:b/>
          <w:bCs/>
          <w:sz w:val="28"/>
        </w:rPr>
        <w:tab/>
      </w:r>
      <w:r>
        <w:rPr>
          <w:rFonts w:eastAsia="微软雅黑"/>
          <w:b/>
          <w:bCs/>
          <w:sz w:val="28"/>
        </w:rPr>
        <w:t xml:space="preserve">                  实验时间：</w:t>
      </w:r>
    </w:p>
    <w:p w14:paraId="2CD6910E">
      <w:pPr>
        <w:spacing w:line="360" w:lineRule="auto"/>
        <w:outlineLvl w:val="0"/>
        <w:rPr>
          <w:rFonts w:eastAsia="微软雅黑"/>
          <w:b/>
          <w:bCs/>
          <w:sz w:val="28"/>
        </w:rPr>
      </w:pPr>
      <w:r>
        <w:rPr>
          <w:rFonts w:eastAsia="微软雅黑"/>
          <w:b/>
          <w:bCs/>
          <w:sz w:val="28"/>
        </w:rPr>
        <w:t>一、实验室名称：信软</w:t>
      </w:r>
      <w:r>
        <w:rPr>
          <w:rFonts w:hint="default" w:eastAsia="微软雅黑"/>
          <w:b/>
          <w:bCs/>
          <w:sz w:val="28"/>
        </w:rPr>
        <w:t xml:space="preserve"> 30</w:t>
      </w:r>
      <w:r>
        <w:rPr>
          <w:rFonts w:hint="eastAsia" w:eastAsia="微软雅黑"/>
          <w:b/>
          <w:bCs/>
          <w:sz w:val="28"/>
          <w:lang w:val="en-US" w:eastAsia="zh-CN"/>
        </w:rPr>
        <w:t>5、306</w:t>
      </w:r>
      <w:r>
        <w:rPr>
          <w:rFonts w:eastAsia="微软雅黑"/>
          <w:b/>
          <w:bCs/>
          <w:sz w:val="28"/>
        </w:rPr>
        <w:t xml:space="preserve">                          </w:t>
      </w:r>
    </w:p>
    <w:p w14:paraId="0F40864C">
      <w:pPr>
        <w:spacing w:line="360" w:lineRule="auto"/>
        <w:outlineLvl w:val="0"/>
        <w:rPr>
          <w:rFonts w:eastAsia="微软雅黑"/>
          <w:b/>
          <w:bCs/>
          <w:sz w:val="28"/>
        </w:rPr>
      </w:pPr>
      <w:r>
        <w:rPr>
          <w:rFonts w:eastAsia="微软雅黑"/>
          <w:b/>
          <w:bCs/>
          <w:sz w:val="28"/>
        </w:rPr>
        <w:t>二、实验项目名称：</w:t>
      </w:r>
      <w:r>
        <w:rPr>
          <w:rFonts w:hint="eastAsia" w:eastAsia="微软雅黑"/>
          <w:b/>
          <w:bCs/>
          <w:sz w:val="28"/>
        </w:rPr>
        <w:t>实验4 代码生成</w:t>
      </w:r>
    </w:p>
    <w:p w14:paraId="0865B816">
      <w:pPr>
        <w:spacing w:line="360" w:lineRule="auto"/>
        <w:outlineLvl w:val="0"/>
        <w:rPr>
          <w:rFonts w:eastAsia="微软雅黑"/>
          <w:b/>
          <w:bCs/>
          <w:sz w:val="28"/>
        </w:rPr>
      </w:pPr>
      <w:r>
        <w:rPr>
          <w:rFonts w:eastAsia="微软雅黑"/>
          <w:b/>
          <w:bCs/>
          <w:sz w:val="28"/>
        </w:rPr>
        <w:t>三、实验学时：</w:t>
      </w:r>
      <w:r>
        <w:rPr>
          <w:rFonts w:hint="eastAsia" w:eastAsia="微软雅黑"/>
          <w:b/>
          <w:bCs/>
          <w:sz w:val="28"/>
        </w:rPr>
        <w:t>4</w:t>
      </w:r>
      <w:r>
        <w:rPr>
          <w:rFonts w:eastAsia="微软雅黑"/>
          <w:b/>
          <w:bCs/>
          <w:sz w:val="28"/>
        </w:rPr>
        <w:t>学时</w:t>
      </w:r>
    </w:p>
    <w:p w14:paraId="0B2B49AA">
      <w:pPr>
        <w:spacing w:line="360" w:lineRule="auto"/>
        <w:outlineLvl w:val="0"/>
        <w:rPr>
          <w:rFonts w:eastAsia="微软雅黑"/>
          <w:b/>
          <w:bCs/>
          <w:sz w:val="28"/>
        </w:rPr>
      </w:pPr>
      <w:r>
        <w:rPr>
          <w:rFonts w:eastAsia="微软雅黑"/>
          <w:b/>
          <w:bCs/>
          <w:sz w:val="28"/>
        </w:rPr>
        <w:t>四、实验目的、原理、内容及步骤：</w:t>
      </w:r>
    </w:p>
    <w:p w14:paraId="6786D00E">
      <w:pPr>
        <w:pStyle w:val="9"/>
        <w:numPr>
          <w:ilvl w:val="0"/>
          <w:numId w:val="0"/>
        </w:numPr>
        <w:spacing w:line="360" w:lineRule="auto"/>
        <w:ind w:left="480" w:leftChars="0"/>
        <w:rPr>
          <w:rFonts w:hint="eastAsia" w:eastAsia="宋体"/>
          <w:sz w:val="24"/>
          <w:lang w:val="en-US" w:eastAsia="zh-CN"/>
        </w:rPr>
      </w:pPr>
      <w:r>
        <w:rPr>
          <w:b/>
          <w:bCs/>
          <w:sz w:val="24"/>
        </w:rPr>
        <w:t>目的：</w:t>
      </w:r>
      <w:r>
        <w:rPr>
          <w:rFonts w:hint="eastAsia"/>
          <w:sz w:val="24"/>
        </w:rPr>
        <w:t>本实验主要培养学生综合利用专业知识和技术解决复杂软件系统的设计与处理能力，能够对各使学生更好的理解程序语言的内部机制，培养学生初步掌握设计大型系统软件的方法、技术以及设计大型软件的能力</w:t>
      </w:r>
      <w:r>
        <w:rPr>
          <w:rFonts w:hint="eastAsia"/>
          <w:sz w:val="24"/>
          <w:lang w:eastAsia="zh-CN"/>
        </w:rPr>
        <w:t>。</w:t>
      </w:r>
    </w:p>
    <w:p w14:paraId="49B57705">
      <w:pPr>
        <w:pStyle w:val="9"/>
        <w:numPr>
          <w:ilvl w:val="0"/>
          <w:numId w:val="0"/>
        </w:numPr>
        <w:spacing w:line="360" w:lineRule="auto"/>
        <w:ind w:left="480" w:leftChars="0"/>
        <w:rPr>
          <w:sz w:val="24"/>
        </w:rPr>
      </w:pPr>
      <w:r>
        <w:rPr>
          <w:b/>
          <w:bCs/>
          <w:sz w:val="24"/>
        </w:rPr>
        <w:t>原理：</w:t>
      </w:r>
      <w:r>
        <w:rPr>
          <w:rFonts w:hint="eastAsia"/>
          <w:b w:val="0"/>
          <w:bCs w:val="0"/>
          <w:sz w:val="24"/>
        </w:rPr>
        <w:t>在编译技术中，生成中间代码（Intermediate Code Generation）是编译过程中的重要阶段，介于语法分析和目标代码生成之间。中间代码作为源代码和目标机器代码之间的桥梁，具有平台无关性和易于优化的特点。</w:t>
      </w:r>
      <w:r>
        <w:rPr>
          <w:rFonts w:hint="eastAsia"/>
          <w:sz w:val="24"/>
        </w:rPr>
        <w:t>生成中间代码的基本原理是通过语法驱动的递归遍历，将高级语言的复杂语法结构转换为简单、统一、易于优化的中间表示。该过程涉及临时变量管理、控制流转换和类型信息利用，是编译器设计中连接前端和后端的关键环节。</w:t>
      </w:r>
    </w:p>
    <w:p w14:paraId="6C1D36F2">
      <w:pPr>
        <w:pStyle w:val="9"/>
        <w:numPr>
          <w:ilvl w:val="0"/>
          <w:numId w:val="0"/>
        </w:numPr>
        <w:spacing w:line="360" w:lineRule="auto"/>
        <w:ind w:left="480" w:leftChars="0"/>
        <w:rPr>
          <w:rFonts w:hint="default"/>
          <w:b/>
          <w:bCs/>
          <w:sz w:val="24"/>
        </w:rPr>
      </w:pPr>
      <w:r>
        <w:rPr>
          <w:rFonts w:hint="default"/>
          <w:b/>
          <w:bCs/>
          <w:sz w:val="24"/>
        </w:rPr>
        <w:t>内容：</w:t>
      </w:r>
      <w:bookmarkStart w:id="0" w:name="_GoBack"/>
      <w:bookmarkEnd w:id="0"/>
    </w:p>
    <w:p w14:paraId="5CD0DF81">
      <w:pPr>
        <w:pStyle w:val="9"/>
        <w:numPr>
          <w:ilvl w:val="0"/>
          <w:numId w:val="0"/>
        </w:numPr>
        <w:spacing w:line="360" w:lineRule="auto"/>
        <w:ind w:left="480" w:leftChars="0"/>
        <w:rPr>
          <w:rFonts w:hint="default"/>
          <w:sz w:val="24"/>
        </w:rPr>
      </w:pPr>
      <w:r>
        <w:rPr>
          <w:rFonts w:hint="default"/>
          <w:sz w:val="24"/>
        </w:rPr>
        <w:t>查看指令手册 LLVMRef.mht</w:t>
      </w:r>
    </w:p>
    <w:p w14:paraId="434D20E3">
      <w:pPr>
        <w:pStyle w:val="9"/>
        <w:numPr>
          <w:ilvl w:val="0"/>
          <w:numId w:val="0"/>
        </w:numPr>
        <w:spacing w:line="360" w:lineRule="auto"/>
        <w:ind w:left="480" w:leftChars="0"/>
        <w:rPr>
          <w:rFonts w:hint="default"/>
          <w:sz w:val="24"/>
        </w:rPr>
      </w:pPr>
      <w:r>
        <w:rPr>
          <w:rFonts w:hint="default"/>
          <w:sz w:val="24"/>
        </w:rPr>
        <w:t>用 clang 学习 llvm 虚拟指令：</w:t>
      </w:r>
    </w:p>
    <w:p w14:paraId="0EB6ACD6">
      <w:pPr>
        <w:pStyle w:val="9"/>
        <w:numPr>
          <w:ilvl w:val="0"/>
          <w:numId w:val="0"/>
        </w:numPr>
        <w:spacing w:line="360" w:lineRule="auto"/>
        <w:ind w:left="480" w:leftChars="0"/>
        <w:rPr>
          <w:rFonts w:hint="default"/>
          <w:sz w:val="24"/>
        </w:rPr>
      </w:pPr>
      <w:r>
        <w:rPr>
          <w:rFonts w:hint="default"/>
          <w:sz w:val="24"/>
        </w:rPr>
        <w:t>编写简单的 C 语言程序 test.c</w:t>
      </w:r>
    </w:p>
    <w:p w14:paraId="2523B60E">
      <w:pPr>
        <w:pStyle w:val="9"/>
        <w:numPr>
          <w:ilvl w:val="0"/>
          <w:numId w:val="0"/>
        </w:numPr>
        <w:spacing w:line="360" w:lineRule="auto"/>
        <w:ind w:left="480" w:leftChars="0"/>
        <w:rPr>
          <w:rFonts w:hint="default"/>
          <w:sz w:val="24"/>
        </w:rPr>
      </w:pPr>
      <w:r>
        <w:rPr>
          <w:rFonts w:hint="default"/>
          <w:sz w:val="24"/>
        </w:rPr>
        <w:t>用 clang -emit-llvm -S ./test.c</w:t>
      </w:r>
    </w:p>
    <w:p w14:paraId="4DE7818D">
      <w:pPr>
        <w:pStyle w:val="9"/>
        <w:numPr>
          <w:ilvl w:val="0"/>
          <w:numId w:val="0"/>
        </w:numPr>
        <w:spacing w:line="360" w:lineRule="auto"/>
        <w:ind w:left="480" w:leftChars="0"/>
        <w:rPr>
          <w:rFonts w:hint="default"/>
          <w:sz w:val="24"/>
        </w:rPr>
      </w:pPr>
      <w:r>
        <w:rPr>
          <w:rFonts w:hint="default"/>
          <w:sz w:val="24"/>
        </w:rPr>
        <w:t>生成该文件对应的 llvm 指令</w:t>
      </w:r>
    </w:p>
    <w:p w14:paraId="120D90F5">
      <w:pPr>
        <w:pStyle w:val="9"/>
        <w:numPr>
          <w:ilvl w:val="0"/>
          <w:numId w:val="0"/>
        </w:numPr>
        <w:spacing w:line="360" w:lineRule="auto"/>
        <w:ind w:left="480" w:leftChars="0"/>
        <w:rPr>
          <w:rFonts w:hint="default"/>
          <w:sz w:val="24"/>
        </w:rPr>
      </w:pPr>
      <w:r>
        <w:rPr>
          <w:rFonts w:hint="default"/>
          <w:sz w:val="24"/>
        </w:rPr>
        <w:t>学习示例程序，理解代码生成过程</w:t>
      </w:r>
    </w:p>
    <w:p w14:paraId="181036F7">
      <w:pPr>
        <w:pStyle w:val="9"/>
        <w:numPr>
          <w:ilvl w:val="0"/>
          <w:numId w:val="0"/>
        </w:numPr>
        <w:spacing w:line="360" w:lineRule="auto"/>
        <w:ind w:left="480" w:leftChars="0"/>
        <w:rPr>
          <w:rFonts w:hint="default"/>
          <w:sz w:val="24"/>
        </w:rPr>
      </w:pPr>
      <w:r>
        <w:rPr>
          <w:rFonts w:hint="default"/>
          <w:sz w:val="24"/>
        </w:rPr>
        <w:t>在实验3及示例程序的基础上</w:t>
      </w:r>
    </w:p>
    <w:p w14:paraId="64507C6A">
      <w:pPr>
        <w:pStyle w:val="9"/>
        <w:numPr>
          <w:ilvl w:val="0"/>
          <w:numId w:val="0"/>
        </w:numPr>
        <w:spacing w:line="360" w:lineRule="auto"/>
        <w:ind w:left="480" w:leftChars="0"/>
        <w:rPr>
          <w:rFonts w:hint="default"/>
          <w:sz w:val="24"/>
        </w:rPr>
      </w:pPr>
      <w:r>
        <w:rPr>
          <w:rFonts w:hint="default"/>
          <w:sz w:val="24"/>
        </w:rPr>
        <w:t>完成算术表达式、逻辑表达式、赋值语句、条件语句、循环语句对应的代码生成，函数命名分别为：</w:t>
      </w:r>
    </w:p>
    <w:p w14:paraId="3CD6DE04">
      <w:pPr>
        <w:pStyle w:val="9"/>
        <w:numPr>
          <w:ilvl w:val="0"/>
          <w:numId w:val="0"/>
        </w:numPr>
        <w:spacing w:line="360" w:lineRule="auto"/>
        <w:ind w:left="480" w:leftChars="0"/>
        <w:rPr>
          <w:rFonts w:hint="default"/>
          <w:sz w:val="24"/>
        </w:rPr>
      </w:pPr>
      <w:r>
        <w:rPr>
          <w:rFonts w:hint="default"/>
          <w:sz w:val="24"/>
        </w:rPr>
        <w:t>genArithmeticExpr, genLogicExpr, genAssignStmt, genIfStmt, genWhileStmt</w:t>
      </w:r>
    </w:p>
    <w:p w14:paraId="0E7D4B4B">
      <w:pPr>
        <w:spacing w:line="360" w:lineRule="auto"/>
        <w:outlineLvl w:val="0"/>
        <w:rPr>
          <w:rFonts w:eastAsia="微软雅黑"/>
          <w:b/>
          <w:bCs/>
          <w:sz w:val="28"/>
        </w:rPr>
      </w:pPr>
      <w:r>
        <w:rPr>
          <w:rFonts w:hint="default"/>
          <w:b/>
          <w:bCs/>
          <w:sz w:val="24"/>
        </w:rPr>
        <w:t>实验步骤：</w:t>
      </w:r>
    </w:p>
    <w:p w14:paraId="7788E5BD">
      <w:pPr>
        <w:pStyle w:val="9"/>
        <w:numPr>
          <w:ilvl w:val="0"/>
          <w:numId w:val="0"/>
        </w:numPr>
        <w:spacing w:line="360" w:lineRule="auto"/>
        <w:ind w:left="480" w:leftChars="0"/>
        <w:rPr>
          <w:sz w:val="24"/>
        </w:rPr>
      </w:pPr>
    </w:p>
    <w:p w14:paraId="4F8C9AFD">
      <w:pPr>
        <w:spacing w:line="360" w:lineRule="auto"/>
        <w:ind w:left="480"/>
        <w:rPr>
          <w:sz w:val="24"/>
        </w:rPr>
      </w:pPr>
    </w:p>
    <w:p w14:paraId="3FE840F7">
      <w:pPr>
        <w:spacing w:line="600" w:lineRule="auto"/>
        <w:outlineLvl w:val="0"/>
        <w:rPr>
          <w:rFonts w:eastAsia="微软雅黑"/>
          <w:b/>
          <w:bCs/>
          <w:sz w:val="28"/>
        </w:rPr>
      </w:pPr>
      <w:r>
        <w:rPr>
          <w:rFonts w:eastAsia="微软雅黑"/>
          <w:b/>
          <w:bCs/>
          <w:sz w:val="28"/>
        </w:rPr>
        <w:t>五、实验运行结果：</w:t>
      </w:r>
    </w:p>
    <w:p w14:paraId="315F26C1">
      <w:pPr>
        <w:ind w:firstLine="539" w:firstLineChars="257"/>
      </w:pPr>
    </w:p>
    <w:p w14:paraId="3D8D972F">
      <w:pPr>
        <w:ind w:firstLine="539" w:firstLineChars="257"/>
      </w:pPr>
    </w:p>
    <w:p w14:paraId="594DC317">
      <w:pPr>
        <w:ind w:firstLine="539" w:firstLineChars="257"/>
      </w:pPr>
    </w:p>
    <w:p w14:paraId="70B5A6C7">
      <w:pPr>
        <w:ind w:firstLine="539" w:firstLineChars="257"/>
      </w:pPr>
    </w:p>
    <w:p w14:paraId="6E3B91D0">
      <w:pPr>
        <w:spacing w:line="600" w:lineRule="auto"/>
        <w:outlineLvl w:val="0"/>
        <w:rPr>
          <w:rFonts w:eastAsia="微软雅黑"/>
          <w:b/>
          <w:bCs/>
          <w:sz w:val="28"/>
        </w:rPr>
      </w:pPr>
      <w:r>
        <w:rPr>
          <w:rFonts w:eastAsia="微软雅黑"/>
          <w:b/>
          <w:bCs/>
          <w:sz w:val="28"/>
        </w:rPr>
        <w:t>六、实验结论与总结：</w:t>
      </w:r>
    </w:p>
    <w:p w14:paraId="2FAD68E4">
      <w:pPr>
        <w:ind w:firstLine="539" w:firstLineChars="257"/>
      </w:pPr>
    </w:p>
    <w:p w14:paraId="0FA83193">
      <w:pPr>
        <w:ind w:firstLine="539" w:firstLineChars="257"/>
      </w:pPr>
    </w:p>
    <w:p w14:paraId="51BFE2A4">
      <w:pPr>
        <w:ind w:firstLine="539" w:firstLineChars="257"/>
      </w:pPr>
    </w:p>
    <w:p w14:paraId="5E1FE85A">
      <w:pPr>
        <w:ind w:firstLine="539" w:firstLineChars="257"/>
      </w:pPr>
    </w:p>
    <w:p w14:paraId="42B15AA6">
      <w:pPr>
        <w:ind w:firstLine="539" w:firstLineChars="257"/>
      </w:pPr>
    </w:p>
    <w:p w14:paraId="316E6BD7">
      <w:pPr>
        <w:rPr>
          <w:rFonts w:eastAsia="微软雅黑"/>
          <w:b/>
          <w:bCs/>
          <w:sz w:val="28"/>
        </w:rPr>
      </w:pPr>
      <w:r>
        <w:t xml:space="preserve">                                                   </w:t>
      </w:r>
      <w:r>
        <w:rPr>
          <w:rFonts w:eastAsia="微软雅黑"/>
          <w:b/>
          <w:bCs/>
          <w:sz w:val="28"/>
        </w:rPr>
        <w:t>报告评分：</w:t>
      </w:r>
    </w:p>
    <w:p w14:paraId="21450D9C">
      <w:pPr>
        <w:rPr>
          <w:rFonts w:eastAsia="微软雅黑"/>
          <w:bCs/>
          <w:sz w:val="24"/>
        </w:rPr>
      </w:pPr>
      <w:r>
        <w:rPr>
          <w:rFonts w:eastAsia="微软雅黑"/>
          <w:sz w:val="28"/>
        </w:rPr>
        <w:t xml:space="preserve">                                    </w:t>
      </w:r>
      <w:r>
        <w:rPr>
          <w:rFonts w:eastAsia="微软雅黑"/>
          <w:b/>
          <w:bCs/>
          <w:sz w:val="28"/>
        </w:rPr>
        <w:t xml:space="preserve">  指导教师签字：</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Ђˎ̥">
    <w:altName w:val="Times New Roman"/>
    <w:panose1 w:val="00000000000000000000"/>
    <w:charset w:val="00"/>
    <w:family w:val="auto"/>
    <w:pitch w:val="default"/>
    <w:sig w:usb0="00000000" w:usb1="00000000" w:usb2="00000000" w:usb3="00000000" w:csb0="00040001"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7F266">
    <w:pPr>
      <w:pStyle w:val="5"/>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1"/>
  </w:compat>
  <w:rsids>
    <w:rsidRoot w:val="00172A27"/>
    <w:rsid w:val="1BA42821"/>
    <w:rsid w:val="1ED3377E"/>
    <w:rsid w:val="59926240"/>
    <w:rsid w:val="69F5ED30"/>
    <w:rsid w:val="7A406081"/>
    <w:rsid w:val="7BB77D1D"/>
    <w:rsid w:val="7F8FF228"/>
    <w:rsid w:val="BFFAB82A"/>
    <w:rsid w:val="FF7D248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0"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qFormat/>
    <w:uiPriority w:val="1"/>
  </w:style>
  <w:style w:type="table" w:default="1" w:styleId="7">
    <w:name w:val="Normal Table"/>
    <w:unhideWhenUsed/>
    <w:qFormat/>
    <w:uiPriority w:val="0"/>
    <w:tblPr>
      <w:tblCellMar>
        <w:top w:w="0" w:type="dxa"/>
        <w:left w:w="108" w:type="dxa"/>
        <w:bottom w:w="0" w:type="dxa"/>
        <w:right w:w="108" w:type="dxa"/>
      </w:tblCellMar>
    </w:tblPr>
  </w:style>
  <w:style w:type="paragraph" w:styleId="2">
    <w:name w:val="Document Map"/>
    <w:basedOn w:val="1"/>
    <w:link w:val="12"/>
    <w:qFormat/>
    <w:uiPriority w:val="0"/>
    <w:rPr>
      <w:rFonts w:ascii="Tahoma" w:hAnsi="Tahoma" w:cs="Tahoma"/>
      <w:sz w:val="16"/>
      <w:szCs w:val="16"/>
    </w:rPr>
  </w:style>
  <w:style w:type="paragraph" w:styleId="3">
    <w:name w:val="Balloon Text"/>
    <w:basedOn w:val="1"/>
    <w:link w:val="11"/>
    <w:qFormat/>
    <w:uiPriority w:val="0"/>
    <w:rPr>
      <w:rFonts w:ascii="Tahoma" w:hAnsi="Tahoma" w:cs="Tahoma"/>
      <w:sz w:val="16"/>
      <w:szCs w:val="16"/>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customStyle="1" w:styleId="9">
    <w:name w:val="List Paragraph"/>
    <w:basedOn w:val="1"/>
    <w:qFormat/>
    <w:uiPriority w:val="34"/>
    <w:pPr>
      <w:ind w:left="720"/>
      <w:contextualSpacing/>
    </w:pPr>
  </w:style>
  <w:style w:type="character" w:customStyle="1" w:styleId="10">
    <w:name w:val="text1"/>
    <w:qFormat/>
    <w:uiPriority w:val="0"/>
    <w:rPr>
      <w:rFonts w:hint="default" w:ascii="Ђˎ̥" w:hAnsi="Ђˎ̥"/>
      <w:color w:val="000000"/>
      <w:sz w:val="21"/>
      <w:szCs w:val="21"/>
      <w:u w:val="none"/>
    </w:rPr>
  </w:style>
  <w:style w:type="character" w:customStyle="1" w:styleId="11">
    <w:name w:val="Balloon Text Char"/>
    <w:basedOn w:val="8"/>
    <w:link w:val="3"/>
    <w:qFormat/>
    <w:uiPriority w:val="0"/>
    <w:rPr>
      <w:rFonts w:ascii="Tahoma" w:hAnsi="Tahoma" w:cs="Tahoma"/>
      <w:kern w:val="2"/>
      <w:sz w:val="16"/>
      <w:szCs w:val="16"/>
    </w:rPr>
  </w:style>
  <w:style w:type="character" w:customStyle="1" w:styleId="12">
    <w:name w:val="Document Map Char"/>
    <w:basedOn w:val="8"/>
    <w:link w:val="2"/>
    <w:qFormat/>
    <w:uiPriority w:val="0"/>
    <w:rPr>
      <w:rFonts w:ascii="Tahoma" w:hAnsi="Tahoma" w:cs="Tahoma"/>
      <w:kern w:val="2"/>
      <w:sz w:val="16"/>
      <w:szCs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Legend (Beijing) Limited</Company>
  <Pages>3</Pages>
  <Words>1212</Words>
  <Characters>3676</Characters>
  <Lines>2</Lines>
  <Paragraphs>2</Paragraphs>
  <TotalTime>21</TotalTime>
  <ScaleCrop>false</ScaleCrop>
  <LinksUpToDate>false</LinksUpToDate>
  <CharactersWithSpaces>4397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2186-03-02T14:59:00Z</dcterms:created>
  <dc:creator>Legend User</dc:creator>
  <cp:lastModifiedBy>阿龙</cp:lastModifiedBy>
  <cp:lastPrinted>2186-03-02T14:59:00Z</cp:lastPrinted>
  <dcterms:modified xsi:type="dcterms:W3CDTF">2025-11-20T11:28:20Z</dcterms:modified>
  <dc:title>电子科技大学          学院</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eyJoZGlkIjoiNmZkYTJhM2U4MWY4YjgxNmRjMjRhNzYzNzhhMGM5NzUiLCJ1c2VySWQiOiI2NDY3MjA5MzUifQ==</vt:lpwstr>
  </property>
  <property fmtid="{D5CDD505-2E9C-101B-9397-08002B2CF9AE}" pid="4" name="ICV">
    <vt:lpwstr>AFAA557D47CC4230BE075F75726AE80F_12</vt:lpwstr>
  </property>
</Properties>
</file>