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F6B3" w14:textId="77777777" w:rsidR="004072C9" w:rsidRPr="004072C9" w:rsidRDefault="004072C9" w:rsidP="004072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2C9">
        <w:rPr>
          <w:rFonts w:ascii="Times New Roman" w:eastAsia="Times New Roman" w:hAnsi="Times New Roman" w:cs="Times New Roman"/>
          <w:b/>
          <w:bCs/>
          <w:kern w:val="0"/>
          <w:sz w:val="27"/>
          <w:szCs w:val="27"/>
          <w14:ligatures w14:val="none"/>
        </w:rPr>
        <w:t>MODULE 1: socket_listener.py</w:t>
      </w:r>
    </w:p>
    <w:p w14:paraId="709CFD9A"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pict w14:anchorId="15D979E0">
          <v:rect id="_x0000_i1035" alt="" style="width:468pt;height:.05pt;mso-width-percent:0;mso-height-percent:0;mso-width-percent:0;mso-height-percent:0" o:hralign="center" o:hrstd="t" o:hr="t" fillcolor="#a0a0a0" stroked="f"/>
        </w:pict>
      </w:r>
    </w:p>
    <w:p w14:paraId="51B9EF36"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1. Filename</w:t>
      </w:r>
    </w:p>
    <w:p w14:paraId="651AC49B"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socket_listener.py</w:t>
      </w:r>
    </w:p>
    <w:p w14:paraId="4EF54DEB"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pict w14:anchorId="78308434">
          <v:rect id="_x0000_i1034" alt="" style="width:468pt;height:.05pt;mso-width-percent:0;mso-height-percent:0;mso-width-percent:0;mso-height-percent:0" o:hralign="center" o:hrstd="t" o:hr="t" fillcolor="#a0a0a0" stroked="f"/>
        </w:pict>
      </w:r>
    </w:p>
    <w:p w14:paraId="33BB0185"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2. Purpose</w:t>
      </w:r>
    </w:p>
    <w:p w14:paraId="28361A4B"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Acts as the primary inbound listener for remote OverFlow mesh nodes. It receives telemetry packets, plugin graph updates, and alerts over secure channels, validates them, and routes the payloads to internal Phase III modules (e.g., plugin_graph_runtime.py or graph_merger.py).</w:t>
      </w:r>
    </w:p>
    <w:p w14:paraId="3E9B73F5"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p>
    <w:p w14:paraId="6CBC4722"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It is the “inbox” of the distributed mesh.</w:t>
      </w:r>
    </w:p>
    <w:p w14:paraId="0E01C7FC"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pict w14:anchorId="00FDA901">
          <v:rect id="_x0000_i1033" alt="" style="width:468pt;height:.05pt;mso-width-percent:0;mso-height-percent:0;mso-width-percent:0;mso-height-percent:0" o:hralign="center" o:hrstd="t" o:hr="t" fillcolor="#a0a0a0" stroked="f"/>
        </w:pict>
      </w:r>
    </w:p>
    <w:p w14:paraId="7561BFEC"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3. Implementation Detail</w:t>
      </w:r>
    </w:p>
    <w:p w14:paraId="420CB579" w14:textId="77777777" w:rsidR="004072C9" w:rsidRPr="004072C9" w:rsidRDefault="004072C9" w:rsidP="004072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Port Binding</w:t>
      </w:r>
      <w:r w:rsidRPr="004072C9">
        <w:rPr>
          <w:rFonts w:ascii="Times New Roman" w:eastAsia="Times New Roman" w:hAnsi="Times New Roman" w:cs="Times New Roman"/>
          <w:kern w:val="0"/>
          <w14:ligatures w14:val="none"/>
        </w:rPr>
        <w:t>:</w:t>
      </w:r>
    </w:p>
    <w:p w14:paraId="7C9ABCA5" w14:textId="77777777" w:rsidR="004072C9" w:rsidRPr="004072C9" w:rsidRDefault="004072C9" w:rsidP="004072C9">
      <w:pPr>
        <w:spacing w:before="100" w:beforeAutospacing="1" w:after="100" w:afterAutospacing="1" w:line="240" w:lineRule="auto"/>
        <w:ind w:left="720"/>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Binds to a configurable port (default: 9523) with TLS encryption.</w:t>
      </w:r>
    </w:p>
    <w:p w14:paraId="5743F00A" w14:textId="77777777" w:rsidR="004072C9" w:rsidRPr="004072C9" w:rsidRDefault="004072C9" w:rsidP="004072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Threading Model</w:t>
      </w:r>
      <w:r w:rsidRPr="004072C9">
        <w:rPr>
          <w:rFonts w:ascii="Times New Roman" w:eastAsia="Times New Roman" w:hAnsi="Times New Roman" w:cs="Times New Roman"/>
          <w:kern w:val="0"/>
          <w14:ligatures w14:val="none"/>
        </w:rPr>
        <w:t>:</w:t>
      </w:r>
    </w:p>
    <w:p w14:paraId="645C9143" w14:textId="77777777" w:rsidR="004072C9" w:rsidRPr="004072C9" w:rsidRDefault="004072C9" w:rsidP="004072C9">
      <w:pPr>
        <w:spacing w:before="100" w:beforeAutospacing="1" w:after="100" w:afterAutospacing="1" w:line="240" w:lineRule="auto"/>
        <w:ind w:left="720"/>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Uses async IO (via asyncio or trio) to support concurrent peer connections.</w:t>
      </w:r>
    </w:p>
    <w:p w14:paraId="4E3DAB2E" w14:textId="77777777" w:rsidR="004072C9" w:rsidRPr="004072C9" w:rsidRDefault="004072C9" w:rsidP="004072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Packet Validation</w:t>
      </w:r>
      <w:r w:rsidRPr="004072C9">
        <w:rPr>
          <w:rFonts w:ascii="Times New Roman" w:eastAsia="Times New Roman" w:hAnsi="Times New Roman" w:cs="Times New Roman"/>
          <w:kern w:val="0"/>
          <w14:ligatures w14:val="none"/>
        </w:rPr>
        <w:t>:</w:t>
      </w:r>
    </w:p>
    <w:p w14:paraId="2EDCD682" w14:textId="77777777" w:rsidR="004072C9" w:rsidRPr="004072C9" w:rsidRDefault="004072C9" w:rsidP="004072C9">
      <w:pPr>
        <w:spacing w:before="100" w:beforeAutospacing="1" w:after="100" w:afterAutospacing="1" w:line="240" w:lineRule="auto"/>
        <w:ind w:left="720"/>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Each incoming packet is:</w:t>
      </w:r>
    </w:p>
    <w:p w14:paraId="691E080D" w14:textId="77777777" w:rsidR="004072C9" w:rsidRPr="004072C9" w:rsidRDefault="004072C9" w:rsidP="004072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Decrypted (TLS pre-handled)</w:t>
      </w:r>
    </w:p>
    <w:p w14:paraId="4027B7DC" w14:textId="77777777" w:rsidR="004072C9" w:rsidRPr="004072C9" w:rsidRDefault="004072C9" w:rsidP="004072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Origin-authenticated via auth_layer.py</w:t>
      </w:r>
    </w:p>
    <w:p w14:paraId="4EC5444B" w14:textId="77777777" w:rsidR="004072C9" w:rsidRPr="004072C9" w:rsidRDefault="004072C9" w:rsidP="004072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Schema-validated (checks required fields, plugin graph signatures, etc.)</w:t>
      </w:r>
    </w:p>
    <w:p w14:paraId="00D9D521" w14:textId="77777777" w:rsidR="004072C9" w:rsidRPr="004072C9" w:rsidRDefault="004072C9" w:rsidP="004072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Message Types Handled</w:t>
      </w:r>
      <w:r w:rsidRPr="004072C9">
        <w:rPr>
          <w:rFonts w:ascii="Times New Roman" w:eastAsia="Times New Roman" w:hAnsi="Times New Roman" w:cs="Times New Roman"/>
          <w:kern w:val="0"/>
          <w14:ligatures w14:val="none"/>
        </w:rPr>
        <w:t>:</w:t>
      </w:r>
    </w:p>
    <w:p w14:paraId="3FD20B56" w14:textId="77777777" w:rsidR="004072C9" w:rsidRPr="004072C9" w:rsidRDefault="004072C9" w:rsidP="004072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TELEMETRY_PACKET → Sent to telemetry_bridge.py</w:t>
      </w:r>
    </w:p>
    <w:p w14:paraId="7809AC7F" w14:textId="77777777" w:rsidR="004072C9" w:rsidRPr="004072C9" w:rsidRDefault="004072C9" w:rsidP="004072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PLUGIN_GRAPH_UPDATE → Sent to graph_merger.py</w:t>
      </w:r>
    </w:p>
    <w:p w14:paraId="262B69AB" w14:textId="77777777" w:rsidR="004072C9" w:rsidRPr="004072C9" w:rsidRDefault="004072C9" w:rsidP="004072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SECURITY_ALERT → Logged + passed to plugin_engine.py</w:t>
      </w:r>
    </w:p>
    <w:p w14:paraId="6A817D64" w14:textId="77777777" w:rsidR="004072C9" w:rsidRPr="004072C9" w:rsidRDefault="004072C9" w:rsidP="004072C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Resilience</w:t>
      </w:r>
      <w:r w:rsidRPr="004072C9">
        <w:rPr>
          <w:rFonts w:ascii="Times New Roman" w:eastAsia="Times New Roman" w:hAnsi="Times New Roman" w:cs="Times New Roman"/>
          <w:kern w:val="0"/>
          <w14:ligatures w14:val="none"/>
        </w:rPr>
        <w:t>:</w:t>
      </w:r>
    </w:p>
    <w:p w14:paraId="04B44EFB" w14:textId="77777777" w:rsidR="004072C9" w:rsidRPr="004072C9" w:rsidRDefault="004072C9" w:rsidP="004072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Connection timeouts + automatic blacklist for malformed requests</w:t>
      </w:r>
    </w:p>
    <w:p w14:paraId="1446AB02" w14:textId="77777777" w:rsidR="004072C9" w:rsidRPr="004072C9" w:rsidRDefault="004072C9" w:rsidP="004072C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Packet replay protection via unique message ID cache</w:t>
      </w:r>
    </w:p>
    <w:p w14:paraId="761B2B90"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lastRenderedPageBreak/>
        <w:pict w14:anchorId="314223BC">
          <v:rect id="_x0000_i1032" alt="" style="width:468pt;height:.05pt;mso-width-percent:0;mso-height-percent:0;mso-width-percent:0;mso-height-percent:0" o:hralign="center" o:hrstd="t" o:hr="t" fillcolor="#a0a0a0" stroked="f"/>
        </w:pict>
      </w:r>
    </w:p>
    <w:p w14:paraId="0B632A3A"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4. Dependencies</w:t>
      </w:r>
    </w:p>
    <w:p w14:paraId="7657B0BC" w14:textId="77777777" w:rsidR="004072C9" w:rsidRPr="004072C9" w:rsidRDefault="004072C9" w:rsidP="004072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auth_layer.py — for token + origin validation</w:t>
      </w:r>
    </w:p>
    <w:p w14:paraId="1D2408F2" w14:textId="77777777" w:rsidR="004072C9" w:rsidRPr="004072C9" w:rsidRDefault="004072C9" w:rsidP="004072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graph_merger.py — to integrate remote plugin DAGs</w:t>
      </w:r>
    </w:p>
    <w:p w14:paraId="0A77EDEE" w14:textId="77777777" w:rsidR="004072C9" w:rsidRPr="004072C9" w:rsidRDefault="004072C9" w:rsidP="004072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telemetry_bridge.py — for state/alert forwarding</w:t>
      </w:r>
    </w:p>
    <w:p w14:paraId="35EF77E9" w14:textId="77777777" w:rsidR="004072C9" w:rsidRPr="004072C9" w:rsidRDefault="004072C9" w:rsidP="004072C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plugin_engine.py — for plugin-level escalations</w:t>
      </w:r>
    </w:p>
    <w:p w14:paraId="3ED8052E"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pict w14:anchorId="77BDEA82">
          <v:rect id="_x0000_i1031" alt="" style="width:468pt;height:.05pt;mso-width-percent:0;mso-height-percent:0;mso-width-percent:0;mso-height-percent:0" o:hralign="center" o:hrstd="t" o:hr="t" fillcolor="#a0a0a0" stroked="f"/>
        </w:pict>
      </w:r>
    </w:p>
    <w:p w14:paraId="004B7FE5"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5. Security Considerations</w:t>
      </w:r>
    </w:p>
    <w:p w14:paraId="6B7620EC" w14:textId="77777777" w:rsidR="004072C9" w:rsidRPr="004072C9" w:rsidRDefault="004072C9" w:rsidP="004072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TLS 1.3 enforced (using Python’s ssl module or cryptography)</w:t>
      </w:r>
    </w:p>
    <w:p w14:paraId="2DD9E86F" w14:textId="77777777" w:rsidR="004072C9" w:rsidRPr="004072C9" w:rsidRDefault="004072C9" w:rsidP="004072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Origin fingerprinting + key whitelist via auth_layer</w:t>
      </w:r>
    </w:p>
    <w:p w14:paraId="1BB6C55D" w14:textId="77777777" w:rsidR="004072C9" w:rsidRPr="004072C9" w:rsidRDefault="004072C9" w:rsidP="004072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Message replay protection (nonce/timestamp-based)</w:t>
      </w:r>
    </w:p>
    <w:p w14:paraId="4DBE4EDC" w14:textId="77777777" w:rsidR="004072C9" w:rsidRPr="004072C9" w:rsidRDefault="004072C9" w:rsidP="004072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Rate limiting per IP</w:t>
      </w:r>
    </w:p>
    <w:p w14:paraId="18E4321B" w14:textId="77777777" w:rsidR="004072C9" w:rsidRPr="004072C9" w:rsidRDefault="004072C9" w:rsidP="004072C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Optional IP allowlist</w:t>
      </w:r>
    </w:p>
    <w:p w14:paraId="0562E3AB"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pict w14:anchorId="566B2620">
          <v:rect id="_x0000_i1030" alt="" style="width:468pt;height:.05pt;mso-width-percent:0;mso-height-percent:0;mso-width-percent:0;mso-height-percent:0" o:hralign="center" o:hrstd="t" o:hr="t" fillcolor="#a0a0a0" stroked="f"/>
        </w:pict>
      </w:r>
    </w:p>
    <w:p w14:paraId="3DC4D0E4"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6. Sample Packet Structure</w:t>
      </w:r>
    </w:p>
    <w:p w14:paraId="428E9664"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w:t>
      </w:r>
    </w:p>
    <w:p w14:paraId="732C52D1"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"type": "PLUGIN_GRAPH_UPDATE",</w:t>
      </w:r>
    </w:p>
    <w:p w14:paraId="067209A0"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"origin_id": "node_alpha",</w:t>
      </w:r>
    </w:p>
    <w:p w14:paraId="5FE7EF9A"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"timestamp": "2025-10-03T14:00:00",</w:t>
      </w:r>
    </w:p>
    <w:p w14:paraId="5FDFD4CA"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"payload": {</w:t>
      </w:r>
    </w:p>
    <w:p w14:paraId="28F32E2A"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"graph": { ... },</w:t>
      </w:r>
    </w:p>
    <w:p w14:paraId="143EC080"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"priority": "medium"</w:t>
      </w:r>
    </w:p>
    <w:p w14:paraId="466BADAA"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w:t>
      </w:r>
    </w:p>
    <w:p w14:paraId="2BF23152"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"auth_token": "fd13b6d9..."</w:t>
      </w:r>
    </w:p>
    <w:p w14:paraId="055AD31C"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w:t>
      </w:r>
    </w:p>
    <w:p w14:paraId="0861951E"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pict w14:anchorId="7A305DD6">
          <v:rect id="_x0000_i1029" alt="" style="width:468pt;height:.05pt;mso-width-percent:0;mso-height-percent:0;mso-width-percent:0;mso-height-percent:0" o:hralign="center" o:hrstd="t" o:hr="t" fillcolor="#a0a0a0" stroked="f"/>
        </w:pict>
      </w:r>
    </w:p>
    <w:p w14:paraId="22A25F5D"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7. Log Output Example</w:t>
      </w:r>
    </w:p>
    <w:p w14:paraId="4A3146DB"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w:t>
      </w:r>
    </w:p>
    <w:p w14:paraId="5F7811C1"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"event": "Mesh_Inbound_Connection",</w:t>
      </w:r>
    </w:p>
    <w:p w14:paraId="1C4DFCEC"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"origin": "node_beta",</w:t>
      </w:r>
    </w:p>
    <w:p w14:paraId="76EC9B1C"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"type": "TELEMETRY_PACKET",</w:t>
      </w:r>
    </w:p>
    <w:p w14:paraId="6E0775E8"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"validated": true,</w:t>
      </w:r>
    </w:p>
    <w:p w14:paraId="2F434556"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 xml:space="preserve">  "routed_to": "telemetry_bridge.py"</w:t>
      </w:r>
    </w:p>
    <w:p w14:paraId="42C7B80D" w14:textId="77777777" w:rsidR="004072C9" w:rsidRPr="004072C9" w:rsidRDefault="004072C9" w:rsidP="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2C9">
        <w:rPr>
          <w:rFonts w:ascii="Courier New" w:eastAsia="Times New Roman" w:hAnsi="Courier New" w:cs="Courier New"/>
          <w:kern w:val="0"/>
          <w:sz w:val="20"/>
          <w:szCs w:val="20"/>
          <w14:ligatures w14:val="none"/>
        </w:rPr>
        <w:t>}</w:t>
      </w:r>
    </w:p>
    <w:p w14:paraId="02ECB354"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pict w14:anchorId="7FA0C6A7">
          <v:rect id="_x0000_i1028" alt="" style="width:468pt;height:.05pt;mso-width-percent:0;mso-height-percent:0;mso-width-percent:0;mso-height-percent:0" o:hralign="center" o:hrstd="t" o:hr="t" fillcolor="#a0a0a0" stroked="f"/>
        </w:pict>
      </w:r>
    </w:p>
    <w:p w14:paraId="4DA84082"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8. Integration Hooks</w:t>
      </w:r>
    </w:p>
    <w:p w14:paraId="4ABF8E66" w14:textId="77777777" w:rsidR="004072C9" w:rsidRPr="004072C9" w:rsidRDefault="004072C9" w:rsidP="004072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Can push alerts into log_writer.py</w:t>
      </w:r>
    </w:p>
    <w:p w14:paraId="31C6C15D" w14:textId="77777777" w:rsidR="004072C9" w:rsidRPr="004072C9" w:rsidRDefault="004072C9" w:rsidP="004072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lastRenderedPageBreak/>
        <w:t>Status reflected in mesh UI console (Phase V)</w:t>
      </w:r>
    </w:p>
    <w:p w14:paraId="30F4CC40" w14:textId="77777777" w:rsidR="004072C9" w:rsidRPr="004072C9" w:rsidRDefault="004072C9" w:rsidP="004072C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Linked to peer_sync.rs for handshake pairing</w:t>
      </w:r>
    </w:p>
    <w:p w14:paraId="3A4C8752"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pict w14:anchorId="282BF50E">
          <v:rect id="_x0000_i1027" alt="" style="width:468pt;height:.05pt;mso-width-percent:0;mso-height-percent:0;mso-width-percent:0;mso-height-percent:0" o:hralign="center" o:hrstd="t" o:hr="t" fillcolor="#a0a0a0" stroked="f"/>
        </w:pict>
      </w:r>
    </w:p>
    <w:p w14:paraId="24F026FD"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9. Alternatives / Optimizations</w:t>
      </w:r>
    </w:p>
    <w:p w14:paraId="2C14755A" w14:textId="77777777" w:rsidR="004072C9" w:rsidRPr="004072C9" w:rsidRDefault="004072C9" w:rsidP="004072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Can be replaced with QUIC for reduced handshake overhead</w:t>
      </w:r>
    </w:p>
    <w:p w14:paraId="27E6D570" w14:textId="77777777" w:rsidR="004072C9" w:rsidRPr="004072C9" w:rsidRDefault="004072C9" w:rsidP="004072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Batch packets via multiplexed streams</w:t>
      </w:r>
    </w:p>
    <w:p w14:paraId="5D96F810" w14:textId="77777777" w:rsidR="004072C9" w:rsidRPr="004072C9" w:rsidRDefault="004072C9" w:rsidP="004072C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Could integrate with gRPC if protocol standardization across platforms is needed</w:t>
      </w:r>
    </w:p>
    <w:p w14:paraId="03B75781"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pict w14:anchorId="66754578">
          <v:rect id="_x0000_i1026" alt="" style="width:468pt;height:.05pt;mso-width-percent:0;mso-height-percent:0;mso-width-percent:0;mso-height-percent:0" o:hralign="center" o:hrstd="t" o:hr="t" fillcolor="#a0a0a0" stroked="f"/>
        </w:pict>
      </w:r>
    </w:p>
    <w:p w14:paraId="2BA4B39A"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b/>
          <w:bCs/>
          <w:kern w:val="0"/>
          <w14:ligatures w14:val="none"/>
        </w:rPr>
        <w:t>10. Real-world Comparison</w:t>
      </w:r>
    </w:p>
    <w:p w14:paraId="688AD636" w14:textId="77777777" w:rsidR="004072C9" w:rsidRPr="004072C9" w:rsidRDefault="004072C9" w:rsidP="004072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Similar to Zeek/Bro’s remote log receiver</w:t>
      </w:r>
    </w:p>
    <w:p w14:paraId="3148C975" w14:textId="77777777" w:rsidR="004072C9" w:rsidRPr="004072C9" w:rsidRDefault="004072C9" w:rsidP="004072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Inspired by agents in CrowdStrike’s Falcon sensor for lateral node awareness</w:t>
      </w:r>
    </w:p>
    <w:p w14:paraId="5065604D" w14:textId="77777777" w:rsidR="004072C9" w:rsidRPr="004072C9" w:rsidRDefault="004072C9" w:rsidP="004072C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Functions like IDS event brokers (e.g., Suricata EVE JSON stream ingestion)</w:t>
      </w:r>
    </w:p>
    <w:p w14:paraId="5C2C38CC" w14:textId="77777777" w:rsidR="004072C9" w:rsidRPr="004072C9" w:rsidRDefault="00C222FC" w:rsidP="004072C9">
      <w:pPr>
        <w:spacing w:after="0" w:line="240" w:lineRule="auto"/>
        <w:rPr>
          <w:rFonts w:ascii="Times New Roman" w:eastAsia="Times New Roman" w:hAnsi="Times New Roman" w:cs="Times New Roman"/>
          <w:kern w:val="0"/>
          <w14:ligatures w14:val="none"/>
        </w:rPr>
      </w:pPr>
      <w:r w:rsidRPr="00C222FC">
        <w:rPr>
          <w:rFonts w:ascii="Times New Roman" w:eastAsia="Times New Roman" w:hAnsi="Times New Roman" w:cs="Times New Roman"/>
          <w:noProof/>
          <w:kern w:val="0"/>
        </w:rPr>
        <w:pict w14:anchorId="584447D5">
          <v:rect id="_x0000_i1025" alt="" style="width:468pt;height:.05pt;mso-width-percent:0;mso-height-percent:0;mso-width-percent:0;mso-height-percent:0" o:hralign="center" o:hrstd="t" o:hr="t" fillcolor="#a0a0a0" stroked="f"/>
        </w:pict>
      </w:r>
    </w:p>
    <w:p w14:paraId="278BC73F"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 xml:space="preserve">Next module: </w:t>
      </w:r>
      <w:r w:rsidRPr="004072C9">
        <w:rPr>
          <w:rFonts w:ascii="Times New Roman" w:eastAsia="Times New Roman" w:hAnsi="Times New Roman" w:cs="Times New Roman"/>
          <w:b/>
          <w:bCs/>
          <w:kern w:val="0"/>
          <w14:ligatures w14:val="none"/>
        </w:rPr>
        <w:t>peer_sync.rs</w:t>
      </w:r>
      <w:r w:rsidRPr="004072C9">
        <w:rPr>
          <w:rFonts w:ascii="Times New Roman" w:eastAsia="Times New Roman" w:hAnsi="Times New Roman" w:cs="Times New Roman"/>
          <w:kern w:val="0"/>
          <w14:ligatures w14:val="none"/>
        </w:rPr>
        <w:t xml:space="preserve"> — the Rust daemon that pushes out our own DAGs and telemetry to peers.</w:t>
      </w:r>
    </w:p>
    <w:p w14:paraId="38678D42"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p>
    <w:p w14:paraId="77A300DA" w14:textId="77777777" w:rsidR="004072C9" w:rsidRPr="004072C9" w:rsidRDefault="004072C9" w:rsidP="004072C9">
      <w:pPr>
        <w:spacing w:before="100" w:beforeAutospacing="1" w:after="100" w:afterAutospacing="1" w:line="240" w:lineRule="auto"/>
        <w:rPr>
          <w:rFonts w:ascii="Times New Roman" w:eastAsia="Times New Roman" w:hAnsi="Times New Roman" w:cs="Times New Roman"/>
          <w:kern w:val="0"/>
          <w14:ligatures w14:val="none"/>
        </w:rPr>
      </w:pPr>
      <w:r w:rsidRPr="004072C9">
        <w:rPr>
          <w:rFonts w:ascii="Times New Roman" w:eastAsia="Times New Roman" w:hAnsi="Times New Roman" w:cs="Times New Roman"/>
          <w:kern w:val="0"/>
          <w14:ligatures w14:val="none"/>
        </w:rPr>
        <w:t>Shall we proceed?</w:t>
      </w:r>
    </w:p>
    <w:p w14:paraId="632B21C3" w14:textId="77777777" w:rsidR="00021BBD" w:rsidRDefault="00021BBD"/>
    <w:sectPr w:rsidR="0002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4D4"/>
    <w:multiLevelType w:val="multilevel"/>
    <w:tmpl w:val="D554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3C96"/>
    <w:multiLevelType w:val="multilevel"/>
    <w:tmpl w:val="EE48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61436"/>
    <w:multiLevelType w:val="multilevel"/>
    <w:tmpl w:val="41E2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31F11"/>
    <w:multiLevelType w:val="multilevel"/>
    <w:tmpl w:val="130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9D0F4A"/>
    <w:multiLevelType w:val="multilevel"/>
    <w:tmpl w:val="1E560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2498D"/>
    <w:multiLevelType w:val="multilevel"/>
    <w:tmpl w:val="DC9A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00981">
    <w:abstractNumId w:val="4"/>
  </w:num>
  <w:num w:numId="2" w16cid:durableId="1101611155">
    <w:abstractNumId w:val="1"/>
  </w:num>
  <w:num w:numId="3" w16cid:durableId="1624536008">
    <w:abstractNumId w:val="2"/>
  </w:num>
  <w:num w:numId="4" w16cid:durableId="1676031479">
    <w:abstractNumId w:val="0"/>
  </w:num>
  <w:num w:numId="5" w16cid:durableId="1243494084">
    <w:abstractNumId w:val="5"/>
  </w:num>
  <w:num w:numId="6" w16cid:durableId="708460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2C9"/>
    <w:rsid w:val="00021BBD"/>
    <w:rsid w:val="002F19F3"/>
    <w:rsid w:val="004072C9"/>
    <w:rsid w:val="005E077F"/>
    <w:rsid w:val="00C22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250B"/>
  <w15:chartTrackingRefBased/>
  <w15:docId w15:val="{63D3CDD7-D1B7-5B42-9CF5-1E9F8D2F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52" w:lineRule="auto"/>
    </w:pPr>
  </w:style>
  <w:style w:type="paragraph" w:styleId="Heading1">
    <w:name w:val="heading 1"/>
    <w:basedOn w:val="Normal"/>
    <w:next w:val="Normal"/>
    <w:link w:val="Heading1Char"/>
    <w:uiPriority w:val="9"/>
    <w:qFormat/>
    <w:rsid w:val="004072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2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72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2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2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2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2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72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2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2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2C9"/>
    <w:rPr>
      <w:rFonts w:eastAsiaTheme="majorEastAsia" w:cstheme="majorBidi"/>
      <w:color w:val="272727" w:themeColor="text1" w:themeTint="D8"/>
    </w:rPr>
  </w:style>
  <w:style w:type="paragraph" w:styleId="Title">
    <w:name w:val="Title"/>
    <w:basedOn w:val="Normal"/>
    <w:next w:val="Normal"/>
    <w:link w:val="TitleChar"/>
    <w:uiPriority w:val="10"/>
    <w:qFormat/>
    <w:rsid w:val="00407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2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2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72C9"/>
    <w:rPr>
      <w:i/>
      <w:iCs/>
      <w:color w:val="404040" w:themeColor="text1" w:themeTint="BF"/>
    </w:rPr>
  </w:style>
  <w:style w:type="paragraph" w:styleId="ListParagraph">
    <w:name w:val="List Paragraph"/>
    <w:basedOn w:val="Normal"/>
    <w:uiPriority w:val="34"/>
    <w:qFormat/>
    <w:rsid w:val="004072C9"/>
    <w:pPr>
      <w:ind w:left="720"/>
      <w:contextualSpacing/>
    </w:pPr>
  </w:style>
  <w:style w:type="character" w:styleId="IntenseEmphasis">
    <w:name w:val="Intense Emphasis"/>
    <w:basedOn w:val="DefaultParagraphFont"/>
    <w:uiPriority w:val="21"/>
    <w:qFormat/>
    <w:rsid w:val="004072C9"/>
    <w:rPr>
      <w:i/>
      <w:iCs/>
      <w:color w:val="2F5496" w:themeColor="accent1" w:themeShade="BF"/>
    </w:rPr>
  </w:style>
  <w:style w:type="paragraph" w:styleId="IntenseQuote">
    <w:name w:val="Intense Quote"/>
    <w:basedOn w:val="Normal"/>
    <w:next w:val="Normal"/>
    <w:link w:val="IntenseQuoteChar"/>
    <w:uiPriority w:val="30"/>
    <w:qFormat/>
    <w:rsid w:val="00407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2C9"/>
    <w:rPr>
      <w:i/>
      <w:iCs/>
      <w:color w:val="2F5496" w:themeColor="accent1" w:themeShade="BF"/>
    </w:rPr>
  </w:style>
  <w:style w:type="character" w:styleId="IntenseReference">
    <w:name w:val="Intense Reference"/>
    <w:basedOn w:val="DefaultParagraphFont"/>
    <w:uiPriority w:val="32"/>
    <w:qFormat/>
    <w:rsid w:val="004072C9"/>
    <w:rPr>
      <w:b/>
      <w:bCs/>
      <w:smallCaps/>
      <w:color w:val="2F5496" w:themeColor="accent1" w:themeShade="BF"/>
      <w:spacing w:val="5"/>
    </w:rPr>
  </w:style>
  <w:style w:type="paragraph" w:customStyle="1" w:styleId="p1">
    <w:name w:val="p1"/>
    <w:basedOn w:val="Normal"/>
    <w:rsid w:val="004072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4072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072C9"/>
  </w:style>
  <w:style w:type="paragraph" w:customStyle="1" w:styleId="p3">
    <w:name w:val="p3"/>
    <w:basedOn w:val="Normal"/>
    <w:rsid w:val="004072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4072C9"/>
  </w:style>
  <w:style w:type="paragraph" w:customStyle="1" w:styleId="p4">
    <w:name w:val="p4"/>
    <w:basedOn w:val="Normal"/>
    <w:rsid w:val="004072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4072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4072C9"/>
  </w:style>
  <w:style w:type="paragraph" w:styleId="HTMLPreformatted">
    <w:name w:val="HTML Preformatted"/>
    <w:basedOn w:val="Normal"/>
    <w:link w:val="HTMLPreformattedChar"/>
    <w:uiPriority w:val="99"/>
    <w:semiHidden/>
    <w:unhideWhenUsed/>
    <w:rsid w:val="00407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072C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072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root_shine</dc:creator>
  <cp:keywords/>
  <dc:description/>
  <cp:lastModifiedBy>root_shine</cp:lastModifiedBy>
  <cp:revision>1</cp:revision>
  <dcterms:created xsi:type="dcterms:W3CDTF">2025-11-19T06:11:00Z</dcterms:created>
  <dcterms:modified xsi:type="dcterms:W3CDTF">2025-11-19T06:11:00Z</dcterms:modified>
</cp:coreProperties>
</file>