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FBD0" w14:textId="77777777" w:rsidR="00B92E70" w:rsidRDefault="00000000">
      <w:pPr>
        <w:spacing w:before="2000"/>
        <w:jc w:val="center"/>
      </w:pPr>
      <w:r>
        <w:rPr>
          <w:b/>
          <w:bCs/>
          <w:color w:val="1F3864"/>
          <w:sz w:val="56"/>
          <w:szCs w:val="56"/>
        </w:rPr>
        <w:t>APP-MRMS</w:t>
      </w:r>
    </w:p>
    <w:p w14:paraId="37F0FBD1" w14:textId="77777777" w:rsidR="00B92E70" w:rsidRDefault="00000000">
      <w:pPr>
        <w:spacing w:before="100" w:after="100"/>
        <w:jc w:val="center"/>
      </w:pPr>
      <w:r>
        <w:rPr>
          <w:color w:val="1F3864"/>
          <w:sz w:val="30"/>
          <w:szCs w:val="30"/>
        </w:rPr>
        <w:t>User Requirements Specification &amp; Stakeholder Validation Guide</w:t>
      </w:r>
    </w:p>
    <w:p w14:paraId="37F0FBD2" w14:textId="77777777" w:rsidR="00B92E70" w:rsidRDefault="00000000">
      <w:pPr>
        <w:spacing w:before="400"/>
        <w:jc w:val="center"/>
      </w:pPr>
      <w:r>
        <w:rPr>
          <w:i/>
          <w:iCs/>
          <w:sz w:val="24"/>
          <w:szCs w:val="24"/>
        </w:rPr>
        <w:t>Version 1.0 — pre-build-out validation instrument</w:t>
      </w:r>
    </w:p>
    <w:p w14:paraId="37F0FBD3" w14:textId="77777777" w:rsidR="00B92E70" w:rsidRDefault="00000000">
      <w:pPr>
        <w:spacing w:before="100"/>
        <w:jc w:val="center"/>
      </w:pPr>
      <w:r>
        <w:t>Department of Public Works and Roads (DPWR), North West Province</w:t>
      </w:r>
    </w:p>
    <w:p w14:paraId="37F8F18E" w14:textId="77777777" w:rsidR="00BB56AB" w:rsidRDefault="00000000" w:rsidP="00BB56AB">
      <w:pPr>
        <w:spacing w:before="600"/>
        <w:jc w:val="center"/>
        <w:rPr>
          <w:i/>
          <w:iCs/>
          <w:sz w:val="20"/>
          <w:szCs w:val="20"/>
        </w:rPr>
      </w:pPr>
      <w:r>
        <w:rPr>
          <w:i/>
          <w:iCs/>
          <w:sz w:val="20"/>
          <w:szCs w:val="20"/>
        </w:rPr>
        <w:t xml:space="preserve">Prepared </w:t>
      </w:r>
      <w:r w:rsidR="00FA3441">
        <w:rPr>
          <w:i/>
          <w:iCs/>
          <w:sz w:val="20"/>
          <w:szCs w:val="20"/>
        </w:rPr>
        <w:t>By</w:t>
      </w:r>
      <w:r>
        <w:rPr>
          <w:i/>
          <w:iCs/>
          <w:sz w:val="20"/>
          <w:szCs w:val="20"/>
        </w:rPr>
        <w:t>:</w:t>
      </w:r>
      <w:r w:rsidR="00FA3441">
        <w:rPr>
          <w:i/>
          <w:iCs/>
          <w:sz w:val="20"/>
          <w:szCs w:val="20"/>
        </w:rPr>
        <w:t xml:space="preserve"> Oratile Tshipo</w:t>
      </w:r>
      <w:r>
        <w:rPr>
          <w:i/>
          <w:iCs/>
          <w:sz w:val="20"/>
          <w:szCs w:val="20"/>
        </w:rPr>
        <w:t xml:space="preserve"> , Solution Owner &amp; Implementation Lead</w:t>
      </w:r>
    </w:p>
    <w:p w14:paraId="107CE299" w14:textId="1BF1E9DB" w:rsidR="00FA3441" w:rsidRPr="00BB56AB" w:rsidRDefault="00FA3441" w:rsidP="00BB56AB">
      <w:pPr>
        <w:spacing w:before="600"/>
        <w:jc w:val="center"/>
        <w:rPr>
          <w:i/>
          <w:iCs/>
          <w:sz w:val="20"/>
          <w:szCs w:val="20"/>
        </w:rPr>
      </w:pPr>
      <w:r>
        <w:rPr>
          <w:i/>
          <w:iCs/>
          <w:sz w:val="20"/>
          <w:szCs w:val="20"/>
        </w:rPr>
        <w:br/>
      </w:r>
      <w:r>
        <w:rPr>
          <w:i/>
          <w:iCs/>
          <w:sz w:val="20"/>
          <w:szCs w:val="20"/>
        </w:rPr>
        <w:t xml:space="preserve">Prepared </w:t>
      </w:r>
      <w:r>
        <w:rPr>
          <w:i/>
          <w:iCs/>
          <w:sz w:val="20"/>
          <w:szCs w:val="20"/>
        </w:rPr>
        <w:t>For</w:t>
      </w:r>
      <w:r>
        <w:rPr>
          <w:i/>
          <w:iCs/>
          <w:sz w:val="20"/>
          <w:szCs w:val="20"/>
        </w:rPr>
        <w:t xml:space="preserve">: </w:t>
      </w:r>
      <w:r w:rsidR="006A444E">
        <w:rPr>
          <w:i/>
          <w:iCs/>
          <w:sz w:val="20"/>
          <w:szCs w:val="20"/>
        </w:rPr>
        <w:t xml:space="preserve">Deputy Director Monitoring and Evaluation </w:t>
      </w:r>
      <w:r w:rsidR="00052069">
        <w:rPr>
          <w:i/>
          <w:iCs/>
          <w:sz w:val="20"/>
          <w:szCs w:val="20"/>
        </w:rPr>
        <w:t>–</w:t>
      </w:r>
      <w:r w:rsidR="006A444E">
        <w:rPr>
          <w:i/>
          <w:iCs/>
          <w:sz w:val="20"/>
          <w:szCs w:val="20"/>
        </w:rPr>
        <w:t xml:space="preserve"> </w:t>
      </w:r>
      <w:r w:rsidR="00052069">
        <w:rPr>
          <w:i/>
          <w:iCs/>
          <w:sz w:val="20"/>
          <w:szCs w:val="20"/>
        </w:rPr>
        <w:t>End User</w:t>
      </w:r>
    </w:p>
    <w:p w14:paraId="37F0FBD4" w14:textId="220DB943" w:rsidR="00B92E70" w:rsidRDefault="00B92E70">
      <w:pPr>
        <w:spacing w:before="600"/>
        <w:jc w:val="center"/>
      </w:pPr>
    </w:p>
    <w:p w14:paraId="37F0FBD5" w14:textId="77777777" w:rsidR="00B92E70" w:rsidRDefault="00000000">
      <w:r>
        <w:br w:type="page"/>
      </w:r>
    </w:p>
    <w:p w14:paraId="37F0FBD6" w14:textId="77777777" w:rsidR="00B92E70" w:rsidRDefault="00000000">
      <w:pPr>
        <w:pStyle w:val="Heading1"/>
      </w:pPr>
      <w:r>
        <w:lastRenderedPageBreak/>
        <w:t>1. Purpose of this Document</w:t>
      </w:r>
    </w:p>
    <w:p w14:paraId="37F0FBD7" w14:textId="77777777" w:rsidR="00B92E70" w:rsidRDefault="00000000">
      <w:pPr>
        <w:spacing w:after="150"/>
      </w:pPr>
      <w:r>
        <w:t>The BRD/FDS/TDS produced so far describe the system as we have designed and are building it. They have not yet been validated against the people who will actually use it day to day, or against the one person whose role changes most: the Deputy Director: Monitoring &amp; Evaluation, who is moving from sole reviewer of every report to a cross-cutting escalation authority sitting above a new Supervisor tier.</w:t>
      </w:r>
    </w:p>
    <w:p w14:paraId="37F0FBD8" w14:textId="77777777" w:rsidR="00B92E70" w:rsidRDefault="00000000">
      <w:pPr>
        <w:spacing w:after="150"/>
      </w:pPr>
      <w:r>
        <w:t>This document has two purposes:</w:t>
      </w:r>
    </w:p>
    <w:p w14:paraId="37F0FBD9" w14:textId="77777777" w:rsidR="00B92E70" w:rsidRDefault="00000000">
      <w:pPr>
        <w:pStyle w:val="ListParagraph"/>
        <w:numPr>
          <w:ilvl w:val="0"/>
          <w:numId w:val="1"/>
        </w:numPr>
        <w:spacing w:after="80"/>
      </w:pPr>
      <w:r>
        <w:t>Capture User Requirements (URS) in the stakeholders' own words, independent of the schema/screens already built, so we can check the build actually matches the need rather than the other way around.</w:t>
      </w:r>
    </w:p>
    <w:p w14:paraId="37F0FBDA" w14:textId="77777777" w:rsidR="00B92E70" w:rsidRDefault="00000000">
      <w:pPr>
        <w:pStyle w:val="ListParagraph"/>
        <w:numPr>
          <w:ilvl w:val="0"/>
          <w:numId w:val="1"/>
        </w:numPr>
        <w:spacing w:after="80"/>
      </w:pPr>
      <w:r>
        <w:t>Provide a structured interview/validation guide for a short round of stakeholder conversations — with a dedicated deep-dive for the Deputy Director: M&amp;E — before we lock down Phase 1 sign-off and commit further Phase 2 build effort.</w:t>
      </w:r>
    </w:p>
    <w:p w14:paraId="37F0FBDB" w14:textId="77777777" w:rsidR="00B92E70" w:rsidRDefault="00000000">
      <w:pPr>
        <w:spacing w:before="100" w:after="200"/>
      </w:pPr>
      <w:r>
        <w:rPr>
          <w:i/>
          <w:iCs/>
          <w:color w:val="9C5700"/>
          <w:sz w:val="20"/>
          <w:szCs w:val="20"/>
        </w:rPr>
        <w:t>⚠ Recommended sequencing: run the Deputy Director: M&amp;E session first. If the escalation model doesn't hold up, it changes assumptions for every other role's requirements below.</w:t>
      </w:r>
    </w:p>
    <w:p w14:paraId="37F0FBDC" w14:textId="77777777" w:rsidR="00B92E70" w:rsidRDefault="00000000">
      <w:pPr>
        <w:pStyle w:val="Heading1"/>
      </w:pPr>
      <w:r>
        <w:t>2. Confirmed Core Hierarchy (corrected)</w:t>
      </w:r>
    </w:p>
    <w:p w14:paraId="37F0FBDD" w14:textId="77777777" w:rsidR="00B92E70" w:rsidRDefault="00000000">
      <w:pPr>
        <w:shd w:val="clear" w:color="auto" w:fill="F2F2F2"/>
        <w:spacing w:before="100" w:after="200"/>
        <w:ind w:left="200" w:right="200"/>
      </w:pPr>
      <w:r>
        <w:rPr>
          <w:rFonts w:ascii="Consolas" w:eastAsia="Consolas" w:hAnsi="Consolas" w:cs="Consolas"/>
          <w:sz w:val="18"/>
          <w:szCs w:val="18"/>
        </w:rPr>
        <w:t>Programme (1)</w:t>
      </w:r>
      <w:r>
        <w:rPr>
          <w:rFonts w:ascii="Consolas" w:eastAsia="Consolas" w:hAnsi="Consolas" w:cs="Consolas"/>
          <w:sz w:val="18"/>
          <w:szCs w:val="18"/>
        </w:rPr>
        <w:br/>
        <w:t xml:space="preserve">  └─ Directorate (Many)</w:t>
      </w:r>
      <w:r>
        <w:rPr>
          <w:rFonts w:ascii="Consolas" w:eastAsia="Consolas" w:hAnsi="Consolas" w:cs="Consolas"/>
          <w:sz w:val="18"/>
          <w:szCs w:val="18"/>
        </w:rPr>
        <w:br/>
        <w:t xml:space="preserve">       └─ Project (Many)</w:t>
      </w:r>
      <w:r>
        <w:rPr>
          <w:rFonts w:ascii="Consolas" w:eastAsia="Consolas" w:hAnsi="Consolas" w:cs="Consolas"/>
          <w:sz w:val="18"/>
          <w:szCs w:val="18"/>
        </w:rPr>
        <w:br/>
        <w:t xml:space="preserve">            └─ Activity (Many)</w:t>
      </w:r>
      <w:r>
        <w:rPr>
          <w:rFonts w:ascii="Consolas" w:eastAsia="Consolas" w:hAnsi="Consolas" w:cs="Consolas"/>
          <w:sz w:val="18"/>
          <w:szCs w:val="18"/>
        </w:rPr>
        <w:br/>
        <w:t xml:space="preserve">                 └─ MonthlyReport (Many)</w:t>
      </w:r>
    </w:p>
    <w:p w14:paraId="37F0FBDE" w14:textId="1BC46FFE" w:rsidR="00B92E70" w:rsidRDefault="00000000">
      <w:pPr>
        <w:spacing w:after="150"/>
      </w:pPr>
      <w:r>
        <w:t>Programme is the top-level grouping (4 program budget structures); each Directorate sits within one Programme; Projects, Activities, and Reports cascade beneath. Note for the schema: Directorates.Programme is currently a text field rather than a Lookup — functionally correct direction, but not yet referentially enforced (tracked as an open item in TDS §3.13).</w:t>
      </w:r>
    </w:p>
    <w:p w14:paraId="37F0FBDF" w14:textId="77777777" w:rsidR="00B92E70" w:rsidRDefault="00000000">
      <w:r>
        <w:br w:type="page"/>
      </w:r>
    </w:p>
    <w:p w14:paraId="37F0FBE0" w14:textId="77777777" w:rsidR="00B92E70" w:rsidRDefault="00000000">
      <w:pPr>
        <w:pStyle w:val="Heading1"/>
      </w:pPr>
      <w:r>
        <w:lastRenderedPageBreak/>
        <w:t>3. Stakeholder Map &amp; Validation Priority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00"/>
        <w:gridCol w:w="1600"/>
      </w:tblGrid>
      <w:tr w:rsidR="00B92E70" w14:paraId="37F0FBE4" w14:textId="77777777">
        <w:tblPrEx>
          <w:tblCellMar>
            <w:top w:w="0" w:type="dxa"/>
            <w:bottom w:w="0" w:type="dxa"/>
          </w:tblCellMar>
        </w:tblPrEx>
        <w:trPr>
          <w:tblHeader/>
        </w:trPr>
        <w:tc>
          <w:tcPr>
            <w:tcW w:w="2600" w:type="dxa"/>
            <w:shd w:val="clear" w:color="auto" w:fill="1F3864"/>
            <w:tcMar>
              <w:top w:w="60" w:type="dxa"/>
              <w:left w:w="80" w:type="dxa"/>
              <w:bottom w:w="60" w:type="dxa"/>
              <w:right w:w="80" w:type="dxa"/>
            </w:tcMar>
          </w:tcPr>
          <w:p w14:paraId="37F0FBE1" w14:textId="77777777" w:rsidR="00B92E70" w:rsidRDefault="00000000">
            <w:r>
              <w:rPr>
                <w:b/>
                <w:bCs/>
                <w:color w:val="FFFFFF"/>
                <w:sz w:val="18"/>
                <w:szCs w:val="18"/>
              </w:rPr>
              <w:t>Stakeholder</w:t>
            </w:r>
          </w:p>
        </w:tc>
        <w:tc>
          <w:tcPr>
            <w:tcW w:w="5600" w:type="dxa"/>
            <w:shd w:val="clear" w:color="auto" w:fill="1F3864"/>
            <w:tcMar>
              <w:top w:w="60" w:type="dxa"/>
              <w:left w:w="80" w:type="dxa"/>
              <w:bottom w:w="60" w:type="dxa"/>
              <w:right w:w="80" w:type="dxa"/>
            </w:tcMar>
          </w:tcPr>
          <w:p w14:paraId="37F0FBE2" w14:textId="77777777" w:rsidR="00B92E70" w:rsidRDefault="00000000">
            <w:r>
              <w:rPr>
                <w:b/>
                <w:bCs/>
                <w:color w:val="FFFFFF"/>
                <w:sz w:val="18"/>
                <w:szCs w:val="18"/>
              </w:rPr>
              <w:t>Why validate with them</w:t>
            </w:r>
          </w:p>
        </w:tc>
        <w:tc>
          <w:tcPr>
            <w:tcW w:w="1600" w:type="dxa"/>
            <w:shd w:val="clear" w:color="auto" w:fill="1F3864"/>
            <w:tcMar>
              <w:top w:w="60" w:type="dxa"/>
              <w:left w:w="80" w:type="dxa"/>
              <w:bottom w:w="60" w:type="dxa"/>
              <w:right w:w="80" w:type="dxa"/>
            </w:tcMar>
          </w:tcPr>
          <w:p w14:paraId="37F0FBE3" w14:textId="77777777" w:rsidR="00B92E70" w:rsidRDefault="00000000">
            <w:r>
              <w:rPr>
                <w:b/>
                <w:bCs/>
                <w:color w:val="FFFFFF"/>
                <w:sz w:val="18"/>
                <w:szCs w:val="18"/>
              </w:rPr>
              <w:t>Priority</w:t>
            </w:r>
          </w:p>
        </w:tc>
      </w:tr>
      <w:tr w:rsidR="00B92E70" w14:paraId="37F0FBE8" w14:textId="77777777">
        <w:tblPrEx>
          <w:tblCellMar>
            <w:top w:w="0" w:type="dxa"/>
            <w:bottom w:w="0" w:type="dxa"/>
          </w:tblCellMar>
        </w:tblPrEx>
        <w:tc>
          <w:tcPr>
            <w:tcW w:w="2600" w:type="dxa"/>
            <w:tcMar>
              <w:top w:w="60" w:type="dxa"/>
              <w:left w:w="80" w:type="dxa"/>
              <w:bottom w:w="60" w:type="dxa"/>
              <w:right w:w="80" w:type="dxa"/>
            </w:tcMar>
          </w:tcPr>
          <w:p w14:paraId="37F0FBE5" w14:textId="77777777" w:rsidR="00B92E70" w:rsidRDefault="00000000">
            <w:r>
              <w:rPr>
                <w:color w:val="000000"/>
                <w:sz w:val="18"/>
                <w:szCs w:val="18"/>
              </w:rPr>
              <w:t>Deputy Director: M&amp;E</w:t>
            </w:r>
          </w:p>
        </w:tc>
        <w:tc>
          <w:tcPr>
            <w:tcW w:w="5600" w:type="dxa"/>
            <w:tcMar>
              <w:top w:w="60" w:type="dxa"/>
              <w:left w:w="80" w:type="dxa"/>
              <w:bottom w:w="60" w:type="dxa"/>
              <w:right w:w="80" w:type="dxa"/>
            </w:tcMar>
          </w:tcPr>
          <w:p w14:paraId="37F0FBE6" w14:textId="77777777" w:rsidR="00B92E70" w:rsidRDefault="00000000">
            <w:r>
              <w:rPr>
                <w:color w:val="000000"/>
                <w:sz w:val="18"/>
                <w:szCs w:val="18"/>
              </w:rPr>
              <w:t>Role changes most — from sole reviewer to escalation authority; their buy-in determines whether the whole distributed-review model succeeds or gets bypassed in practice</w:t>
            </w:r>
          </w:p>
        </w:tc>
        <w:tc>
          <w:tcPr>
            <w:tcW w:w="1600" w:type="dxa"/>
            <w:tcMar>
              <w:top w:w="60" w:type="dxa"/>
              <w:left w:w="80" w:type="dxa"/>
              <w:bottom w:w="60" w:type="dxa"/>
              <w:right w:w="80" w:type="dxa"/>
            </w:tcMar>
          </w:tcPr>
          <w:p w14:paraId="37F0FBE7" w14:textId="77777777" w:rsidR="00B92E70" w:rsidRDefault="00000000">
            <w:r>
              <w:rPr>
                <w:color w:val="000000"/>
                <w:sz w:val="18"/>
                <w:szCs w:val="18"/>
              </w:rPr>
              <w:t>Critical — session 1</w:t>
            </w:r>
          </w:p>
        </w:tc>
      </w:tr>
      <w:tr w:rsidR="00B92E70" w14:paraId="37F0FBEC" w14:textId="77777777">
        <w:tblPrEx>
          <w:tblCellMar>
            <w:top w:w="0" w:type="dxa"/>
            <w:bottom w:w="0" w:type="dxa"/>
          </w:tblCellMar>
        </w:tblPrEx>
        <w:tc>
          <w:tcPr>
            <w:tcW w:w="2600" w:type="dxa"/>
            <w:tcMar>
              <w:top w:w="60" w:type="dxa"/>
              <w:left w:w="80" w:type="dxa"/>
              <w:bottom w:w="60" w:type="dxa"/>
              <w:right w:w="80" w:type="dxa"/>
            </w:tcMar>
          </w:tcPr>
          <w:p w14:paraId="37F0FBE9" w14:textId="77777777" w:rsidR="00B92E70" w:rsidRDefault="00000000">
            <w:r>
              <w:rPr>
                <w:color w:val="000000"/>
                <w:sz w:val="18"/>
                <w:szCs w:val="18"/>
              </w:rPr>
              <w:t>A sample of 2–3 Directors/Deputy Directors (Supervisors)</w:t>
            </w:r>
          </w:p>
        </w:tc>
        <w:tc>
          <w:tcPr>
            <w:tcW w:w="5600" w:type="dxa"/>
            <w:tcMar>
              <w:top w:w="60" w:type="dxa"/>
              <w:left w:w="80" w:type="dxa"/>
              <w:bottom w:w="60" w:type="dxa"/>
              <w:right w:w="80" w:type="dxa"/>
            </w:tcMar>
          </w:tcPr>
          <w:p w14:paraId="37F0FBEA" w14:textId="77777777" w:rsidR="00B92E70" w:rsidRDefault="00000000">
            <w:r>
              <w:rPr>
                <w:color w:val="000000"/>
                <w:sz w:val="18"/>
                <w:szCs w:val="18"/>
              </w:rPr>
              <w:t>New review workload lands on them; need to confirm capacity and appetite before rolling out to all 17 directorates</w:t>
            </w:r>
          </w:p>
        </w:tc>
        <w:tc>
          <w:tcPr>
            <w:tcW w:w="1600" w:type="dxa"/>
            <w:tcMar>
              <w:top w:w="60" w:type="dxa"/>
              <w:left w:w="80" w:type="dxa"/>
              <w:bottom w:w="60" w:type="dxa"/>
              <w:right w:w="80" w:type="dxa"/>
            </w:tcMar>
          </w:tcPr>
          <w:p w14:paraId="37F0FBEB" w14:textId="77777777" w:rsidR="00B92E70" w:rsidRDefault="00000000">
            <w:r>
              <w:rPr>
                <w:color w:val="000000"/>
                <w:sz w:val="18"/>
                <w:szCs w:val="18"/>
              </w:rPr>
              <w:t>High</w:t>
            </w:r>
          </w:p>
        </w:tc>
      </w:tr>
      <w:tr w:rsidR="00B92E70" w14:paraId="37F0FBF0" w14:textId="77777777">
        <w:tblPrEx>
          <w:tblCellMar>
            <w:top w:w="0" w:type="dxa"/>
            <w:bottom w:w="0" w:type="dxa"/>
          </w:tblCellMar>
        </w:tblPrEx>
        <w:tc>
          <w:tcPr>
            <w:tcW w:w="2600" w:type="dxa"/>
            <w:tcMar>
              <w:top w:w="60" w:type="dxa"/>
              <w:left w:w="80" w:type="dxa"/>
              <w:bottom w:w="60" w:type="dxa"/>
              <w:right w:w="80" w:type="dxa"/>
            </w:tcMar>
          </w:tcPr>
          <w:p w14:paraId="37F0FBED" w14:textId="77777777" w:rsidR="00B92E70" w:rsidRDefault="00000000">
            <w:r>
              <w:rPr>
                <w:color w:val="000000"/>
                <w:sz w:val="18"/>
                <w:szCs w:val="18"/>
              </w:rPr>
              <w:t>1–2 Programme Managers</w:t>
            </w:r>
          </w:p>
        </w:tc>
        <w:tc>
          <w:tcPr>
            <w:tcW w:w="5600" w:type="dxa"/>
            <w:tcMar>
              <w:top w:w="60" w:type="dxa"/>
              <w:left w:w="80" w:type="dxa"/>
              <w:bottom w:w="60" w:type="dxa"/>
              <w:right w:w="80" w:type="dxa"/>
            </w:tcMar>
          </w:tcPr>
          <w:p w14:paraId="37F0FBEE" w14:textId="77777777" w:rsidR="00B92E70" w:rsidRDefault="00000000">
            <w:r>
              <w:rPr>
                <w:color w:val="000000"/>
                <w:sz w:val="18"/>
                <w:szCs w:val="18"/>
              </w:rPr>
              <w:t>Currently get no visibility in the old Excel process — need to confirm the roll-up view actually matches how they make decisions</w:t>
            </w:r>
          </w:p>
        </w:tc>
        <w:tc>
          <w:tcPr>
            <w:tcW w:w="1600" w:type="dxa"/>
            <w:tcMar>
              <w:top w:w="60" w:type="dxa"/>
              <w:left w:w="80" w:type="dxa"/>
              <w:bottom w:w="60" w:type="dxa"/>
              <w:right w:w="80" w:type="dxa"/>
            </w:tcMar>
          </w:tcPr>
          <w:p w14:paraId="37F0FBEF" w14:textId="77777777" w:rsidR="00B92E70" w:rsidRDefault="00000000">
            <w:r>
              <w:rPr>
                <w:color w:val="000000"/>
                <w:sz w:val="18"/>
                <w:szCs w:val="18"/>
              </w:rPr>
              <w:t>High</w:t>
            </w:r>
          </w:p>
        </w:tc>
      </w:tr>
      <w:tr w:rsidR="00B92E70" w14:paraId="37F0FBF4" w14:textId="77777777">
        <w:tblPrEx>
          <w:tblCellMar>
            <w:top w:w="0" w:type="dxa"/>
            <w:bottom w:w="0" w:type="dxa"/>
          </w:tblCellMar>
        </w:tblPrEx>
        <w:tc>
          <w:tcPr>
            <w:tcW w:w="2600" w:type="dxa"/>
            <w:tcMar>
              <w:top w:w="60" w:type="dxa"/>
              <w:left w:w="80" w:type="dxa"/>
              <w:bottom w:w="60" w:type="dxa"/>
              <w:right w:w="80" w:type="dxa"/>
            </w:tcMar>
          </w:tcPr>
          <w:p w14:paraId="37F0FBF1" w14:textId="77777777" w:rsidR="00B92E70" w:rsidRDefault="00000000">
            <w:r>
              <w:rPr>
                <w:color w:val="000000"/>
                <w:sz w:val="18"/>
                <w:szCs w:val="18"/>
              </w:rPr>
              <w:t>2–3 Contributors (activity owners)</w:t>
            </w:r>
          </w:p>
        </w:tc>
        <w:tc>
          <w:tcPr>
            <w:tcW w:w="5600" w:type="dxa"/>
            <w:tcMar>
              <w:top w:w="60" w:type="dxa"/>
              <w:left w:w="80" w:type="dxa"/>
              <w:bottom w:w="60" w:type="dxa"/>
              <w:right w:w="80" w:type="dxa"/>
            </w:tcMar>
          </w:tcPr>
          <w:p w14:paraId="37F0FBF2" w14:textId="77777777" w:rsidR="00B92E70" w:rsidRDefault="00000000">
            <w:r>
              <w:rPr>
                <w:color w:val="000000"/>
                <w:sz w:val="18"/>
                <w:szCs w:val="18"/>
              </w:rPr>
              <w:t>Day-to-day users of Report Submission; usability and friction here determines adoption</w:t>
            </w:r>
          </w:p>
        </w:tc>
        <w:tc>
          <w:tcPr>
            <w:tcW w:w="1600" w:type="dxa"/>
            <w:tcMar>
              <w:top w:w="60" w:type="dxa"/>
              <w:left w:w="80" w:type="dxa"/>
              <w:bottom w:w="60" w:type="dxa"/>
              <w:right w:w="80" w:type="dxa"/>
            </w:tcMar>
          </w:tcPr>
          <w:p w14:paraId="37F0FBF3" w14:textId="77777777" w:rsidR="00B92E70" w:rsidRDefault="00000000">
            <w:r>
              <w:rPr>
                <w:color w:val="000000"/>
                <w:sz w:val="18"/>
                <w:szCs w:val="18"/>
              </w:rPr>
              <w:t>High</w:t>
            </w:r>
          </w:p>
        </w:tc>
      </w:tr>
      <w:tr w:rsidR="00B92E70" w14:paraId="37F0FBF8" w14:textId="77777777">
        <w:tblPrEx>
          <w:tblCellMar>
            <w:top w:w="0" w:type="dxa"/>
            <w:bottom w:w="0" w:type="dxa"/>
          </w:tblCellMar>
        </w:tblPrEx>
        <w:tc>
          <w:tcPr>
            <w:tcW w:w="2600" w:type="dxa"/>
            <w:tcMar>
              <w:top w:w="60" w:type="dxa"/>
              <w:left w:w="80" w:type="dxa"/>
              <w:bottom w:w="60" w:type="dxa"/>
              <w:right w:w="80" w:type="dxa"/>
            </w:tcMar>
          </w:tcPr>
          <w:p w14:paraId="37F0FBF5" w14:textId="77777777" w:rsidR="00B92E70" w:rsidRDefault="00000000">
            <w:r>
              <w:rPr>
                <w:color w:val="000000"/>
                <w:sz w:val="18"/>
                <w:szCs w:val="18"/>
              </w:rPr>
              <w:t>HoD / Accounting Officer office (or delegate)</w:t>
            </w:r>
          </w:p>
        </w:tc>
        <w:tc>
          <w:tcPr>
            <w:tcW w:w="5600" w:type="dxa"/>
            <w:tcMar>
              <w:top w:w="60" w:type="dxa"/>
              <w:left w:w="80" w:type="dxa"/>
              <w:bottom w:w="60" w:type="dxa"/>
              <w:right w:w="80" w:type="dxa"/>
            </w:tcMar>
          </w:tcPr>
          <w:p w14:paraId="37F0FBF6" w14:textId="77777777" w:rsidR="00B92E70" w:rsidRDefault="00000000">
            <w:r>
              <w:rPr>
                <w:color w:val="000000"/>
                <w:sz w:val="18"/>
                <w:szCs w:val="18"/>
              </w:rPr>
              <w:t>Consumer of consolidated output; confirms the reporting cadence and format still serves DMC/EMC needs</w:t>
            </w:r>
          </w:p>
        </w:tc>
        <w:tc>
          <w:tcPr>
            <w:tcW w:w="1600" w:type="dxa"/>
            <w:tcMar>
              <w:top w:w="60" w:type="dxa"/>
              <w:left w:w="80" w:type="dxa"/>
              <w:bottom w:w="60" w:type="dxa"/>
              <w:right w:w="80" w:type="dxa"/>
            </w:tcMar>
          </w:tcPr>
          <w:p w14:paraId="37F0FBF7" w14:textId="77777777" w:rsidR="00B92E70" w:rsidRDefault="00000000">
            <w:r>
              <w:rPr>
                <w:color w:val="000000"/>
                <w:sz w:val="18"/>
                <w:szCs w:val="18"/>
              </w:rPr>
              <w:t>Medium</w:t>
            </w:r>
          </w:p>
        </w:tc>
      </w:tr>
      <w:tr w:rsidR="00B92E70" w14:paraId="37F0FBFC" w14:textId="77777777">
        <w:tblPrEx>
          <w:tblCellMar>
            <w:top w:w="0" w:type="dxa"/>
            <w:bottom w:w="0" w:type="dxa"/>
          </w:tblCellMar>
        </w:tblPrEx>
        <w:tc>
          <w:tcPr>
            <w:tcW w:w="2600" w:type="dxa"/>
            <w:tcMar>
              <w:top w:w="60" w:type="dxa"/>
              <w:left w:w="80" w:type="dxa"/>
              <w:bottom w:w="60" w:type="dxa"/>
              <w:right w:w="80" w:type="dxa"/>
            </w:tcMar>
          </w:tcPr>
          <w:p w14:paraId="37F0FBF9" w14:textId="77777777" w:rsidR="00B92E70" w:rsidRDefault="00000000">
            <w:r>
              <w:rPr>
                <w:color w:val="000000"/>
                <w:sz w:val="18"/>
                <w:szCs w:val="18"/>
              </w:rPr>
              <w:t>SITA / IT governance (if applicable)</w:t>
            </w:r>
          </w:p>
        </w:tc>
        <w:tc>
          <w:tcPr>
            <w:tcW w:w="5600" w:type="dxa"/>
            <w:tcMar>
              <w:top w:w="60" w:type="dxa"/>
              <w:left w:w="80" w:type="dxa"/>
              <w:bottom w:w="60" w:type="dxa"/>
              <w:right w:w="80" w:type="dxa"/>
            </w:tcMar>
          </w:tcPr>
          <w:p w14:paraId="37F0FBFA" w14:textId="77777777" w:rsidR="00B92E70" w:rsidRDefault="00000000">
            <w:r>
              <w:rPr>
                <w:color w:val="000000"/>
                <w:sz w:val="18"/>
                <w:szCs w:val="18"/>
              </w:rPr>
              <w:t>Confirms no conflict with CGICT/GITO prescripts already referenced in the APP Implementation Plan (ICTM directorate)</w:t>
            </w:r>
          </w:p>
        </w:tc>
        <w:tc>
          <w:tcPr>
            <w:tcW w:w="1600" w:type="dxa"/>
            <w:tcMar>
              <w:top w:w="60" w:type="dxa"/>
              <w:left w:w="80" w:type="dxa"/>
              <w:bottom w:w="60" w:type="dxa"/>
              <w:right w:w="80" w:type="dxa"/>
            </w:tcMar>
          </w:tcPr>
          <w:p w14:paraId="37F0FBFB" w14:textId="77777777" w:rsidR="00B92E70" w:rsidRDefault="00000000">
            <w:r>
              <w:rPr>
                <w:color w:val="000000"/>
                <w:sz w:val="18"/>
                <w:szCs w:val="18"/>
              </w:rPr>
              <w:t>Medium</w:t>
            </w:r>
          </w:p>
        </w:tc>
      </w:tr>
    </w:tbl>
    <w:p w14:paraId="37F0FBFD" w14:textId="77777777" w:rsidR="00B92E70" w:rsidRDefault="00000000">
      <w:r>
        <w:br w:type="page"/>
      </w:r>
    </w:p>
    <w:p w14:paraId="37F0FBFE" w14:textId="77777777" w:rsidR="00B92E70" w:rsidRDefault="00000000">
      <w:pPr>
        <w:pStyle w:val="Heading1"/>
      </w:pPr>
      <w:r>
        <w:lastRenderedPageBreak/>
        <w:t>4. Draft User Requirements (to validate, not to assume)</w:t>
      </w:r>
    </w:p>
    <w:p w14:paraId="37F0FBFF" w14:textId="77777777" w:rsidR="00B92E70" w:rsidRDefault="00000000">
      <w:pPr>
        <w:spacing w:after="150"/>
      </w:pPr>
      <w:r>
        <w:t>Each requirement below is written as a hypothesis drawn from the current build. Stakeholder sessions should confirm, correct, or reject each one — treat the checkbox column as a literal sign-off field to complete during or after each session.</w:t>
      </w:r>
    </w:p>
    <w:p w14:paraId="37F0FC00" w14:textId="77777777" w:rsidR="00B92E70" w:rsidRDefault="00000000">
      <w:pPr>
        <w:pStyle w:val="Heading2"/>
      </w:pPr>
      <w:r>
        <w:t>4.1 Contributor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1300"/>
        <w:gridCol w:w="3100"/>
      </w:tblGrid>
      <w:tr w:rsidR="00B92E70" w14:paraId="37F0FC05"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7F0FC01" w14:textId="77777777" w:rsidR="00B92E70" w:rsidRDefault="00000000">
            <w:r>
              <w:rPr>
                <w:b/>
                <w:bCs/>
                <w:color w:val="FFFFFF"/>
                <w:sz w:val="18"/>
                <w:szCs w:val="18"/>
              </w:rPr>
              <w:t>ID</w:t>
            </w:r>
          </w:p>
        </w:tc>
        <w:tc>
          <w:tcPr>
            <w:tcW w:w="4700" w:type="dxa"/>
            <w:shd w:val="clear" w:color="auto" w:fill="1F3864"/>
            <w:tcMar>
              <w:top w:w="60" w:type="dxa"/>
              <w:left w:w="80" w:type="dxa"/>
              <w:bottom w:w="60" w:type="dxa"/>
              <w:right w:w="80" w:type="dxa"/>
            </w:tcMar>
          </w:tcPr>
          <w:p w14:paraId="37F0FC02" w14:textId="77777777" w:rsidR="00B92E70" w:rsidRDefault="00000000">
            <w:r>
              <w:rPr>
                <w:b/>
                <w:bCs/>
                <w:color w:val="FFFFFF"/>
                <w:sz w:val="18"/>
                <w:szCs w:val="18"/>
              </w:rPr>
              <w:t>Requirement (as currently assumed)</w:t>
            </w:r>
          </w:p>
        </w:tc>
        <w:tc>
          <w:tcPr>
            <w:tcW w:w="1300" w:type="dxa"/>
            <w:shd w:val="clear" w:color="auto" w:fill="1F3864"/>
            <w:tcMar>
              <w:top w:w="60" w:type="dxa"/>
              <w:left w:w="80" w:type="dxa"/>
              <w:bottom w:w="60" w:type="dxa"/>
              <w:right w:w="80" w:type="dxa"/>
            </w:tcMar>
          </w:tcPr>
          <w:p w14:paraId="37F0FC03" w14:textId="77777777" w:rsidR="00B92E70" w:rsidRDefault="00000000">
            <w:r>
              <w:rPr>
                <w:b/>
                <w:bCs/>
                <w:color w:val="FFFFFF"/>
                <w:sz w:val="18"/>
                <w:szCs w:val="18"/>
              </w:rPr>
              <w:t>Confirmed?</w:t>
            </w:r>
          </w:p>
        </w:tc>
        <w:tc>
          <w:tcPr>
            <w:tcW w:w="3100" w:type="dxa"/>
            <w:shd w:val="clear" w:color="auto" w:fill="1F3864"/>
            <w:tcMar>
              <w:top w:w="60" w:type="dxa"/>
              <w:left w:w="80" w:type="dxa"/>
              <w:bottom w:w="60" w:type="dxa"/>
              <w:right w:w="80" w:type="dxa"/>
            </w:tcMar>
          </w:tcPr>
          <w:p w14:paraId="37F0FC04" w14:textId="77777777" w:rsidR="00B92E70" w:rsidRDefault="00000000">
            <w:r>
              <w:rPr>
                <w:b/>
                <w:bCs/>
                <w:color w:val="FFFFFF"/>
                <w:sz w:val="18"/>
                <w:szCs w:val="18"/>
              </w:rPr>
              <w:t>Stakeholder notes</w:t>
            </w:r>
          </w:p>
        </w:tc>
      </w:tr>
      <w:tr w:rsidR="00B92E70" w14:paraId="37F0FC0A" w14:textId="77777777">
        <w:tblPrEx>
          <w:tblCellMar>
            <w:top w:w="0" w:type="dxa"/>
            <w:bottom w:w="0" w:type="dxa"/>
          </w:tblCellMar>
        </w:tblPrEx>
        <w:tc>
          <w:tcPr>
            <w:tcW w:w="700" w:type="dxa"/>
            <w:tcMar>
              <w:top w:w="60" w:type="dxa"/>
              <w:left w:w="80" w:type="dxa"/>
              <w:bottom w:w="60" w:type="dxa"/>
              <w:right w:w="80" w:type="dxa"/>
            </w:tcMar>
          </w:tcPr>
          <w:p w14:paraId="37F0FC06" w14:textId="77777777" w:rsidR="00B92E70" w:rsidRDefault="00000000">
            <w:r>
              <w:rPr>
                <w:color w:val="000000"/>
                <w:sz w:val="18"/>
                <w:szCs w:val="18"/>
              </w:rPr>
              <w:t>UR-C1</w:t>
            </w:r>
          </w:p>
        </w:tc>
        <w:tc>
          <w:tcPr>
            <w:tcW w:w="4700" w:type="dxa"/>
            <w:tcMar>
              <w:top w:w="60" w:type="dxa"/>
              <w:left w:w="80" w:type="dxa"/>
              <w:bottom w:w="60" w:type="dxa"/>
              <w:right w:w="80" w:type="dxa"/>
            </w:tcMar>
          </w:tcPr>
          <w:p w14:paraId="37F0FC07" w14:textId="77777777" w:rsidR="00B92E70" w:rsidRDefault="00000000">
            <w:r>
              <w:rPr>
                <w:color w:val="000000"/>
                <w:sz w:val="18"/>
                <w:szCs w:val="18"/>
              </w:rPr>
              <w:t>I need to see only the activities assigned to me, for the current and recent reporting months, without wading through other directorates' data.</w:t>
            </w:r>
          </w:p>
        </w:tc>
        <w:tc>
          <w:tcPr>
            <w:tcW w:w="1300" w:type="dxa"/>
            <w:tcMar>
              <w:top w:w="60" w:type="dxa"/>
              <w:left w:w="80" w:type="dxa"/>
              <w:bottom w:w="60" w:type="dxa"/>
              <w:right w:w="80" w:type="dxa"/>
            </w:tcMar>
          </w:tcPr>
          <w:p w14:paraId="37F0FC08"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09" w14:textId="77777777" w:rsidR="00B92E70" w:rsidRDefault="00B92E70"/>
        </w:tc>
      </w:tr>
      <w:tr w:rsidR="00B92E70" w14:paraId="37F0FC0F" w14:textId="77777777">
        <w:tblPrEx>
          <w:tblCellMar>
            <w:top w:w="0" w:type="dxa"/>
            <w:bottom w:w="0" w:type="dxa"/>
          </w:tblCellMar>
        </w:tblPrEx>
        <w:tc>
          <w:tcPr>
            <w:tcW w:w="700" w:type="dxa"/>
            <w:tcMar>
              <w:top w:w="60" w:type="dxa"/>
              <w:left w:w="80" w:type="dxa"/>
              <w:bottom w:w="60" w:type="dxa"/>
              <w:right w:w="80" w:type="dxa"/>
            </w:tcMar>
          </w:tcPr>
          <w:p w14:paraId="37F0FC0B" w14:textId="77777777" w:rsidR="00B92E70" w:rsidRDefault="00000000">
            <w:r>
              <w:rPr>
                <w:color w:val="000000"/>
                <w:sz w:val="18"/>
                <w:szCs w:val="18"/>
              </w:rPr>
              <w:t>UR-C2</w:t>
            </w:r>
          </w:p>
        </w:tc>
        <w:tc>
          <w:tcPr>
            <w:tcW w:w="4700" w:type="dxa"/>
            <w:tcMar>
              <w:top w:w="60" w:type="dxa"/>
              <w:left w:w="80" w:type="dxa"/>
              <w:bottom w:w="60" w:type="dxa"/>
              <w:right w:w="80" w:type="dxa"/>
            </w:tcMar>
          </w:tcPr>
          <w:p w14:paraId="37F0FC0C" w14:textId="77777777" w:rsidR="00B92E70" w:rsidRDefault="00000000">
            <w:r>
              <w:rPr>
                <w:color w:val="000000"/>
                <w:sz w:val="18"/>
                <w:szCs w:val="18"/>
              </w:rPr>
              <w:t>I need to save a report as a draft and come back to it before the due date, without losing my work.</w:t>
            </w:r>
          </w:p>
        </w:tc>
        <w:tc>
          <w:tcPr>
            <w:tcW w:w="1300" w:type="dxa"/>
            <w:tcMar>
              <w:top w:w="60" w:type="dxa"/>
              <w:left w:w="80" w:type="dxa"/>
              <w:bottom w:w="60" w:type="dxa"/>
              <w:right w:w="80" w:type="dxa"/>
            </w:tcMar>
          </w:tcPr>
          <w:p w14:paraId="37F0FC0D"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0E" w14:textId="77777777" w:rsidR="00B92E70" w:rsidRDefault="00B92E70"/>
        </w:tc>
      </w:tr>
      <w:tr w:rsidR="00B92E70" w14:paraId="37F0FC14" w14:textId="77777777">
        <w:tblPrEx>
          <w:tblCellMar>
            <w:top w:w="0" w:type="dxa"/>
            <w:bottom w:w="0" w:type="dxa"/>
          </w:tblCellMar>
        </w:tblPrEx>
        <w:tc>
          <w:tcPr>
            <w:tcW w:w="700" w:type="dxa"/>
            <w:tcMar>
              <w:top w:w="60" w:type="dxa"/>
              <w:left w:w="80" w:type="dxa"/>
              <w:bottom w:w="60" w:type="dxa"/>
              <w:right w:w="80" w:type="dxa"/>
            </w:tcMar>
          </w:tcPr>
          <w:p w14:paraId="37F0FC10" w14:textId="77777777" w:rsidR="00B92E70" w:rsidRDefault="00000000">
            <w:r>
              <w:rPr>
                <w:color w:val="000000"/>
                <w:sz w:val="18"/>
                <w:szCs w:val="18"/>
              </w:rPr>
              <w:t>UR-C3</w:t>
            </w:r>
          </w:p>
        </w:tc>
        <w:tc>
          <w:tcPr>
            <w:tcW w:w="4700" w:type="dxa"/>
            <w:tcMar>
              <w:top w:w="60" w:type="dxa"/>
              <w:left w:w="80" w:type="dxa"/>
              <w:bottom w:w="60" w:type="dxa"/>
              <w:right w:w="80" w:type="dxa"/>
            </w:tcMar>
          </w:tcPr>
          <w:p w14:paraId="37F0FC11" w14:textId="77777777" w:rsidR="00B92E70" w:rsidRDefault="00000000">
            <w:r>
              <w:rPr>
                <w:color w:val="000000"/>
                <w:sz w:val="18"/>
                <w:szCs w:val="18"/>
              </w:rPr>
              <w:t>When a report is rejected, I need to see exactly why, in plain language, without having to ask my supervisor separately.</w:t>
            </w:r>
          </w:p>
        </w:tc>
        <w:tc>
          <w:tcPr>
            <w:tcW w:w="1300" w:type="dxa"/>
            <w:tcMar>
              <w:top w:w="60" w:type="dxa"/>
              <w:left w:w="80" w:type="dxa"/>
              <w:bottom w:w="60" w:type="dxa"/>
              <w:right w:w="80" w:type="dxa"/>
            </w:tcMar>
          </w:tcPr>
          <w:p w14:paraId="37F0FC12"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13" w14:textId="77777777" w:rsidR="00B92E70" w:rsidRDefault="00B92E70"/>
        </w:tc>
      </w:tr>
      <w:tr w:rsidR="00B92E70" w14:paraId="37F0FC19" w14:textId="77777777">
        <w:tblPrEx>
          <w:tblCellMar>
            <w:top w:w="0" w:type="dxa"/>
            <w:bottom w:w="0" w:type="dxa"/>
          </w:tblCellMar>
        </w:tblPrEx>
        <w:tc>
          <w:tcPr>
            <w:tcW w:w="700" w:type="dxa"/>
            <w:tcMar>
              <w:top w:w="60" w:type="dxa"/>
              <w:left w:w="80" w:type="dxa"/>
              <w:bottom w:w="60" w:type="dxa"/>
              <w:right w:w="80" w:type="dxa"/>
            </w:tcMar>
          </w:tcPr>
          <w:p w14:paraId="37F0FC15" w14:textId="77777777" w:rsidR="00B92E70" w:rsidRDefault="00000000">
            <w:r>
              <w:rPr>
                <w:color w:val="000000"/>
                <w:sz w:val="18"/>
                <w:szCs w:val="18"/>
              </w:rPr>
              <w:t>UR-C4</w:t>
            </w:r>
          </w:p>
        </w:tc>
        <w:tc>
          <w:tcPr>
            <w:tcW w:w="4700" w:type="dxa"/>
            <w:tcMar>
              <w:top w:w="60" w:type="dxa"/>
              <w:left w:w="80" w:type="dxa"/>
              <w:bottom w:w="60" w:type="dxa"/>
              <w:right w:w="80" w:type="dxa"/>
            </w:tcMar>
          </w:tcPr>
          <w:p w14:paraId="37F0FC16" w14:textId="77777777" w:rsidR="00B92E70" w:rsidRDefault="00000000">
            <w:r>
              <w:rPr>
                <w:color w:val="000000"/>
                <w:sz w:val="18"/>
                <w:szCs w:val="18"/>
              </w:rPr>
              <w:t>I need to attach supporting evidence (documents/photos) to a report at the point of submission.</w:t>
            </w:r>
          </w:p>
        </w:tc>
        <w:tc>
          <w:tcPr>
            <w:tcW w:w="1300" w:type="dxa"/>
            <w:tcMar>
              <w:top w:w="60" w:type="dxa"/>
              <w:left w:w="80" w:type="dxa"/>
              <w:bottom w:w="60" w:type="dxa"/>
              <w:right w:w="80" w:type="dxa"/>
            </w:tcMar>
          </w:tcPr>
          <w:p w14:paraId="37F0FC17"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18" w14:textId="77777777" w:rsidR="00B92E70" w:rsidRDefault="00B92E70"/>
        </w:tc>
      </w:tr>
      <w:tr w:rsidR="00B92E70" w14:paraId="37F0FC1E" w14:textId="77777777">
        <w:tblPrEx>
          <w:tblCellMar>
            <w:top w:w="0" w:type="dxa"/>
            <w:bottom w:w="0" w:type="dxa"/>
          </w:tblCellMar>
        </w:tblPrEx>
        <w:tc>
          <w:tcPr>
            <w:tcW w:w="700" w:type="dxa"/>
            <w:tcMar>
              <w:top w:w="60" w:type="dxa"/>
              <w:left w:w="80" w:type="dxa"/>
              <w:bottom w:w="60" w:type="dxa"/>
              <w:right w:w="80" w:type="dxa"/>
            </w:tcMar>
          </w:tcPr>
          <w:p w14:paraId="37F0FC1A" w14:textId="77777777" w:rsidR="00B92E70" w:rsidRDefault="00000000">
            <w:r>
              <w:rPr>
                <w:color w:val="000000"/>
                <w:sz w:val="18"/>
                <w:szCs w:val="18"/>
              </w:rPr>
              <w:t>UR-C5</w:t>
            </w:r>
          </w:p>
        </w:tc>
        <w:tc>
          <w:tcPr>
            <w:tcW w:w="4700" w:type="dxa"/>
            <w:tcMar>
              <w:top w:w="60" w:type="dxa"/>
              <w:left w:w="80" w:type="dxa"/>
              <w:bottom w:w="60" w:type="dxa"/>
              <w:right w:w="80" w:type="dxa"/>
            </w:tcMar>
          </w:tcPr>
          <w:p w14:paraId="37F0FC1B" w14:textId="77777777" w:rsidR="00B92E70" w:rsidRDefault="00000000">
            <w:r>
              <w:rPr>
                <w:color w:val="000000"/>
                <w:sz w:val="18"/>
                <w:szCs w:val="18"/>
              </w:rPr>
              <w:t>I need a reminder before my report is due, not just an overdue notice after the fact.</w:t>
            </w:r>
          </w:p>
        </w:tc>
        <w:tc>
          <w:tcPr>
            <w:tcW w:w="1300" w:type="dxa"/>
            <w:tcMar>
              <w:top w:w="60" w:type="dxa"/>
              <w:left w:w="80" w:type="dxa"/>
              <w:bottom w:w="60" w:type="dxa"/>
              <w:right w:w="80" w:type="dxa"/>
            </w:tcMar>
          </w:tcPr>
          <w:p w14:paraId="37F0FC1C"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1D" w14:textId="77777777" w:rsidR="00B92E70" w:rsidRDefault="00B92E70"/>
        </w:tc>
      </w:tr>
    </w:tbl>
    <w:p w14:paraId="37F0FC1F" w14:textId="77777777" w:rsidR="00B92E70" w:rsidRDefault="00000000">
      <w:pPr>
        <w:pStyle w:val="Heading2"/>
      </w:pPr>
      <w:r>
        <w:t>4.2 Supervisor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1300"/>
        <w:gridCol w:w="3100"/>
      </w:tblGrid>
      <w:tr w:rsidR="00B92E70" w14:paraId="37F0FC24"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7F0FC20" w14:textId="77777777" w:rsidR="00B92E70" w:rsidRDefault="00000000">
            <w:r>
              <w:rPr>
                <w:b/>
                <w:bCs/>
                <w:color w:val="FFFFFF"/>
                <w:sz w:val="18"/>
                <w:szCs w:val="18"/>
              </w:rPr>
              <w:t>ID</w:t>
            </w:r>
          </w:p>
        </w:tc>
        <w:tc>
          <w:tcPr>
            <w:tcW w:w="4700" w:type="dxa"/>
            <w:shd w:val="clear" w:color="auto" w:fill="1F3864"/>
            <w:tcMar>
              <w:top w:w="60" w:type="dxa"/>
              <w:left w:w="80" w:type="dxa"/>
              <w:bottom w:w="60" w:type="dxa"/>
              <w:right w:w="80" w:type="dxa"/>
            </w:tcMar>
          </w:tcPr>
          <w:p w14:paraId="37F0FC21" w14:textId="77777777" w:rsidR="00B92E70" w:rsidRDefault="00000000">
            <w:r>
              <w:rPr>
                <w:b/>
                <w:bCs/>
                <w:color w:val="FFFFFF"/>
                <w:sz w:val="18"/>
                <w:szCs w:val="18"/>
              </w:rPr>
              <w:t>Requirement (as currently assumed)</w:t>
            </w:r>
          </w:p>
        </w:tc>
        <w:tc>
          <w:tcPr>
            <w:tcW w:w="1300" w:type="dxa"/>
            <w:shd w:val="clear" w:color="auto" w:fill="1F3864"/>
            <w:tcMar>
              <w:top w:w="60" w:type="dxa"/>
              <w:left w:w="80" w:type="dxa"/>
              <w:bottom w:w="60" w:type="dxa"/>
              <w:right w:w="80" w:type="dxa"/>
            </w:tcMar>
          </w:tcPr>
          <w:p w14:paraId="37F0FC22" w14:textId="77777777" w:rsidR="00B92E70" w:rsidRDefault="00000000">
            <w:r>
              <w:rPr>
                <w:b/>
                <w:bCs/>
                <w:color w:val="FFFFFF"/>
                <w:sz w:val="18"/>
                <w:szCs w:val="18"/>
              </w:rPr>
              <w:t>Confirmed?</w:t>
            </w:r>
          </w:p>
        </w:tc>
        <w:tc>
          <w:tcPr>
            <w:tcW w:w="3100" w:type="dxa"/>
            <w:shd w:val="clear" w:color="auto" w:fill="1F3864"/>
            <w:tcMar>
              <w:top w:w="60" w:type="dxa"/>
              <w:left w:w="80" w:type="dxa"/>
              <w:bottom w:w="60" w:type="dxa"/>
              <w:right w:w="80" w:type="dxa"/>
            </w:tcMar>
          </w:tcPr>
          <w:p w14:paraId="37F0FC23" w14:textId="77777777" w:rsidR="00B92E70" w:rsidRDefault="00000000">
            <w:r>
              <w:rPr>
                <w:b/>
                <w:bCs/>
                <w:color w:val="FFFFFF"/>
                <w:sz w:val="18"/>
                <w:szCs w:val="18"/>
              </w:rPr>
              <w:t>Stakeholder notes</w:t>
            </w:r>
          </w:p>
        </w:tc>
      </w:tr>
      <w:tr w:rsidR="00B92E70" w14:paraId="37F0FC29" w14:textId="77777777">
        <w:tblPrEx>
          <w:tblCellMar>
            <w:top w:w="0" w:type="dxa"/>
            <w:bottom w:w="0" w:type="dxa"/>
          </w:tblCellMar>
        </w:tblPrEx>
        <w:tc>
          <w:tcPr>
            <w:tcW w:w="700" w:type="dxa"/>
            <w:tcMar>
              <w:top w:w="60" w:type="dxa"/>
              <w:left w:w="80" w:type="dxa"/>
              <w:bottom w:w="60" w:type="dxa"/>
              <w:right w:w="80" w:type="dxa"/>
            </w:tcMar>
          </w:tcPr>
          <w:p w14:paraId="37F0FC25" w14:textId="77777777" w:rsidR="00B92E70" w:rsidRDefault="00000000">
            <w:r>
              <w:rPr>
                <w:color w:val="000000"/>
                <w:sz w:val="18"/>
                <w:szCs w:val="18"/>
              </w:rPr>
              <w:t>UR-S1</w:t>
            </w:r>
          </w:p>
        </w:tc>
        <w:tc>
          <w:tcPr>
            <w:tcW w:w="4700" w:type="dxa"/>
            <w:tcMar>
              <w:top w:w="60" w:type="dxa"/>
              <w:left w:w="80" w:type="dxa"/>
              <w:bottom w:w="60" w:type="dxa"/>
              <w:right w:w="80" w:type="dxa"/>
            </w:tcMar>
          </w:tcPr>
          <w:p w14:paraId="37F0FC26" w14:textId="77777777" w:rsidR="00B92E70" w:rsidRDefault="00000000">
            <w:r>
              <w:rPr>
                <w:color w:val="000000"/>
                <w:sz w:val="18"/>
                <w:szCs w:val="18"/>
              </w:rPr>
              <w:t>I need a single queue of reports awaiting my review, not scattered emails or a shared spreadsheet.</w:t>
            </w:r>
          </w:p>
        </w:tc>
        <w:tc>
          <w:tcPr>
            <w:tcW w:w="1300" w:type="dxa"/>
            <w:tcMar>
              <w:top w:w="60" w:type="dxa"/>
              <w:left w:w="80" w:type="dxa"/>
              <w:bottom w:w="60" w:type="dxa"/>
              <w:right w:w="80" w:type="dxa"/>
            </w:tcMar>
          </w:tcPr>
          <w:p w14:paraId="37F0FC27"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28" w14:textId="77777777" w:rsidR="00B92E70" w:rsidRDefault="00B92E70"/>
        </w:tc>
      </w:tr>
      <w:tr w:rsidR="00B92E70" w14:paraId="37F0FC2E" w14:textId="77777777">
        <w:tblPrEx>
          <w:tblCellMar>
            <w:top w:w="0" w:type="dxa"/>
            <w:bottom w:w="0" w:type="dxa"/>
          </w:tblCellMar>
        </w:tblPrEx>
        <w:tc>
          <w:tcPr>
            <w:tcW w:w="700" w:type="dxa"/>
            <w:tcMar>
              <w:top w:w="60" w:type="dxa"/>
              <w:left w:w="80" w:type="dxa"/>
              <w:bottom w:w="60" w:type="dxa"/>
              <w:right w:w="80" w:type="dxa"/>
            </w:tcMar>
          </w:tcPr>
          <w:p w14:paraId="37F0FC2A" w14:textId="77777777" w:rsidR="00B92E70" w:rsidRDefault="00000000">
            <w:r>
              <w:rPr>
                <w:color w:val="000000"/>
                <w:sz w:val="18"/>
                <w:szCs w:val="18"/>
              </w:rPr>
              <w:t>UR-S2</w:t>
            </w:r>
          </w:p>
        </w:tc>
        <w:tc>
          <w:tcPr>
            <w:tcW w:w="4700" w:type="dxa"/>
            <w:tcMar>
              <w:top w:w="60" w:type="dxa"/>
              <w:left w:w="80" w:type="dxa"/>
              <w:bottom w:w="60" w:type="dxa"/>
              <w:right w:w="80" w:type="dxa"/>
            </w:tcMar>
          </w:tcPr>
          <w:p w14:paraId="37F0FC2B" w14:textId="77777777" w:rsidR="00B92E70" w:rsidRDefault="00000000">
            <w:r>
              <w:rPr>
                <w:color w:val="000000"/>
                <w:sz w:val="18"/>
                <w:szCs w:val="18"/>
              </w:rPr>
              <w:t>I need to reject a report with a reason without it disappearing from my sight — I need to track whether the contributor actually corrected and resubmitted it.</w:t>
            </w:r>
          </w:p>
        </w:tc>
        <w:tc>
          <w:tcPr>
            <w:tcW w:w="1300" w:type="dxa"/>
            <w:tcMar>
              <w:top w:w="60" w:type="dxa"/>
              <w:left w:w="80" w:type="dxa"/>
              <w:bottom w:w="60" w:type="dxa"/>
              <w:right w:w="80" w:type="dxa"/>
            </w:tcMar>
          </w:tcPr>
          <w:p w14:paraId="37F0FC2C"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2D" w14:textId="77777777" w:rsidR="00B92E70" w:rsidRDefault="00B92E70"/>
        </w:tc>
      </w:tr>
      <w:tr w:rsidR="00B92E70" w14:paraId="37F0FC33" w14:textId="77777777">
        <w:tblPrEx>
          <w:tblCellMar>
            <w:top w:w="0" w:type="dxa"/>
            <w:bottom w:w="0" w:type="dxa"/>
          </w:tblCellMar>
        </w:tblPrEx>
        <w:tc>
          <w:tcPr>
            <w:tcW w:w="700" w:type="dxa"/>
            <w:tcMar>
              <w:top w:w="60" w:type="dxa"/>
              <w:left w:w="80" w:type="dxa"/>
              <w:bottom w:w="60" w:type="dxa"/>
              <w:right w:w="80" w:type="dxa"/>
            </w:tcMar>
          </w:tcPr>
          <w:p w14:paraId="37F0FC2F" w14:textId="77777777" w:rsidR="00B92E70" w:rsidRDefault="00000000">
            <w:r>
              <w:rPr>
                <w:color w:val="000000"/>
                <w:sz w:val="18"/>
                <w:szCs w:val="18"/>
              </w:rPr>
              <w:t>UR-S3</w:t>
            </w:r>
          </w:p>
        </w:tc>
        <w:tc>
          <w:tcPr>
            <w:tcW w:w="4700" w:type="dxa"/>
            <w:tcMar>
              <w:top w:w="60" w:type="dxa"/>
              <w:left w:w="80" w:type="dxa"/>
              <w:bottom w:w="60" w:type="dxa"/>
              <w:right w:w="80" w:type="dxa"/>
            </w:tcMar>
          </w:tcPr>
          <w:p w14:paraId="37F0FC30" w14:textId="77777777" w:rsidR="00B92E70" w:rsidRDefault="00000000">
            <w:r>
              <w:rPr>
                <w:color w:val="000000"/>
                <w:sz w:val="18"/>
                <w:szCs w:val="18"/>
              </w:rPr>
              <w:t>I need to know my review workload (how many directorates/activities I'm responsible for) before this rolls out, so capacity is realistic.</w:t>
            </w:r>
          </w:p>
        </w:tc>
        <w:tc>
          <w:tcPr>
            <w:tcW w:w="1300" w:type="dxa"/>
            <w:tcMar>
              <w:top w:w="60" w:type="dxa"/>
              <w:left w:w="80" w:type="dxa"/>
              <w:bottom w:w="60" w:type="dxa"/>
              <w:right w:w="80" w:type="dxa"/>
            </w:tcMar>
          </w:tcPr>
          <w:p w14:paraId="37F0FC31"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32" w14:textId="77777777" w:rsidR="00B92E70" w:rsidRDefault="00B92E70"/>
        </w:tc>
      </w:tr>
      <w:tr w:rsidR="00B92E70" w14:paraId="37F0FC38" w14:textId="77777777">
        <w:tblPrEx>
          <w:tblCellMar>
            <w:top w:w="0" w:type="dxa"/>
            <w:bottom w:w="0" w:type="dxa"/>
          </w:tblCellMar>
        </w:tblPrEx>
        <w:tc>
          <w:tcPr>
            <w:tcW w:w="700" w:type="dxa"/>
            <w:tcMar>
              <w:top w:w="60" w:type="dxa"/>
              <w:left w:w="80" w:type="dxa"/>
              <w:bottom w:w="60" w:type="dxa"/>
              <w:right w:w="80" w:type="dxa"/>
            </w:tcMar>
          </w:tcPr>
          <w:p w14:paraId="37F0FC34" w14:textId="77777777" w:rsidR="00B92E70" w:rsidRDefault="00000000">
            <w:r>
              <w:rPr>
                <w:color w:val="000000"/>
                <w:sz w:val="18"/>
                <w:szCs w:val="18"/>
              </w:rPr>
              <w:t>UR-S4</w:t>
            </w:r>
          </w:p>
        </w:tc>
        <w:tc>
          <w:tcPr>
            <w:tcW w:w="4700" w:type="dxa"/>
            <w:tcMar>
              <w:top w:w="60" w:type="dxa"/>
              <w:left w:w="80" w:type="dxa"/>
              <w:bottom w:w="60" w:type="dxa"/>
              <w:right w:w="80" w:type="dxa"/>
            </w:tcMar>
          </w:tcPr>
          <w:p w14:paraId="37F0FC35" w14:textId="77777777" w:rsidR="00B92E70" w:rsidRDefault="00000000">
            <w:r>
              <w:rPr>
                <w:color w:val="000000"/>
                <w:sz w:val="18"/>
                <w:szCs w:val="18"/>
              </w:rPr>
              <w:t>I need the ability to flag a report for the Deputy Director's attention without formally rejecting it.</w:t>
            </w:r>
          </w:p>
        </w:tc>
        <w:tc>
          <w:tcPr>
            <w:tcW w:w="1300" w:type="dxa"/>
            <w:tcMar>
              <w:top w:w="60" w:type="dxa"/>
              <w:left w:w="80" w:type="dxa"/>
              <w:bottom w:w="60" w:type="dxa"/>
              <w:right w:w="80" w:type="dxa"/>
            </w:tcMar>
          </w:tcPr>
          <w:p w14:paraId="37F0FC36"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37" w14:textId="77777777" w:rsidR="00B92E70" w:rsidRDefault="00B92E70"/>
        </w:tc>
      </w:tr>
    </w:tbl>
    <w:p w14:paraId="37F0FC39" w14:textId="77777777" w:rsidR="00B92E70" w:rsidRDefault="00000000">
      <w:pPr>
        <w:pStyle w:val="Heading2"/>
      </w:pPr>
      <w:r>
        <w:t>4.3 Programme Manager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1300"/>
        <w:gridCol w:w="3100"/>
      </w:tblGrid>
      <w:tr w:rsidR="00B92E70" w14:paraId="37F0FC3E"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7F0FC3A" w14:textId="77777777" w:rsidR="00B92E70" w:rsidRDefault="00000000">
            <w:r>
              <w:rPr>
                <w:b/>
                <w:bCs/>
                <w:color w:val="FFFFFF"/>
                <w:sz w:val="18"/>
                <w:szCs w:val="18"/>
              </w:rPr>
              <w:t>ID</w:t>
            </w:r>
          </w:p>
        </w:tc>
        <w:tc>
          <w:tcPr>
            <w:tcW w:w="4700" w:type="dxa"/>
            <w:shd w:val="clear" w:color="auto" w:fill="1F3864"/>
            <w:tcMar>
              <w:top w:w="60" w:type="dxa"/>
              <w:left w:w="80" w:type="dxa"/>
              <w:bottom w:w="60" w:type="dxa"/>
              <w:right w:w="80" w:type="dxa"/>
            </w:tcMar>
          </w:tcPr>
          <w:p w14:paraId="37F0FC3B" w14:textId="77777777" w:rsidR="00B92E70" w:rsidRDefault="00000000">
            <w:r>
              <w:rPr>
                <w:b/>
                <w:bCs/>
                <w:color w:val="FFFFFF"/>
                <w:sz w:val="18"/>
                <w:szCs w:val="18"/>
              </w:rPr>
              <w:t>Requirement (as currently assumed)</w:t>
            </w:r>
          </w:p>
        </w:tc>
        <w:tc>
          <w:tcPr>
            <w:tcW w:w="1300" w:type="dxa"/>
            <w:shd w:val="clear" w:color="auto" w:fill="1F3864"/>
            <w:tcMar>
              <w:top w:w="60" w:type="dxa"/>
              <w:left w:w="80" w:type="dxa"/>
              <w:bottom w:w="60" w:type="dxa"/>
              <w:right w:w="80" w:type="dxa"/>
            </w:tcMar>
          </w:tcPr>
          <w:p w14:paraId="37F0FC3C" w14:textId="77777777" w:rsidR="00B92E70" w:rsidRDefault="00000000">
            <w:r>
              <w:rPr>
                <w:b/>
                <w:bCs/>
                <w:color w:val="FFFFFF"/>
                <w:sz w:val="18"/>
                <w:szCs w:val="18"/>
              </w:rPr>
              <w:t>Confirmed?</w:t>
            </w:r>
          </w:p>
        </w:tc>
        <w:tc>
          <w:tcPr>
            <w:tcW w:w="3100" w:type="dxa"/>
            <w:shd w:val="clear" w:color="auto" w:fill="1F3864"/>
            <w:tcMar>
              <w:top w:w="60" w:type="dxa"/>
              <w:left w:w="80" w:type="dxa"/>
              <w:bottom w:w="60" w:type="dxa"/>
              <w:right w:w="80" w:type="dxa"/>
            </w:tcMar>
          </w:tcPr>
          <w:p w14:paraId="37F0FC3D" w14:textId="77777777" w:rsidR="00B92E70" w:rsidRDefault="00000000">
            <w:r>
              <w:rPr>
                <w:b/>
                <w:bCs/>
                <w:color w:val="FFFFFF"/>
                <w:sz w:val="18"/>
                <w:szCs w:val="18"/>
              </w:rPr>
              <w:t>Stakeholder notes</w:t>
            </w:r>
          </w:p>
        </w:tc>
      </w:tr>
      <w:tr w:rsidR="00B92E70" w14:paraId="37F0FC43" w14:textId="77777777">
        <w:tblPrEx>
          <w:tblCellMar>
            <w:top w:w="0" w:type="dxa"/>
            <w:bottom w:w="0" w:type="dxa"/>
          </w:tblCellMar>
        </w:tblPrEx>
        <w:tc>
          <w:tcPr>
            <w:tcW w:w="700" w:type="dxa"/>
            <w:tcMar>
              <w:top w:w="60" w:type="dxa"/>
              <w:left w:w="80" w:type="dxa"/>
              <w:bottom w:w="60" w:type="dxa"/>
              <w:right w:w="80" w:type="dxa"/>
            </w:tcMar>
          </w:tcPr>
          <w:p w14:paraId="37F0FC3F" w14:textId="77777777" w:rsidR="00B92E70" w:rsidRDefault="00000000">
            <w:r>
              <w:rPr>
                <w:color w:val="000000"/>
                <w:sz w:val="18"/>
                <w:szCs w:val="18"/>
              </w:rPr>
              <w:t>UR-P1</w:t>
            </w:r>
          </w:p>
        </w:tc>
        <w:tc>
          <w:tcPr>
            <w:tcW w:w="4700" w:type="dxa"/>
            <w:tcMar>
              <w:top w:w="60" w:type="dxa"/>
              <w:left w:w="80" w:type="dxa"/>
              <w:bottom w:w="60" w:type="dxa"/>
              <w:right w:w="80" w:type="dxa"/>
            </w:tcMar>
          </w:tcPr>
          <w:p w14:paraId="37F0FC40" w14:textId="77777777" w:rsidR="00B92E70" w:rsidRDefault="00000000">
            <w:r>
              <w:rPr>
                <w:color w:val="000000"/>
                <w:sz w:val="18"/>
                <w:szCs w:val="18"/>
              </w:rPr>
              <w:t>I need a roll-up view across all directorates in my programme, not per-directorate detail by default.</w:t>
            </w:r>
          </w:p>
        </w:tc>
        <w:tc>
          <w:tcPr>
            <w:tcW w:w="1300" w:type="dxa"/>
            <w:tcMar>
              <w:top w:w="60" w:type="dxa"/>
              <w:left w:w="80" w:type="dxa"/>
              <w:bottom w:w="60" w:type="dxa"/>
              <w:right w:w="80" w:type="dxa"/>
            </w:tcMar>
          </w:tcPr>
          <w:p w14:paraId="37F0FC41"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42" w14:textId="77777777" w:rsidR="00B92E70" w:rsidRDefault="00B92E70"/>
        </w:tc>
      </w:tr>
      <w:tr w:rsidR="00B92E70" w14:paraId="37F0FC48" w14:textId="77777777">
        <w:tblPrEx>
          <w:tblCellMar>
            <w:top w:w="0" w:type="dxa"/>
            <w:bottom w:w="0" w:type="dxa"/>
          </w:tblCellMar>
        </w:tblPrEx>
        <w:tc>
          <w:tcPr>
            <w:tcW w:w="700" w:type="dxa"/>
            <w:tcMar>
              <w:top w:w="60" w:type="dxa"/>
              <w:left w:w="80" w:type="dxa"/>
              <w:bottom w:w="60" w:type="dxa"/>
              <w:right w:w="80" w:type="dxa"/>
            </w:tcMar>
          </w:tcPr>
          <w:p w14:paraId="37F0FC44" w14:textId="77777777" w:rsidR="00B92E70" w:rsidRDefault="00000000">
            <w:r>
              <w:rPr>
                <w:color w:val="000000"/>
                <w:sz w:val="18"/>
                <w:szCs w:val="18"/>
              </w:rPr>
              <w:t>UR-P2</w:t>
            </w:r>
          </w:p>
        </w:tc>
        <w:tc>
          <w:tcPr>
            <w:tcW w:w="4700" w:type="dxa"/>
            <w:tcMar>
              <w:top w:w="60" w:type="dxa"/>
              <w:left w:w="80" w:type="dxa"/>
              <w:bottom w:w="60" w:type="dxa"/>
              <w:right w:w="80" w:type="dxa"/>
            </w:tcMar>
          </w:tcPr>
          <w:p w14:paraId="37F0FC45" w14:textId="77777777" w:rsidR="00B92E70" w:rsidRDefault="00000000">
            <w:r>
              <w:rPr>
                <w:color w:val="000000"/>
                <w:sz w:val="18"/>
                <w:szCs w:val="18"/>
              </w:rPr>
              <w:t>I need to see which directorates/projects are consistently late or rejected, to raise at programme-level meetings.</w:t>
            </w:r>
          </w:p>
        </w:tc>
        <w:tc>
          <w:tcPr>
            <w:tcW w:w="1300" w:type="dxa"/>
            <w:tcMar>
              <w:top w:w="60" w:type="dxa"/>
              <w:left w:w="80" w:type="dxa"/>
              <w:bottom w:w="60" w:type="dxa"/>
              <w:right w:w="80" w:type="dxa"/>
            </w:tcMar>
          </w:tcPr>
          <w:p w14:paraId="37F0FC46"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47" w14:textId="77777777" w:rsidR="00B92E70" w:rsidRDefault="00B92E70"/>
        </w:tc>
      </w:tr>
      <w:tr w:rsidR="00B92E70" w14:paraId="37F0FC4D" w14:textId="77777777">
        <w:tblPrEx>
          <w:tblCellMar>
            <w:top w:w="0" w:type="dxa"/>
            <w:bottom w:w="0" w:type="dxa"/>
          </w:tblCellMar>
        </w:tblPrEx>
        <w:tc>
          <w:tcPr>
            <w:tcW w:w="700" w:type="dxa"/>
            <w:tcMar>
              <w:top w:w="60" w:type="dxa"/>
              <w:left w:w="80" w:type="dxa"/>
              <w:bottom w:w="60" w:type="dxa"/>
              <w:right w:w="80" w:type="dxa"/>
            </w:tcMar>
          </w:tcPr>
          <w:p w14:paraId="37F0FC49" w14:textId="77777777" w:rsidR="00B92E70" w:rsidRDefault="00000000">
            <w:r>
              <w:rPr>
                <w:color w:val="000000"/>
                <w:sz w:val="18"/>
                <w:szCs w:val="18"/>
              </w:rPr>
              <w:t>UR-P3</w:t>
            </w:r>
          </w:p>
        </w:tc>
        <w:tc>
          <w:tcPr>
            <w:tcW w:w="4700" w:type="dxa"/>
            <w:tcMar>
              <w:top w:w="60" w:type="dxa"/>
              <w:left w:w="80" w:type="dxa"/>
              <w:bottom w:w="60" w:type="dxa"/>
              <w:right w:w="80" w:type="dxa"/>
            </w:tcMar>
          </w:tcPr>
          <w:p w14:paraId="37F0FC4A" w14:textId="77777777" w:rsidR="00B92E70" w:rsidRDefault="00000000">
            <w:r>
              <w:rPr>
                <w:color w:val="000000"/>
                <w:sz w:val="18"/>
                <w:szCs w:val="18"/>
              </w:rPr>
              <w:t>I do not need approval authority myself — oversight and escalation-flagging is sufficient.</w:t>
            </w:r>
          </w:p>
        </w:tc>
        <w:tc>
          <w:tcPr>
            <w:tcW w:w="1300" w:type="dxa"/>
            <w:tcMar>
              <w:top w:w="60" w:type="dxa"/>
              <w:left w:w="80" w:type="dxa"/>
              <w:bottom w:w="60" w:type="dxa"/>
              <w:right w:w="80" w:type="dxa"/>
            </w:tcMar>
          </w:tcPr>
          <w:p w14:paraId="37F0FC4B"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4C" w14:textId="77777777" w:rsidR="00B92E70" w:rsidRDefault="00000000">
            <w:r>
              <w:rPr>
                <w:color w:val="000000"/>
                <w:sz w:val="18"/>
                <w:szCs w:val="18"/>
              </w:rPr>
              <w:t>Confirm this — current design gives ProgrammeManager view-only, no approve/reject</w:t>
            </w:r>
          </w:p>
        </w:tc>
      </w:tr>
    </w:tbl>
    <w:p w14:paraId="37F0FC4E" w14:textId="77777777" w:rsidR="00B92E70" w:rsidRDefault="00000000">
      <w:pPr>
        <w:pStyle w:val="Heading2"/>
      </w:pPr>
      <w:r>
        <w:t>4.4 Deputy Director: M&amp;E requirements — see dedicated §5 for the interview guide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1300"/>
        <w:gridCol w:w="3100"/>
      </w:tblGrid>
      <w:tr w:rsidR="00B92E70" w14:paraId="37F0FC53"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7F0FC4F" w14:textId="77777777" w:rsidR="00B92E70" w:rsidRDefault="00000000">
            <w:r>
              <w:rPr>
                <w:b/>
                <w:bCs/>
                <w:color w:val="FFFFFF"/>
                <w:sz w:val="18"/>
                <w:szCs w:val="18"/>
              </w:rPr>
              <w:lastRenderedPageBreak/>
              <w:t>ID</w:t>
            </w:r>
          </w:p>
        </w:tc>
        <w:tc>
          <w:tcPr>
            <w:tcW w:w="4700" w:type="dxa"/>
            <w:shd w:val="clear" w:color="auto" w:fill="1F3864"/>
            <w:tcMar>
              <w:top w:w="60" w:type="dxa"/>
              <w:left w:w="80" w:type="dxa"/>
              <w:bottom w:w="60" w:type="dxa"/>
              <w:right w:w="80" w:type="dxa"/>
            </w:tcMar>
          </w:tcPr>
          <w:p w14:paraId="37F0FC50" w14:textId="77777777" w:rsidR="00B92E70" w:rsidRDefault="00000000">
            <w:r>
              <w:rPr>
                <w:b/>
                <w:bCs/>
                <w:color w:val="FFFFFF"/>
                <w:sz w:val="18"/>
                <w:szCs w:val="18"/>
              </w:rPr>
              <w:t>Requirement (as currently assumed)</w:t>
            </w:r>
          </w:p>
        </w:tc>
        <w:tc>
          <w:tcPr>
            <w:tcW w:w="1300" w:type="dxa"/>
            <w:shd w:val="clear" w:color="auto" w:fill="1F3864"/>
            <w:tcMar>
              <w:top w:w="60" w:type="dxa"/>
              <w:left w:w="80" w:type="dxa"/>
              <w:bottom w:w="60" w:type="dxa"/>
              <w:right w:w="80" w:type="dxa"/>
            </w:tcMar>
          </w:tcPr>
          <w:p w14:paraId="37F0FC51" w14:textId="77777777" w:rsidR="00B92E70" w:rsidRDefault="00000000">
            <w:r>
              <w:rPr>
                <w:b/>
                <w:bCs/>
                <w:color w:val="FFFFFF"/>
                <w:sz w:val="18"/>
                <w:szCs w:val="18"/>
              </w:rPr>
              <w:t>Confirmed?</w:t>
            </w:r>
          </w:p>
        </w:tc>
        <w:tc>
          <w:tcPr>
            <w:tcW w:w="3100" w:type="dxa"/>
            <w:shd w:val="clear" w:color="auto" w:fill="1F3864"/>
            <w:tcMar>
              <w:top w:w="60" w:type="dxa"/>
              <w:left w:w="80" w:type="dxa"/>
              <w:bottom w:w="60" w:type="dxa"/>
              <w:right w:w="80" w:type="dxa"/>
            </w:tcMar>
          </w:tcPr>
          <w:p w14:paraId="37F0FC52" w14:textId="77777777" w:rsidR="00B92E70" w:rsidRDefault="00000000">
            <w:r>
              <w:rPr>
                <w:b/>
                <w:bCs/>
                <w:color w:val="FFFFFF"/>
                <w:sz w:val="18"/>
                <w:szCs w:val="18"/>
              </w:rPr>
              <w:t>Stakeholder notes</w:t>
            </w:r>
          </w:p>
        </w:tc>
      </w:tr>
      <w:tr w:rsidR="00B92E70" w14:paraId="37F0FC58" w14:textId="77777777">
        <w:tblPrEx>
          <w:tblCellMar>
            <w:top w:w="0" w:type="dxa"/>
            <w:bottom w:w="0" w:type="dxa"/>
          </w:tblCellMar>
        </w:tblPrEx>
        <w:tc>
          <w:tcPr>
            <w:tcW w:w="700" w:type="dxa"/>
            <w:tcMar>
              <w:top w:w="60" w:type="dxa"/>
              <w:left w:w="80" w:type="dxa"/>
              <w:bottom w:w="60" w:type="dxa"/>
              <w:right w:w="80" w:type="dxa"/>
            </w:tcMar>
          </w:tcPr>
          <w:p w14:paraId="37F0FC54" w14:textId="77777777" w:rsidR="00B92E70" w:rsidRDefault="00000000">
            <w:r>
              <w:rPr>
                <w:color w:val="000000"/>
                <w:sz w:val="18"/>
                <w:szCs w:val="18"/>
              </w:rPr>
              <w:t>UR-M1</w:t>
            </w:r>
          </w:p>
        </w:tc>
        <w:tc>
          <w:tcPr>
            <w:tcW w:w="4700" w:type="dxa"/>
            <w:tcMar>
              <w:top w:w="60" w:type="dxa"/>
              <w:left w:w="80" w:type="dxa"/>
              <w:bottom w:w="60" w:type="dxa"/>
              <w:right w:w="80" w:type="dxa"/>
            </w:tcMar>
          </w:tcPr>
          <w:p w14:paraId="37F0FC55" w14:textId="77777777" w:rsidR="00B92E70" w:rsidRDefault="00000000">
            <w:r>
              <w:rPr>
                <w:color w:val="000000"/>
                <w:sz w:val="18"/>
                <w:szCs w:val="18"/>
              </w:rPr>
              <w:t>I need visibility of every report across all 17 directorates and 4 programmes, at any time, without waiting for a monthly consolidation.</w:t>
            </w:r>
          </w:p>
        </w:tc>
        <w:tc>
          <w:tcPr>
            <w:tcW w:w="1300" w:type="dxa"/>
            <w:tcMar>
              <w:top w:w="60" w:type="dxa"/>
              <w:left w:w="80" w:type="dxa"/>
              <w:bottom w:w="60" w:type="dxa"/>
              <w:right w:w="80" w:type="dxa"/>
            </w:tcMar>
          </w:tcPr>
          <w:p w14:paraId="37F0FC56"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57" w14:textId="77777777" w:rsidR="00B92E70" w:rsidRDefault="00B92E70"/>
        </w:tc>
      </w:tr>
      <w:tr w:rsidR="00B92E70" w14:paraId="37F0FC5D" w14:textId="77777777">
        <w:tblPrEx>
          <w:tblCellMar>
            <w:top w:w="0" w:type="dxa"/>
            <w:bottom w:w="0" w:type="dxa"/>
          </w:tblCellMar>
        </w:tblPrEx>
        <w:tc>
          <w:tcPr>
            <w:tcW w:w="700" w:type="dxa"/>
            <w:tcMar>
              <w:top w:w="60" w:type="dxa"/>
              <w:left w:w="80" w:type="dxa"/>
              <w:bottom w:w="60" w:type="dxa"/>
              <w:right w:w="80" w:type="dxa"/>
            </w:tcMar>
          </w:tcPr>
          <w:p w14:paraId="37F0FC59" w14:textId="77777777" w:rsidR="00B92E70" w:rsidRDefault="00000000">
            <w:r>
              <w:rPr>
                <w:color w:val="000000"/>
                <w:sz w:val="18"/>
                <w:szCs w:val="18"/>
              </w:rPr>
              <w:t>UR-M2</w:t>
            </w:r>
          </w:p>
        </w:tc>
        <w:tc>
          <w:tcPr>
            <w:tcW w:w="4700" w:type="dxa"/>
            <w:tcMar>
              <w:top w:w="60" w:type="dxa"/>
              <w:left w:w="80" w:type="dxa"/>
              <w:bottom w:w="60" w:type="dxa"/>
              <w:right w:w="80" w:type="dxa"/>
            </w:tcMar>
          </w:tcPr>
          <w:p w14:paraId="37F0FC5A" w14:textId="77777777" w:rsidR="00B92E70" w:rsidRDefault="00000000">
            <w:r>
              <w:rPr>
                <w:color w:val="000000"/>
                <w:sz w:val="18"/>
                <w:szCs w:val="18"/>
              </w:rPr>
              <w:t>I need to be able to intervene on any report, at any stage, if a Supervisor is not acting or a matter is urgent — not just after Supervisor sign-off.</w:t>
            </w:r>
          </w:p>
        </w:tc>
        <w:tc>
          <w:tcPr>
            <w:tcW w:w="1300" w:type="dxa"/>
            <w:tcMar>
              <w:top w:w="60" w:type="dxa"/>
              <w:left w:w="80" w:type="dxa"/>
              <w:bottom w:w="60" w:type="dxa"/>
              <w:right w:w="80" w:type="dxa"/>
            </w:tcMar>
          </w:tcPr>
          <w:p w14:paraId="37F0FC5B"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5C" w14:textId="77777777" w:rsidR="00B92E70" w:rsidRDefault="00B92E70"/>
        </w:tc>
      </w:tr>
      <w:tr w:rsidR="00B92E70" w14:paraId="37F0FC62" w14:textId="77777777">
        <w:tblPrEx>
          <w:tblCellMar>
            <w:top w:w="0" w:type="dxa"/>
            <w:bottom w:w="0" w:type="dxa"/>
          </w:tblCellMar>
        </w:tblPrEx>
        <w:tc>
          <w:tcPr>
            <w:tcW w:w="700" w:type="dxa"/>
            <w:tcMar>
              <w:top w:w="60" w:type="dxa"/>
              <w:left w:w="80" w:type="dxa"/>
              <w:bottom w:w="60" w:type="dxa"/>
              <w:right w:w="80" w:type="dxa"/>
            </w:tcMar>
          </w:tcPr>
          <w:p w14:paraId="37F0FC5E" w14:textId="77777777" w:rsidR="00B92E70" w:rsidRDefault="00000000">
            <w:r>
              <w:rPr>
                <w:color w:val="000000"/>
                <w:sz w:val="18"/>
                <w:szCs w:val="18"/>
              </w:rPr>
              <w:t>UR-M3</w:t>
            </w:r>
          </w:p>
        </w:tc>
        <w:tc>
          <w:tcPr>
            <w:tcW w:w="4700" w:type="dxa"/>
            <w:tcMar>
              <w:top w:w="60" w:type="dxa"/>
              <w:left w:w="80" w:type="dxa"/>
              <w:bottom w:w="60" w:type="dxa"/>
              <w:right w:w="80" w:type="dxa"/>
            </w:tcMar>
          </w:tcPr>
          <w:p w14:paraId="37F0FC5F" w14:textId="77777777" w:rsidR="00B92E70" w:rsidRDefault="00000000">
            <w:r>
              <w:rPr>
                <w:color w:val="000000"/>
                <w:sz w:val="18"/>
                <w:szCs w:val="18"/>
              </w:rPr>
              <w:t>I am comfortable NOT being the first reviewer of every report, provided I retain full override/escalation visibility.</w:t>
            </w:r>
          </w:p>
        </w:tc>
        <w:tc>
          <w:tcPr>
            <w:tcW w:w="1300" w:type="dxa"/>
            <w:tcMar>
              <w:top w:w="60" w:type="dxa"/>
              <w:left w:w="80" w:type="dxa"/>
              <w:bottom w:w="60" w:type="dxa"/>
              <w:right w:w="80" w:type="dxa"/>
            </w:tcMar>
          </w:tcPr>
          <w:p w14:paraId="37F0FC60"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61" w14:textId="77777777" w:rsidR="00B92E70" w:rsidRDefault="00000000">
            <w:r>
              <w:rPr>
                <w:color w:val="000000"/>
                <w:sz w:val="18"/>
                <w:szCs w:val="18"/>
              </w:rPr>
              <w:t>This is the central assumption of the whole redesign — validate explicitly, do not assume</w:t>
            </w:r>
          </w:p>
        </w:tc>
      </w:tr>
      <w:tr w:rsidR="00B92E70" w14:paraId="37F0FC67" w14:textId="77777777">
        <w:tblPrEx>
          <w:tblCellMar>
            <w:top w:w="0" w:type="dxa"/>
            <w:bottom w:w="0" w:type="dxa"/>
          </w:tblCellMar>
        </w:tblPrEx>
        <w:tc>
          <w:tcPr>
            <w:tcW w:w="700" w:type="dxa"/>
            <w:tcMar>
              <w:top w:w="60" w:type="dxa"/>
              <w:left w:w="80" w:type="dxa"/>
              <w:bottom w:w="60" w:type="dxa"/>
              <w:right w:w="80" w:type="dxa"/>
            </w:tcMar>
          </w:tcPr>
          <w:p w14:paraId="37F0FC63" w14:textId="77777777" w:rsidR="00B92E70" w:rsidRDefault="00000000">
            <w:r>
              <w:rPr>
                <w:color w:val="000000"/>
                <w:sz w:val="18"/>
                <w:szCs w:val="18"/>
              </w:rPr>
              <w:t>UR-M4</w:t>
            </w:r>
          </w:p>
        </w:tc>
        <w:tc>
          <w:tcPr>
            <w:tcW w:w="4700" w:type="dxa"/>
            <w:tcMar>
              <w:top w:w="60" w:type="dxa"/>
              <w:left w:w="80" w:type="dxa"/>
              <w:bottom w:w="60" w:type="dxa"/>
              <w:right w:w="80" w:type="dxa"/>
            </w:tcMar>
          </w:tcPr>
          <w:p w14:paraId="37F0FC64" w14:textId="77777777" w:rsidR="00B92E70" w:rsidRDefault="00000000">
            <w:r>
              <w:rPr>
                <w:color w:val="000000"/>
                <w:sz w:val="18"/>
                <w:szCs w:val="18"/>
              </w:rPr>
              <w:t>I need a way to see, at a glance, which Supervisors are not reviewing promptly, so I can manage them rather than do their job for them.</w:t>
            </w:r>
          </w:p>
        </w:tc>
        <w:tc>
          <w:tcPr>
            <w:tcW w:w="1300" w:type="dxa"/>
            <w:tcMar>
              <w:top w:w="60" w:type="dxa"/>
              <w:left w:w="80" w:type="dxa"/>
              <w:bottom w:w="60" w:type="dxa"/>
              <w:right w:w="80" w:type="dxa"/>
            </w:tcMar>
          </w:tcPr>
          <w:p w14:paraId="37F0FC65"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66" w14:textId="77777777" w:rsidR="00B92E70" w:rsidRDefault="00B92E70"/>
        </w:tc>
      </w:tr>
      <w:tr w:rsidR="00B92E70" w14:paraId="37F0FC6C" w14:textId="77777777">
        <w:tblPrEx>
          <w:tblCellMar>
            <w:top w:w="0" w:type="dxa"/>
            <w:bottom w:w="0" w:type="dxa"/>
          </w:tblCellMar>
        </w:tblPrEx>
        <w:tc>
          <w:tcPr>
            <w:tcW w:w="700" w:type="dxa"/>
            <w:tcMar>
              <w:top w:w="60" w:type="dxa"/>
              <w:left w:w="80" w:type="dxa"/>
              <w:bottom w:w="60" w:type="dxa"/>
              <w:right w:w="80" w:type="dxa"/>
            </w:tcMar>
          </w:tcPr>
          <w:p w14:paraId="37F0FC68" w14:textId="77777777" w:rsidR="00B92E70" w:rsidRDefault="00000000">
            <w:r>
              <w:rPr>
                <w:color w:val="000000"/>
                <w:sz w:val="18"/>
                <w:szCs w:val="18"/>
              </w:rPr>
              <w:t>UR-M5</w:t>
            </w:r>
          </w:p>
        </w:tc>
        <w:tc>
          <w:tcPr>
            <w:tcW w:w="4700" w:type="dxa"/>
            <w:tcMar>
              <w:top w:w="60" w:type="dxa"/>
              <w:left w:w="80" w:type="dxa"/>
              <w:bottom w:w="60" w:type="dxa"/>
              <w:right w:w="80" w:type="dxa"/>
            </w:tcMar>
          </w:tcPr>
          <w:p w14:paraId="37F0FC69" w14:textId="77777777" w:rsidR="00B92E70" w:rsidRDefault="00000000">
            <w:r>
              <w:rPr>
                <w:color w:val="000000"/>
                <w:sz w:val="18"/>
                <w:szCs w:val="18"/>
              </w:rPr>
              <w:t>I need the system to produce something I can hand to DMC/EMC without manually reformatting it.</w:t>
            </w:r>
          </w:p>
        </w:tc>
        <w:tc>
          <w:tcPr>
            <w:tcW w:w="1300" w:type="dxa"/>
            <w:tcMar>
              <w:top w:w="60" w:type="dxa"/>
              <w:left w:w="80" w:type="dxa"/>
              <w:bottom w:w="60" w:type="dxa"/>
              <w:right w:w="80" w:type="dxa"/>
            </w:tcMar>
          </w:tcPr>
          <w:p w14:paraId="37F0FC6A"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6B" w14:textId="77777777" w:rsidR="00B92E70" w:rsidRDefault="00B92E70"/>
        </w:tc>
      </w:tr>
    </w:tbl>
    <w:p w14:paraId="37F0FC6D" w14:textId="77777777" w:rsidR="00B92E70" w:rsidRDefault="00000000">
      <w:pPr>
        <w:pStyle w:val="Heading2"/>
      </w:pPr>
      <w:r>
        <w:t>4.5 Administrator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1300"/>
        <w:gridCol w:w="3100"/>
      </w:tblGrid>
      <w:tr w:rsidR="00B92E70" w14:paraId="37F0FC72"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tcPr>
          <w:p w14:paraId="37F0FC6E" w14:textId="77777777" w:rsidR="00B92E70" w:rsidRDefault="00000000">
            <w:r>
              <w:rPr>
                <w:b/>
                <w:bCs/>
                <w:color w:val="FFFFFF"/>
                <w:sz w:val="18"/>
                <w:szCs w:val="18"/>
              </w:rPr>
              <w:t>ID</w:t>
            </w:r>
          </w:p>
        </w:tc>
        <w:tc>
          <w:tcPr>
            <w:tcW w:w="4700" w:type="dxa"/>
            <w:shd w:val="clear" w:color="auto" w:fill="1F3864"/>
            <w:tcMar>
              <w:top w:w="60" w:type="dxa"/>
              <w:left w:w="80" w:type="dxa"/>
              <w:bottom w:w="60" w:type="dxa"/>
              <w:right w:w="80" w:type="dxa"/>
            </w:tcMar>
          </w:tcPr>
          <w:p w14:paraId="37F0FC6F" w14:textId="77777777" w:rsidR="00B92E70" w:rsidRDefault="00000000">
            <w:r>
              <w:rPr>
                <w:b/>
                <w:bCs/>
                <w:color w:val="FFFFFF"/>
                <w:sz w:val="18"/>
                <w:szCs w:val="18"/>
              </w:rPr>
              <w:t>Requirement (as currently assumed)</w:t>
            </w:r>
          </w:p>
        </w:tc>
        <w:tc>
          <w:tcPr>
            <w:tcW w:w="1300" w:type="dxa"/>
            <w:shd w:val="clear" w:color="auto" w:fill="1F3864"/>
            <w:tcMar>
              <w:top w:w="60" w:type="dxa"/>
              <w:left w:w="80" w:type="dxa"/>
              <w:bottom w:w="60" w:type="dxa"/>
              <w:right w:w="80" w:type="dxa"/>
            </w:tcMar>
          </w:tcPr>
          <w:p w14:paraId="37F0FC70" w14:textId="77777777" w:rsidR="00B92E70" w:rsidRDefault="00000000">
            <w:r>
              <w:rPr>
                <w:b/>
                <w:bCs/>
                <w:color w:val="FFFFFF"/>
                <w:sz w:val="18"/>
                <w:szCs w:val="18"/>
              </w:rPr>
              <w:t>Confirmed?</w:t>
            </w:r>
          </w:p>
        </w:tc>
        <w:tc>
          <w:tcPr>
            <w:tcW w:w="3100" w:type="dxa"/>
            <w:shd w:val="clear" w:color="auto" w:fill="1F3864"/>
            <w:tcMar>
              <w:top w:w="60" w:type="dxa"/>
              <w:left w:w="80" w:type="dxa"/>
              <w:bottom w:w="60" w:type="dxa"/>
              <w:right w:w="80" w:type="dxa"/>
            </w:tcMar>
          </w:tcPr>
          <w:p w14:paraId="37F0FC71" w14:textId="77777777" w:rsidR="00B92E70" w:rsidRDefault="00000000">
            <w:r>
              <w:rPr>
                <w:b/>
                <w:bCs/>
                <w:color w:val="FFFFFF"/>
                <w:sz w:val="18"/>
                <w:szCs w:val="18"/>
              </w:rPr>
              <w:t>Stakeholder notes</w:t>
            </w:r>
          </w:p>
        </w:tc>
      </w:tr>
      <w:tr w:rsidR="00B92E70" w14:paraId="37F0FC77" w14:textId="77777777">
        <w:tblPrEx>
          <w:tblCellMar>
            <w:top w:w="0" w:type="dxa"/>
            <w:bottom w:w="0" w:type="dxa"/>
          </w:tblCellMar>
        </w:tblPrEx>
        <w:tc>
          <w:tcPr>
            <w:tcW w:w="700" w:type="dxa"/>
            <w:tcMar>
              <w:top w:w="60" w:type="dxa"/>
              <w:left w:w="80" w:type="dxa"/>
              <w:bottom w:w="60" w:type="dxa"/>
              <w:right w:w="80" w:type="dxa"/>
            </w:tcMar>
          </w:tcPr>
          <w:p w14:paraId="37F0FC73" w14:textId="77777777" w:rsidR="00B92E70" w:rsidRDefault="00000000">
            <w:r>
              <w:rPr>
                <w:color w:val="000000"/>
                <w:sz w:val="18"/>
                <w:szCs w:val="18"/>
              </w:rPr>
              <w:t>UR-A1</w:t>
            </w:r>
          </w:p>
        </w:tc>
        <w:tc>
          <w:tcPr>
            <w:tcW w:w="4700" w:type="dxa"/>
            <w:tcMar>
              <w:top w:w="60" w:type="dxa"/>
              <w:left w:w="80" w:type="dxa"/>
              <w:bottom w:w="60" w:type="dxa"/>
              <w:right w:w="80" w:type="dxa"/>
            </w:tcMar>
          </w:tcPr>
          <w:p w14:paraId="37F0FC74" w14:textId="77777777" w:rsidR="00B92E70" w:rsidRDefault="00000000">
            <w:r>
              <w:rPr>
                <w:color w:val="000000"/>
                <w:sz w:val="18"/>
                <w:szCs w:val="18"/>
              </w:rPr>
              <w:t>I need to create/deactivate users and correct role assignments without depending on a developer.</w:t>
            </w:r>
          </w:p>
        </w:tc>
        <w:tc>
          <w:tcPr>
            <w:tcW w:w="1300" w:type="dxa"/>
            <w:tcMar>
              <w:top w:w="60" w:type="dxa"/>
              <w:left w:w="80" w:type="dxa"/>
              <w:bottom w:w="60" w:type="dxa"/>
              <w:right w:w="80" w:type="dxa"/>
            </w:tcMar>
          </w:tcPr>
          <w:p w14:paraId="37F0FC75"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76" w14:textId="77777777" w:rsidR="00B92E70" w:rsidRDefault="00B92E70"/>
        </w:tc>
      </w:tr>
      <w:tr w:rsidR="00B92E70" w14:paraId="37F0FC7C" w14:textId="77777777">
        <w:tblPrEx>
          <w:tblCellMar>
            <w:top w:w="0" w:type="dxa"/>
            <w:bottom w:w="0" w:type="dxa"/>
          </w:tblCellMar>
        </w:tblPrEx>
        <w:tc>
          <w:tcPr>
            <w:tcW w:w="700" w:type="dxa"/>
            <w:tcMar>
              <w:top w:w="60" w:type="dxa"/>
              <w:left w:w="80" w:type="dxa"/>
              <w:bottom w:w="60" w:type="dxa"/>
              <w:right w:w="80" w:type="dxa"/>
            </w:tcMar>
          </w:tcPr>
          <w:p w14:paraId="37F0FC78" w14:textId="77777777" w:rsidR="00B92E70" w:rsidRDefault="00000000">
            <w:r>
              <w:rPr>
                <w:color w:val="000000"/>
                <w:sz w:val="18"/>
                <w:szCs w:val="18"/>
              </w:rPr>
              <w:t>UR-A2</w:t>
            </w:r>
          </w:p>
        </w:tc>
        <w:tc>
          <w:tcPr>
            <w:tcW w:w="4700" w:type="dxa"/>
            <w:tcMar>
              <w:top w:w="60" w:type="dxa"/>
              <w:left w:w="80" w:type="dxa"/>
              <w:bottom w:w="60" w:type="dxa"/>
              <w:right w:w="80" w:type="dxa"/>
            </w:tcMar>
          </w:tcPr>
          <w:p w14:paraId="37F0FC79" w14:textId="77777777" w:rsidR="00B92E70" w:rsidRDefault="00000000">
            <w:r>
              <w:rPr>
                <w:color w:val="000000"/>
                <w:sz w:val="18"/>
                <w:szCs w:val="18"/>
              </w:rPr>
              <w:t>I need to add/edit Directorates, Programmes, Projects, and Activities as the department's structure changes year to year (new FY, new projects).</w:t>
            </w:r>
          </w:p>
        </w:tc>
        <w:tc>
          <w:tcPr>
            <w:tcW w:w="1300" w:type="dxa"/>
            <w:tcMar>
              <w:top w:w="60" w:type="dxa"/>
              <w:left w:w="80" w:type="dxa"/>
              <w:bottom w:w="60" w:type="dxa"/>
              <w:right w:w="80" w:type="dxa"/>
            </w:tcMar>
          </w:tcPr>
          <w:p w14:paraId="37F0FC7A" w14:textId="77777777" w:rsidR="00B92E70" w:rsidRDefault="00000000">
            <w:r>
              <w:rPr>
                <w:color w:val="000000"/>
                <w:sz w:val="18"/>
                <w:szCs w:val="18"/>
              </w:rPr>
              <w:t>☐ Yes ☐ No ☐ Partial</w:t>
            </w:r>
          </w:p>
        </w:tc>
        <w:tc>
          <w:tcPr>
            <w:tcW w:w="3100" w:type="dxa"/>
            <w:tcMar>
              <w:top w:w="60" w:type="dxa"/>
              <w:left w:w="80" w:type="dxa"/>
              <w:bottom w:w="60" w:type="dxa"/>
              <w:right w:w="80" w:type="dxa"/>
            </w:tcMar>
          </w:tcPr>
          <w:p w14:paraId="37F0FC7B" w14:textId="77777777" w:rsidR="00B92E70" w:rsidRDefault="00B92E70"/>
        </w:tc>
      </w:tr>
    </w:tbl>
    <w:p w14:paraId="37F0FC7D" w14:textId="77777777" w:rsidR="00B92E70" w:rsidRDefault="00000000">
      <w:r>
        <w:br w:type="page"/>
      </w:r>
    </w:p>
    <w:p w14:paraId="37F0FC7E" w14:textId="77777777" w:rsidR="00B92E70" w:rsidRDefault="00000000">
      <w:pPr>
        <w:pStyle w:val="Heading1"/>
      </w:pPr>
      <w:r>
        <w:lastRenderedPageBreak/>
        <w:t>5. Deep-Dive Interview Guide — Deputy Director: Monitoring &amp; Evaluation</w:t>
      </w:r>
    </w:p>
    <w:p w14:paraId="37F0FC7F" w14:textId="77777777" w:rsidR="00B92E70" w:rsidRDefault="00000000">
      <w:pPr>
        <w:spacing w:after="150"/>
      </w:pPr>
      <w:r>
        <w:t>This session matters more than any other single input to this project. The current design removes the Deputy Director from the first line of review — that is a significant change to how M&amp;E currently exercises control, and it needs explicit, informed buy-in rather than passive acceptance of a diagram.</w:t>
      </w:r>
    </w:p>
    <w:p w14:paraId="37F0FC80" w14:textId="404BD533" w:rsidR="00B92E70" w:rsidRDefault="00000000">
      <w:pPr>
        <w:spacing w:after="100"/>
      </w:pPr>
      <w:r>
        <w:rPr>
          <w:b/>
          <w:bCs/>
        </w:rPr>
        <w:t>Logistics: 45–60 minutes, in person or video call, Ora</w:t>
      </w:r>
      <w:r w:rsidR="003F7B30">
        <w:rPr>
          <w:b/>
          <w:bCs/>
        </w:rPr>
        <w:t>tile Tshipo</w:t>
      </w:r>
      <w:r>
        <w:rPr>
          <w:b/>
          <w:bCs/>
        </w:rPr>
        <w:t xml:space="preserve"> + Deputy Director: M&amp;E only (avoid a large group for this one — candour matters more than optics).</w:t>
      </w:r>
    </w:p>
    <w:p w14:paraId="37F0FC81" w14:textId="77777777" w:rsidR="00B92E70" w:rsidRDefault="00000000">
      <w:pPr>
        <w:pStyle w:val="Heading2"/>
      </w:pPr>
      <w:r>
        <w:t>5.1 Warm-up &amp; current-state grounding (10 min)</w:t>
      </w:r>
    </w:p>
    <w:p w14:paraId="37F0FC82" w14:textId="77777777" w:rsidR="00B92E70" w:rsidRDefault="00000000">
      <w:pPr>
        <w:spacing w:after="60"/>
        <w:ind w:left="200"/>
      </w:pPr>
      <w:r>
        <w:rPr>
          <w:b/>
          <w:bCs/>
        </w:rPr>
        <w:t xml:space="preserve">Q1. </w:t>
      </w:r>
      <w:r>
        <w:t>Walk me through what happens today, from when a directorate submits their monthly Excel tab, to when you've finished reviewing it. Where does most of your time actually go?</w:t>
      </w:r>
    </w:p>
    <w:p w14:paraId="37F0FC83" w14:textId="77777777" w:rsidR="00B92E70" w:rsidRDefault="00000000">
      <w:pPr>
        <w:spacing w:after="60"/>
        <w:ind w:left="200"/>
      </w:pPr>
      <w:r>
        <w:rPr>
          <w:b/>
          <w:bCs/>
        </w:rPr>
        <w:t xml:space="preserve">Q2. </w:t>
      </w:r>
      <w:r>
        <w:t>Of everything you currently review, roughly what proportion do you think a capable Director/Deputy Director could reasonably sign off on themselves, without it coming to you first?</w:t>
      </w:r>
    </w:p>
    <w:p w14:paraId="37F0FC84" w14:textId="77777777" w:rsidR="00B92E70" w:rsidRDefault="00000000">
      <w:pPr>
        <w:spacing w:after="120"/>
        <w:ind w:left="500"/>
      </w:pPr>
      <w:r>
        <w:rPr>
          <w:i/>
          <w:iCs/>
          <w:color w:val="555555"/>
          <w:sz w:val="20"/>
          <w:szCs w:val="20"/>
        </w:rPr>
        <w:t>↳ Probe: Listen for: is the bottleneck about volume, about quality-control distrust, about accountability/liability, or about needing the full picture before anything is 'final'? Each implies a different fix.</w:t>
      </w:r>
    </w:p>
    <w:p w14:paraId="37F0FC85" w14:textId="77777777" w:rsidR="00B92E70" w:rsidRDefault="00000000">
      <w:pPr>
        <w:pStyle w:val="Heading2"/>
      </w:pPr>
      <w:r>
        <w:t>5.2 Reaction to the proposed model (15 min)</w:t>
      </w:r>
    </w:p>
    <w:p w14:paraId="37F0FC86" w14:textId="77777777" w:rsidR="00B92E70" w:rsidRDefault="00000000">
      <w:pPr>
        <w:spacing w:after="60"/>
        <w:ind w:left="200"/>
      </w:pPr>
      <w:r>
        <w:rPr>
          <w:b/>
          <w:bCs/>
        </w:rPr>
        <w:t xml:space="preserve">Q3. </w:t>
      </w:r>
      <w:r>
        <w:t>Here is the proposed model: each Directorate's Director/Deputy Director/Delegate reviews their own directorate's submissions first. You retain the ability to view and act on anything, at any time, across all directorates. What's your honest first reaction?</w:t>
      </w:r>
    </w:p>
    <w:p w14:paraId="37F0FC87" w14:textId="77777777" w:rsidR="00B92E70" w:rsidRDefault="00000000">
      <w:pPr>
        <w:spacing w:after="60"/>
        <w:ind w:left="200"/>
      </w:pPr>
      <w:r>
        <w:rPr>
          <w:b/>
          <w:bCs/>
        </w:rPr>
        <w:t xml:space="preserve">Q4. </w:t>
      </w:r>
      <w:r>
        <w:t>What would make you NOT trust a Supervisor's approval — i.e. what would still make you want to check it yourself even after they've signed off?</w:t>
      </w:r>
    </w:p>
    <w:p w14:paraId="37F0FC88" w14:textId="77777777" w:rsidR="00B92E70" w:rsidRDefault="00000000">
      <w:pPr>
        <w:spacing w:after="120"/>
        <w:ind w:left="500"/>
      </w:pPr>
      <w:r>
        <w:rPr>
          <w:i/>
          <w:iCs/>
          <w:color w:val="555555"/>
          <w:sz w:val="20"/>
          <w:szCs w:val="20"/>
        </w:rPr>
        <w:t>↳ Probe: This directly informs whether we need a 'DDME review required' flag on certain report types/directorates, rather than a blanket after-the-fact escalation right.</w:t>
      </w:r>
    </w:p>
    <w:p w14:paraId="37F0FC89" w14:textId="77777777" w:rsidR="00B92E70" w:rsidRDefault="00000000">
      <w:pPr>
        <w:spacing w:after="60"/>
        <w:ind w:left="200"/>
      </w:pPr>
      <w:r>
        <w:rPr>
          <w:b/>
          <w:bCs/>
        </w:rPr>
        <w:t xml:space="preserve">Q5. </w:t>
      </w:r>
      <w:r>
        <w:t>If a Supervisor approves something you would have rejected, how do you want to find out — immediately, at your own review cadence, or only if something goes wrong later (e.g. an audit finding)?</w:t>
      </w:r>
    </w:p>
    <w:p w14:paraId="37F0FC8A" w14:textId="77777777" w:rsidR="00B92E70" w:rsidRDefault="00000000">
      <w:pPr>
        <w:spacing w:after="60"/>
        <w:ind w:left="200"/>
      </w:pPr>
      <w:r>
        <w:rPr>
          <w:b/>
          <w:bCs/>
        </w:rPr>
        <w:t xml:space="preserve">Q6. </w:t>
      </w:r>
      <w:r>
        <w:t>Are there specific directorates, projects, or types of activity (e.g. high budget, high political visibility, recurring AGSA findings) where you want mandatory sign-off from you regardless of Supervisor approval?</w:t>
      </w:r>
    </w:p>
    <w:p w14:paraId="37F0FC8B" w14:textId="77777777" w:rsidR="00B92E70" w:rsidRDefault="00000000">
      <w:pPr>
        <w:spacing w:after="120"/>
        <w:ind w:left="500"/>
      </w:pPr>
      <w:r>
        <w:rPr>
          <w:i/>
          <w:iCs/>
          <w:color w:val="555555"/>
          <w:sz w:val="20"/>
          <w:szCs w:val="20"/>
        </w:rPr>
        <w:t>↳ Probe: If yes, this is a real functional requirement we have not yet built — an escalation rule engine, not just a blanket role permission.</w:t>
      </w:r>
    </w:p>
    <w:p w14:paraId="37F0FC8C" w14:textId="77777777" w:rsidR="00B92E70" w:rsidRDefault="00000000">
      <w:pPr>
        <w:pStyle w:val="Heading2"/>
      </w:pPr>
      <w:r>
        <w:t>5.3 What you actually need to do your job (15 min)</w:t>
      </w:r>
    </w:p>
    <w:p w14:paraId="37F0FC8D" w14:textId="77777777" w:rsidR="00B92E70" w:rsidRDefault="00000000">
      <w:pPr>
        <w:spacing w:after="60"/>
        <w:ind w:left="200"/>
      </w:pPr>
      <w:r>
        <w:rPr>
          <w:b/>
          <w:bCs/>
        </w:rPr>
        <w:t xml:space="preserve">Q7. </w:t>
      </w:r>
      <w:r>
        <w:t>What does a 'red flag' look like to you today — late submission, low percentage complete, a rejected-then-resubmitted report, a Supervisor sitting on something too long? Which of these matters most?</w:t>
      </w:r>
    </w:p>
    <w:p w14:paraId="37F0FC8E" w14:textId="77777777" w:rsidR="00B92E70" w:rsidRDefault="00000000">
      <w:pPr>
        <w:spacing w:after="60"/>
        <w:ind w:left="200"/>
      </w:pPr>
      <w:r>
        <w:rPr>
          <w:b/>
          <w:bCs/>
        </w:rPr>
        <w:t xml:space="preserve">Q8. </w:t>
      </w:r>
      <w:r>
        <w:t>How do you currently report up to the HoD/DMC/EMC? What format, what frequency, and what would 'good' look like coming out of this system instead?</w:t>
      </w:r>
    </w:p>
    <w:p w14:paraId="37F0FC8F" w14:textId="77777777" w:rsidR="00B92E70" w:rsidRDefault="00000000">
      <w:pPr>
        <w:spacing w:after="60"/>
        <w:ind w:left="200"/>
      </w:pPr>
      <w:r>
        <w:rPr>
          <w:b/>
          <w:bCs/>
        </w:rPr>
        <w:t xml:space="preserve">Q9. </w:t>
      </w:r>
      <w:r>
        <w:t>For audit purposes (AGSA or internal), what evidence do you currently have to keep, and what's missing today that this system should capture?</w:t>
      </w:r>
    </w:p>
    <w:p w14:paraId="37F0FC90" w14:textId="77777777" w:rsidR="00B92E70" w:rsidRDefault="00000000">
      <w:pPr>
        <w:spacing w:after="120"/>
        <w:ind w:left="500"/>
      </w:pPr>
      <w:r>
        <w:rPr>
          <w:i/>
          <w:iCs/>
          <w:color w:val="555555"/>
          <w:sz w:val="20"/>
          <w:szCs w:val="20"/>
        </w:rPr>
        <w:t>↳ Probe: Ties directly to AuditLog/ReportComments — confirm what 'who changed what and why' detail is actually required vs. nice-to-have.</w:t>
      </w:r>
    </w:p>
    <w:p w14:paraId="37F0FC91" w14:textId="77777777" w:rsidR="00B92E70" w:rsidRDefault="00000000">
      <w:pPr>
        <w:spacing w:after="60"/>
        <w:ind w:left="200"/>
      </w:pPr>
      <w:r>
        <w:rPr>
          <w:b/>
          <w:bCs/>
        </w:rPr>
        <w:lastRenderedPageBreak/>
        <w:t xml:space="preserve">Q10. </w:t>
      </w:r>
      <w:r>
        <w:t>If a Director consistently fails to review on time, what do you need the system to show you to manage that performance conversation?</w:t>
      </w:r>
    </w:p>
    <w:p w14:paraId="37F0FC92" w14:textId="77777777" w:rsidR="00B92E70" w:rsidRDefault="00000000">
      <w:pPr>
        <w:pStyle w:val="Heading2"/>
      </w:pPr>
      <w:r>
        <w:t>5.4 Trust, adoption, and change management (10 min)</w:t>
      </w:r>
    </w:p>
    <w:p w14:paraId="37F0FC93" w14:textId="77777777" w:rsidR="00B92E70" w:rsidRDefault="00000000">
      <w:pPr>
        <w:spacing w:after="60"/>
        <w:ind w:left="200"/>
      </w:pPr>
      <w:r>
        <w:rPr>
          <w:b/>
          <w:bCs/>
        </w:rPr>
        <w:t xml:space="preserve">Q11. </w:t>
      </w:r>
      <w:r>
        <w:t>Realistically, how will the 17 Directors/Deputy Directors/Delegates react to suddenly having review responsibility they didn't have before? Who do you expect to resist, and why?</w:t>
      </w:r>
    </w:p>
    <w:p w14:paraId="37F0FC94" w14:textId="77777777" w:rsidR="00B92E70" w:rsidRDefault="00000000">
      <w:pPr>
        <w:spacing w:after="60"/>
        <w:ind w:left="200"/>
      </w:pPr>
      <w:r>
        <w:rPr>
          <w:b/>
          <w:bCs/>
        </w:rPr>
        <w:t xml:space="preserve">Q12. </w:t>
      </w:r>
      <w:r>
        <w:t>Is there anything about giving up first-line review that feels like a loss of control you're not actually comfortable with, even if it's operationally sensible?</w:t>
      </w:r>
    </w:p>
    <w:p w14:paraId="37F0FC95" w14:textId="77777777" w:rsidR="00B92E70" w:rsidRDefault="00000000">
      <w:pPr>
        <w:spacing w:after="120"/>
        <w:ind w:left="500"/>
      </w:pPr>
      <w:r>
        <w:rPr>
          <w:i/>
          <w:iCs/>
          <w:color w:val="555555"/>
          <w:sz w:val="20"/>
          <w:szCs w:val="20"/>
        </w:rPr>
        <w:t>↳ Probe: Ask this plainly and give room for an honest answer — a diplomatic "yes, in principle" now and quiet workaround-by-email later is the outcome we most want to avoid.</w:t>
      </w:r>
    </w:p>
    <w:p w14:paraId="37F0FC96" w14:textId="77777777" w:rsidR="00B92E70" w:rsidRDefault="00000000">
      <w:pPr>
        <w:spacing w:after="60"/>
        <w:ind w:left="200"/>
      </w:pPr>
      <w:r>
        <w:rPr>
          <w:b/>
          <w:bCs/>
        </w:rPr>
        <w:t xml:space="preserve">Q13. </w:t>
      </w:r>
      <w:r>
        <w:t>What would you need to see in a pilot (e.g. with ICTM, which is furthest along) before you'd be comfortable recommending this roll out to all 17 directorates?</w:t>
      </w:r>
    </w:p>
    <w:p w14:paraId="37F0FC97" w14:textId="77777777" w:rsidR="00B92E70" w:rsidRDefault="00000000">
      <w:pPr>
        <w:pStyle w:val="Heading2"/>
      </w:pPr>
      <w:r>
        <w:t>5.5 Wrap-up (5 min)</w:t>
      </w:r>
    </w:p>
    <w:p w14:paraId="37F0FC98" w14:textId="77777777" w:rsidR="00B92E70" w:rsidRDefault="00000000">
      <w:pPr>
        <w:spacing w:after="60"/>
        <w:ind w:left="200"/>
      </w:pPr>
      <w:r>
        <w:rPr>
          <w:b/>
          <w:bCs/>
        </w:rPr>
        <w:t xml:space="preserve">Q14. </w:t>
      </w:r>
      <w:r>
        <w:t>Is there anything about how M&amp;E works today that this conversation hasn't touched on, that you'd want reflected in this system?</w:t>
      </w:r>
    </w:p>
    <w:p w14:paraId="37F0FC99" w14:textId="77777777" w:rsidR="00B92E70" w:rsidRDefault="00000000">
      <w:pPr>
        <w:spacing w:after="150"/>
      </w:pPr>
      <w:r>
        <w:t>Thank them. Confirm next steps: findings will be reflected back into the URS sign-off table (§6) and, where they change the approval model, into an updated FDS.</w:t>
      </w:r>
    </w:p>
    <w:p w14:paraId="37F0FC9A" w14:textId="77777777" w:rsidR="00B92E70" w:rsidRDefault="00000000">
      <w:r>
        <w:br w:type="page"/>
      </w:r>
    </w:p>
    <w:p w14:paraId="37F0FC9B" w14:textId="77777777" w:rsidR="00B92E70" w:rsidRDefault="00000000">
      <w:pPr>
        <w:pStyle w:val="Heading1"/>
      </w:pPr>
      <w:r>
        <w:lastRenderedPageBreak/>
        <w:t>6. Validation Outcomes &amp; Sign-off</w:t>
      </w:r>
    </w:p>
    <w:p w14:paraId="37F0FC9C" w14:textId="77777777" w:rsidR="00B92E70" w:rsidRDefault="00000000">
      <w:pPr>
        <w:spacing w:after="150"/>
      </w:pPr>
      <w:r>
        <w:t>To be completed after each stakeholder session. This table becomes the record of what changed between the assumed design (BRD/FDS/TDS v2) and the validated design, and should drive a v3 update only for items that actually changed — not a wholesale rewrite.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600"/>
      </w:tblGrid>
      <w:tr w:rsidR="00B92E70" w14:paraId="37F0FCA1" w14:textId="77777777">
        <w:tblPrEx>
          <w:tblCellMar>
            <w:top w:w="0" w:type="dxa"/>
            <w:bottom w:w="0" w:type="dxa"/>
          </w:tblCellMar>
        </w:tblPrEx>
        <w:trPr>
          <w:tblHeader/>
        </w:trPr>
        <w:tc>
          <w:tcPr>
            <w:tcW w:w="1600" w:type="dxa"/>
            <w:shd w:val="clear" w:color="auto" w:fill="1F3864"/>
            <w:tcMar>
              <w:top w:w="60" w:type="dxa"/>
              <w:left w:w="80" w:type="dxa"/>
              <w:bottom w:w="60" w:type="dxa"/>
              <w:right w:w="80" w:type="dxa"/>
            </w:tcMar>
          </w:tcPr>
          <w:p w14:paraId="37F0FC9D" w14:textId="77777777" w:rsidR="00B92E70" w:rsidRDefault="00000000">
            <w:r>
              <w:rPr>
                <w:b/>
                <w:bCs/>
                <w:color w:val="FFFFFF"/>
                <w:sz w:val="18"/>
                <w:szCs w:val="18"/>
              </w:rPr>
              <w:t>Requirement ID</w:t>
            </w:r>
          </w:p>
        </w:tc>
        <w:tc>
          <w:tcPr>
            <w:tcW w:w="2400" w:type="dxa"/>
            <w:shd w:val="clear" w:color="auto" w:fill="1F3864"/>
            <w:tcMar>
              <w:top w:w="60" w:type="dxa"/>
              <w:left w:w="80" w:type="dxa"/>
              <w:bottom w:w="60" w:type="dxa"/>
              <w:right w:w="80" w:type="dxa"/>
            </w:tcMar>
          </w:tcPr>
          <w:p w14:paraId="37F0FC9E" w14:textId="77777777" w:rsidR="00B92E70" w:rsidRDefault="00000000">
            <w:r>
              <w:rPr>
                <w:b/>
                <w:bCs/>
                <w:color w:val="FFFFFF"/>
                <w:sz w:val="18"/>
                <w:szCs w:val="18"/>
              </w:rPr>
              <w:t>Session / Date</w:t>
            </w:r>
          </w:p>
        </w:tc>
        <w:tc>
          <w:tcPr>
            <w:tcW w:w="2400" w:type="dxa"/>
            <w:shd w:val="clear" w:color="auto" w:fill="1F3864"/>
            <w:tcMar>
              <w:top w:w="60" w:type="dxa"/>
              <w:left w:w="80" w:type="dxa"/>
              <w:bottom w:w="60" w:type="dxa"/>
              <w:right w:w="80" w:type="dxa"/>
            </w:tcMar>
          </w:tcPr>
          <w:p w14:paraId="37F0FC9F" w14:textId="77777777" w:rsidR="00B92E70" w:rsidRDefault="00000000">
            <w:r>
              <w:rPr>
                <w:b/>
                <w:bCs/>
                <w:color w:val="FFFFFF"/>
                <w:sz w:val="18"/>
                <w:szCs w:val="18"/>
              </w:rPr>
              <w:t>Outcome</w:t>
            </w:r>
          </w:p>
        </w:tc>
        <w:tc>
          <w:tcPr>
            <w:tcW w:w="2600" w:type="dxa"/>
            <w:shd w:val="clear" w:color="auto" w:fill="1F3864"/>
            <w:tcMar>
              <w:top w:w="60" w:type="dxa"/>
              <w:left w:w="80" w:type="dxa"/>
              <w:bottom w:w="60" w:type="dxa"/>
              <w:right w:w="80" w:type="dxa"/>
            </w:tcMar>
          </w:tcPr>
          <w:p w14:paraId="37F0FCA0" w14:textId="77777777" w:rsidR="00B92E70" w:rsidRDefault="00000000">
            <w:r>
              <w:rPr>
                <w:b/>
                <w:bCs/>
                <w:color w:val="FFFFFF"/>
                <w:sz w:val="18"/>
                <w:szCs w:val="18"/>
              </w:rPr>
              <w:t>Action required</w:t>
            </w:r>
          </w:p>
        </w:tc>
      </w:tr>
      <w:tr w:rsidR="00B92E70" w14:paraId="37F0FCA6" w14:textId="77777777">
        <w:tblPrEx>
          <w:tblCellMar>
            <w:top w:w="0" w:type="dxa"/>
            <w:bottom w:w="0" w:type="dxa"/>
          </w:tblCellMar>
        </w:tblPrEx>
        <w:tc>
          <w:tcPr>
            <w:tcW w:w="1600" w:type="dxa"/>
            <w:tcMar>
              <w:top w:w="60" w:type="dxa"/>
              <w:left w:w="80" w:type="dxa"/>
              <w:bottom w:w="60" w:type="dxa"/>
              <w:right w:w="80" w:type="dxa"/>
            </w:tcMar>
          </w:tcPr>
          <w:p w14:paraId="37F0FCA2" w14:textId="77777777" w:rsidR="00B92E70" w:rsidRDefault="00000000">
            <w:r>
              <w:rPr>
                <w:color w:val="000000"/>
                <w:sz w:val="18"/>
                <w:szCs w:val="18"/>
              </w:rPr>
              <w:t>UR-M3</w:t>
            </w:r>
          </w:p>
        </w:tc>
        <w:tc>
          <w:tcPr>
            <w:tcW w:w="2400" w:type="dxa"/>
            <w:tcMar>
              <w:top w:w="60" w:type="dxa"/>
              <w:left w:w="80" w:type="dxa"/>
              <w:bottom w:w="60" w:type="dxa"/>
              <w:right w:w="80" w:type="dxa"/>
            </w:tcMar>
          </w:tcPr>
          <w:p w14:paraId="37F0FCA3" w14:textId="77777777" w:rsidR="00B92E70" w:rsidRDefault="00B92E70"/>
        </w:tc>
        <w:tc>
          <w:tcPr>
            <w:tcW w:w="2400" w:type="dxa"/>
            <w:tcMar>
              <w:top w:w="60" w:type="dxa"/>
              <w:left w:w="80" w:type="dxa"/>
              <w:bottom w:w="60" w:type="dxa"/>
              <w:right w:w="80" w:type="dxa"/>
            </w:tcMar>
          </w:tcPr>
          <w:p w14:paraId="37F0FCA4" w14:textId="77777777" w:rsidR="00B92E70" w:rsidRDefault="00B92E70"/>
        </w:tc>
        <w:tc>
          <w:tcPr>
            <w:tcW w:w="2600" w:type="dxa"/>
            <w:tcMar>
              <w:top w:w="60" w:type="dxa"/>
              <w:left w:w="80" w:type="dxa"/>
              <w:bottom w:w="60" w:type="dxa"/>
              <w:right w:w="80" w:type="dxa"/>
            </w:tcMar>
          </w:tcPr>
          <w:p w14:paraId="37F0FCA5" w14:textId="77777777" w:rsidR="00B92E70" w:rsidRDefault="00B92E70"/>
        </w:tc>
      </w:tr>
      <w:tr w:rsidR="00B92E70" w14:paraId="37F0FCAB" w14:textId="77777777">
        <w:tblPrEx>
          <w:tblCellMar>
            <w:top w:w="0" w:type="dxa"/>
            <w:bottom w:w="0" w:type="dxa"/>
          </w:tblCellMar>
        </w:tblPrEx>
        <w:tc>
          <w:tcPr>
            <w:tcW w:w="1600" w:type="dxa"/>
            <w:tcMar>
              <w:top w:w="60" w:type="dxa"/>
              <w:left w:w="80" w:type="dxa"/>
              <w:bottom w:w="60" w:type="dxa"/>
              <w:right w:w="80" w:type="dxa"/>
            </w:tcMar>
          </w:tcPr>
          <w:p w14:paraId="37F0FCA7" w14:textId="77777777" w:rsidR="00B92E70" w:rsidRDefault="00000000">
            <w:r>
              <w:rPr>
                <w:color w:val="000000"/>
                <w:sz w:val="18"/>
                <w:szCs w:val="18"/>
              </w:rPr>
              <w:t>UR-M2</w:t>
            </w:r>
          </w:p>
        </w:tc>
        <w:tc>
          <w:tcPr>
            <w:tcW w:w="2400" w:type="dxa"/>
            <w:tcMar>
              <w:top w:w="60" w:type="dxa"/>
              <w:left w:w="80" w:type="dxa"/>
              <w:bottom w:w="60" w:type="dxa"/>
              <w:right w:w="80" w:type="dxa"/>
            </w:tcMar>
          </w:tcPr>
          <w:p w14:paraId="37F0FCA8" w14:textId="77777777" w:rsidR="00B92E70" w:rsidRDefault="00B92E70"/>
        </w:tc>
        <w:tc>
          <w:tcPr>
            <w:tcW w:w="2400" w:type="dxa"/>
            <w:tcMar>
              <w:top w:w="60" w:type="dxa"/>
              <w:left w:w="80" w:type="dxa"/>
              <w:bottom w:w="60" w:type="dxa"/>
              <w:right w:w="80" w:type="dxa"/>
            </w:tcMar>
          </w:tcPr>
          <w:p w14:paraId="37F0FCA9" w14:textId="77777777" w:rsidR="00B92E70" w:rsidRDefault="00B92E70"/>
        </w:tc>
        <w:tc>
          <w:tcPr>
            <w:tcW w:w="2600" w:type="dxa"/>
            <w:tcMar>
              <w:top w:w="60" w:type="dxa"/>
              <w:left w:w="80" w:type="dxa"/>
              <w:bottom w:w="60" w:type="dxa"/>
              <w:right w:w="80" w:type="dxa"/>
            </w:tcMar>
          </w:tcPr>
          <w:p w14:paraId="37F0FCAA" w14:textId="77777777" w:rsidR="00B92E70" w:rsidRDefault="00B92E70"/>
        </w:tc>
      </w:tr>
      <w:tr w:rsidR="00B92E70" w14:paraId="37F0FCB0" w14:textId="77777777">
        <w:tblPrEx>
          <w:tblCellMar>
            <w:top w:w="0" w:type="dxa"/>
            <w:bottom w:w="0" w:type="dxa"/>
          </w:tblCellMar>
        </w:tblPrEx>
        <w:tc>
          <w:tcPr>
            <w:tcW w:w="1600" w:type="dxa"/>
            <w:tcMar>
              <w:top w:w="60" w:type="dxa"/>
              <w:left w:w="80" w:type="dxa"/>
              <w:bottom w:w="60" w:type="dxa"/>
              <w:right w:w="80" w:type="dxa"/>
            </w:tcMar>
          </w:tcPr>
          <w:p w14:paraId="37F0FCAC" w14:textId="77777777" w:rsidR="00B92E70" w:rsidRDefault="00B92E70"/>
        </w:tc>
        <w:tc>
          <w:tcPr>
            <w:tcW w:w="2400" w:type="dxa"/>
            <w:tcMar>
              <w:top w:w="60" w:type="dxa"/>
              <w:left w:w="80" w:type="dxa"/>
              <w:bottom w:w="60" w:type="dxa"/>
              <w:right w:w="80" w:type="dxa"/>
            </w:tcMar>
          </w:tcPr>
          <w:p w14:paraId="37F0FCAD" w14:textId="77777777" w:rsidR="00B92E70" w:rsidRDefault="00B92E70"/>
        </w:tc>
        <w:tc>
          <w:tcPr>
            <w:tcW w:w="2400" w:type="dxa"/>
            <w:tcMar>
              <w:top w:w="60" w:type="dxa"/>
              <w:left w:w="80" w:type="dxa"/>
              <w:bottom w:w="60" w:type="dxa"/>
              <w:right w:w="80" w:type="dxa"/>
            </w:tcMar>
          </w:tcPr>
          <w:p w14:paraId="37F0FCAE" w14:textId="77777777" w:rsidR="00B92E70" w:rsidRDefault="00B92E70"/>
        </w:tc>
        <w:tc>
          <w:tcPr>
            <w:tcW w:w="2600" w:type="dxa"/>
            <w:tcMar>
              <w:top w:w="60" w:type="dxa"/>
              <w:left w:w="80" w:type="dxa"/>
              <w:bottom w:w="60" w:type="dxa"/>
              <w:right w:w="80" w:type="dxa"/>
            </w:tcMar>
          </w:tcPr>
          <w:p w14:paraId="37F0FCAF" w14:textId="77777777" w:rsidR="00B92E70" w:rsidRDefault="00B92E70"/>
        </w:tc>
      </w:tr>
    </w:tbl>
    <w:p w14:paraId="37F0FCB1" w14:textId="77777777" w:rsidR="00B92E70" w:rsidRDefault="00000000">
      <w:pPr>
        <w:pStyle w:val="Heading2"/>
      </w:pPr>
      <w:r>
        <w:t>6.1 Open questions surfaced by this exercise (to track, not answer here)</w:t>
      </w:r>
    </w:p>
    <w:p w14:paraId="37F0FCB2" w14:textId="77777777" w:rsidR="00B92E70" w:rsidRDefault="00000000">
      <w:pPr>
        <w:pStyle w:val="ListParagraph"/>
        <w:numPr>
          <w:ilvl w:val="0"/>
          <w:numId w:val="1"/>
        </w:numPr>
        <w:spacing w:after="80"/>
      </w:pPr>
      <w:r>
        <w:t>Should certain directorates/project categories require mandatory DeputyDirectorME sign-off regardless of Supervisor approval? (Depends on Q6 answer.)</w:t>
      </w:r>
    </w:p>
    <w:p w14:paraId="37F0FCB3" w14:textId="77777777" w:rsidR="00B92E70" w:rsidRDefault="00000000">
      <w:pPr>
        <w:pStyle w:val="ListParagraph"/>
        <w:numPr>
          <w:ilvl w:val="0"/>
          <w:numId w:val="1"/>
        </w:numPr>
        <w:spacing w:after="80"/>
      </w:pPr>
      <w:r>
        <w:t>Does DeputyDirectorME need a proactive 'Supervisor not reviewing' alert, or is on-demand visibility sufficient? (Depends on Q10 answer.)</w:t>
      </w:r>
    </w:p>
    <w:p w14:paraId="37F0FCB4" w14:textId="77777777" w:rsidR="00B92E70" w:rsidRDefault="00000000">
      <w:pPr>
        <w:pStyle w:val="ListParagraph"/>
        <w:numPr>
          <w:ilvl w:val="0"/>
          <w:numId w:val="1"/>
        </w:numPr>
        <w:spacing w:after="80"/>
      </w:pPr>
      <w:r>
        <w:t>What is the minimum audit detail actually required (vs. what AuditLog currently plans to capture)? (Depends on Q9 answer.)</w:t>
      </w:r>
    </w:p>
    <w:p w14:paraId="37F0FCB5" w14:textId="77777777" w:rsidR="00B92E70" w:rsidRDefault="00000000">
      <w:pPr>
        <w:pStyle w:val="ListParagraph"/>
        <w:numPr>
          <w:ilvl w:val="0"/>
          <w:numId w:val="1"/>
        </w:numPr>
        <w:spacing w:after="80"/>
      </w:pPr>
      <w:r>
        <w:t>Is a phased rollout (pilot directorates first) a hard requirement before wider release, and if so what's the go/no-go criteria? (Depends on Q13 answer.)</w:t>
      </w:r>
    </w:p>
    <w:sectPr w:rsidR="00B92E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81B48"/>
    <w:multiLevelType w:val="hybridMultilevel"/>
    <w:tmpl w:val="84485174"/>
    <w:lvl w:ilvl="0" w:tplc="40020750">
      <w:start w:val="1"/>
      <w:numFmt w:val="bullet"/>
      <w:lvlText w:val="●"/>
      <w:lvlJc w:val="left"/>
      <w:pPr>
        <w:ind w:left="720" w:hanging="360"/>
      </w:pPr>
    </w:lvl>
    <w:lvl w:ilvl="1" w:tplc="F880C770">
      <w:start w:val="1"/>
      <w:numFmt w:val="bullet"/>
      <w:lvlText w:val="○"/>
      <w:lvlJc w:val="left"/>
      <w:pPr>
        <w:ind w:left="1440" w:hanging="360"/>
      </w:pPr>
    </w:lvl>
    <w:lvl w:ilvl="2" w:tplc="AD4E3784">
      <w:start w:val="1"/>
      <w:numFmt w:val="bullet"/>
      <w:lvlText w:val="■"/>
      <w:lvlJc w:val="left"/>
      <w:pPr>
        <w:ind w:left="2160" w:hanging="360"/>
      </w:pPr>
    </w:lvl>
    <w:lvl w:ilvl="3" w:tplc="53D453D0">
      <w:start w:val="1"/>
      <w:numFmt w:val="bullet"/>
      <w:lvlText w:val="●"/>
      <w:lvlJc w:val="left"/>
      <w:pPr>
        <w:ind w:left="2880" w:hanging="360"/>
      </w:pPr>
    </w:lvl>
    <w:lvl w:ilvl="4" w:tplc="CE1CA752">
      <w:start w:val="1"/>
      <w:numFmt w:val="bullet"/>
      <w:lvlText w:val="○"/>
      <w:lvlJc w:val="left"/>
      <w:pPr>
        <w:ind w:left="3600" w:hanging="360"/>
      </w:pPr>
    </w:lvl>
    <w:lvl w:ilvl="5" w:tplc="948E71DA">
      <w:start w:val="1"/>
      <w:numFmt w:val="bullet"/>
      <w:lvlText w:val="■"/>
      <w:lvlJc w:val="left"/>
      <w:pPr>
        <w:ind w:left="4320" w:hanging="360"/>
      </w:pPr>
    </w:lvl>
    <w:lvl w:ilvl="6" w:tplc="2370DE8A">
      <w:start w:val="1"/>
      <w:numFmt w:val="bullet"/>
      <w:lvlText w:val="●"/>
      <w:lvlJc w:val="left"/>
      <w:pPr>
        <w:ind w:left="5040" w:hanging="360"/>
      </w:pPr>
    </w:lvl>
    <w:lvl w:ilvl="7" w:tplc="FB7458F2">
      <w:start w:val="1"/>
      <w:numFmt w:val="bullet"/>
      <w:lvlText w:val="●"/>
      <w:lvlJc w:val="left"/>
      <w:pPr>
        <w:ind w:left="5760" w:hanging="360"/>
      </w:pPr>
    </w:lvl>
    <w:lvl w:ilvl="8" w:tplc="BBC2A254">
      <w:start w:val="1"/>
      <w:numFmt w:val="bullet"/>
      <w:lvlText w:val="●"/>
      <w:lvlJc w:val="left"/>
      <w:pPr>
        <w:ind w:left="6480" w:hanging="360"/>
      </w:pPr>
    </w:lvl>
  </w:abstractNum>
  <w:num w:numId="1" w16cid:durableId="1497921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E70"/>
    <w:rsid w:val="00052069"/>
    <w:rsid w:val="003F7B30"/>
    <w:rsid w:val="005278BB"/>
    <w:rsid w:val="006A444E"/>
    <w:rsid w:val="00B92E70"/>
    <w:rsid w:val="00BB56AB"/>
    <w:rsid w:val="00C007D6"/>
    <w:rsid w:val="00F77110"/>
    <w:rsid w:val="00FA34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0FBD0"/>
  <w15:docId w15:val="{F083023C-F05E-48BF-BA0D-04E211F7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Oratile Tshipo</cp:lastModifiedBy>
  <cp:revision>8</cp:revision>
  <dcterms:created xsi:type="dcterms:W3CDTF">2026-07-20T11:31:00Z</dcterms:created>
  <dcterms:modified xsi:type="dcterms:W3CDTF">2026-07-31T09:03:00Z</dcterms:modified>
</cp:coreProperties>
</file>