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F1F6" w14:textId="77777777" w:rsidR="0048707A" w:rsidRDefault="00FC1DA3">
      <w:pPr>
        <w:tabs>
          <w:tab w:val="left" w:pos="12240"/>
        </w:tabs>
        <w:spacing w:after="0"/>
        <w:ind w:left="-284"/>
      </w:pPr>
      <w:r>
        <w:rPr>
          <w:noProof/>
        </w:rPr>
        <w:drawing>
          <wp:anchor distT="0" distB="0" distL="0" distR="0" simplePos="0" relativeHeight="251654144" behindDoc="1" locked="0" layoutInCell="0" allowOverlap="1" wp14:anchorId="4430F653" wp14:editId="4430F654">
            <wp:simplePos x="0" y="0"/>
            <wp:positionH relativeFrom="margin">
              <wp:posOffset>-98425</wp:posOffset>
            </wp:positionH>
            <wp:positionV relativeFrom="paragraph">
              <wp:posOffset>-655955</wp:posOffset>
            </wp:positionV>
            <wp:extent cx="3237865" cy="10318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" t="-70" r="-22" b="-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865" cy="103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</w:p>
    <w:p w14:paraId="4430F1F7" w14:textId="77777777" w:rsidR="0048707A" w:rsidRDefault="0048707A">
      <w:pPr>
        <w:tabs>
          <w:tab w:val="left" w:pos="12240"/>
        </w:tabs>
        <w:spacing w:after="0"/>
      </w:pPr>
    </w:p>
    <w:p w14:paraId="4430F1F8" w14:textId="77777777" w:rsidR="0048707A" w:rsidRDefault="00FC1DA3">
      <w:pPr>
        <w:tabs>
          <w:tab w:val="left" w:pos="12240"/>
        </w:tabs>
        <w:spacing w:after="0"/>
      </w:pPr>
      <w:r>
        <w:pict w14:anchorId="4430F655">
          <v:shapetype id="_x0000_tole_rId3" o:spid="_x0000_m1029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object w:dxaOrig="7053" w:dyaOrig="121" w14:anchorId="4430F656">
          <v:shape id="ole_rId3" o:spid="_x0000_s1028" type="#_x0000_tole_rId3" style="position:absolute;margin-left:-38.6pt;margin-top:17.9pt;width:595.3pt;height:9.5pt;z-index:251660288;mso-wrap-distance-left:9.05pt;mso-wrap-distance-right:9.05pt;mso-position-horizontal-relative:text;mso-position-vertical-relative:text" o:spt="75" o:preferrelative="t" path="m@4@5l@4@11@9@11@9@5xe" filled="f" stroked="f">
            <v:stroke joinstyle="miter"/>
            <v:imagedata r:id="rId9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ShapeID="ole_rId3" DrawAspect="Content" ObjectID="_1850278819" r:id="rId10"/>
        </w:object>
      </w:r>
    </w:p>
    <w:p w14:paraId="4430F1F9" w14:textId="77777777" w:rsidR="0048707A" w:rsidRDefault="00FC1DA3">
      <w:pPr>
        <w:tabs>
          <w:tab w:val="left" w:pos="1224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430F657" wp14:editId="4430F658">
                <wp:simplePos x="0" y="0"/>
                <wp:positionH relativeFrom="column">
                  <wp:posOffset>-147955</wp:posOffset>
                </wp:positionH>
                <wp:positionV relativeFrom="paragraph">
                  <wp:posOffset>152400</wp:posOffset>
                </wp:positionV>
                <wp:extent cx="2274570" cy="648335"/>
                <wp:effectExtent l="0" t="0" r="0" b="0"/>
                <wp:wrapNone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480" cy="64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30F674" w14:textId="6CB6C1C4" w:rsidR="0048707A" w:rsidRDefault="00FC1DA3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Modiri</w:t>
                            </w:r>
                            <w:r w:rsidR="00457BB4"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Molema Road</w:t>
                            </w:r>
                          </w:p>
                          <w:p w14:paraId="4430F675" w14:textId="77777777" w:rsidR="0048707A" w:rsidRDefault="00FC1DA3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Old Parliament Complex</w:t>
                            </w:r>
                          </w:p>
                          <w:p w14:paraId="4430F676" w14:textId="77777777" w:rsidR="0048707A" w:rsidRDefault="00FC1DA3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Mmabatho, 2735</w:t>
                            </w:r>
                          </w:p>
                          <w:p w14:paraId="4430F677" w14:textId="77777777" w:rsidR="0048707A" w:rsidRDefault="00FC1DA3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Private Bag X 2080, Mmabatho, 2735</w:t>
                            </w:r>
                          </w:p>
                          <w:p w14:paraId="4430F678" w14:textId="77777777" w:rsidR="0048707A" w:rsidRDefault="0048707A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9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</w:p>
                          <w:p w14:paraId="4430F67A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B" w14:textId="77777777" w:rsidR="0048707A" w:rsidRDefault="0048707A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C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D" w14:textId="77777777" w:rsidR="0048707A" w:rsidRDefault="0048707A">
                            <w:pPr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E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  <w:p w14:paraId="4430F67F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720" tIns="720" rIns="720" bIns="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0F657" id="Frame1" o:spid="_x0000_s1026" style="position:absolute;margin-left:-11.65pt;margin-top:12pt;width:179.1pt;height:51.05pt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" filled="f" stroked="f" strokeweight="0">
                <v:textbox inset=".02mm,.02mm,.02mm,.02mm">
                  <w:txbxContent>
                    <w:p w14:paraId="4430F674" w14:textId="6CB6C1C4" w:rsidR="0048707A" w:rsidRDefault="00FC1DA3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Modiri</w:t>
                      </w:r>
                      <w:r w:rsidR="00457BB4"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Molema Road</w:t>
                      </w:r>
                    </w:p>
                    <w:p w14:paraId="4430F675" w14:textId="77777777" w:rsidR="0048707A" w:rsidRDefault="00FC1DA3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Old Parliament Complex</w:t>
                      </w:r>
                    </w:p>
                    <w:p w14:paraId="4430F676" w14:textId="77777777" w:rsidR="0048707A" w:rsidRDefault="00FC1DA3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Mmabatho, 2735</w:t>
                      </w:r>
                    </w:p>
                    <w:p w14:paraId="4430F677" w14:textId="77777777" w:rsidR="0048707A" w:rsidRDefault="00FC1DA3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Private Bag X 2080, Mmabatho, 2735</w:t>
                      </w:r>
                    </w:p>
                    <w:p w14:paraId="4430F678" w14:textId="77777777" w:rsidR="0048707A" w:rsidRDefault="0048707A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9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</w:p>
                    <w:p w14:paraId="4430F67A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B" w14:textId="77777777" w:rsidR="0048707A" w:rsidRDefault="0048707A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C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D" w14:textId="77777777" w:rsidR="0048707A" w:rsidRDefault="0048707A">
                      <w:pPr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E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  <w:p w14:paraId="4430F67F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4430F659" wp14:editId="4430F65A">
                <wp:simplePos x="0" y="0"/>
                <wp:positionH relativeFrom="column">
                  <wp:posOffset>5096510</wp:posOffset>
                </wp:positionH>
                <wp:positionV relativeFrom="paragraph">
                  <wp:posOffset>179070</wp:posOffset>
                </wp:positionV>
                <wp:extent cx="1751965" cy="534670"/>
                <wp:effectExtent l="0" t="0" r="0" b="0"/>
                <wp:wrapNone/>
                <wp:docPr id="3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120" cy="534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30F680" w14:textId="55E8EF2E" w:rsidR="0048707A" w:rsidRDefault="00FC1DA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Tel.: +27 (18) 388 1</w:t>
                            </w:r>
                            <w:r w:rsidR="00650EA8"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116</w:t>
                            </w:r>
                          </w:p>
                          <w:p w14:paraId="4430F681" w14:textId="702F10C9" w:rsidR="0048707A" w:rsidRDefault="00FC1DA3">
                            <w:pPr>
                              <w:spacing w:after="0"/>
                              <w:jc w:val="right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Email:</w:t>
                            </w:r>
                            <w:r w:rsidR="009B648D"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KMasilo</w:t>
                            </w:r>
                            <w:proofErr w:type="spellEnd"/>
                            <w:r>
                              <w:rPr>
                                <w:rFonts w:ascii="Segoe UI" w:hAnsi="Segoe UI" w:cs="Segoe UI"/>
                                <w:color w:val="000000"/>
                                <w:sz w:val="20"/>
                                <w:szCs w:val="18"/>
                                <w:lang w:val="en-GB" w:eastAsia="en-ZA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  <w:t>nwpg.gov.za</w:t>
                            </w:r>
                            <w:proofErr w:type="gramEnd"/>
                          </w:p>
                          <w:p w14:paraId="4430F682" w14:textId="77777777" w:rsidR="0048707A" w:rsidRDefault="0048707A">
                            <w:pPr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  <w:p w14:paraId="4430F683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color w:val="131516"/>
                                <w:sz w:val="20"/>
                                <w:szCs w:val="18"/>
                              </w:rPr>
                            </w:pPr>
                          </w:p>
                          <w:p w14:paraId="4430F684" w14:textId="77777777" w:rsidR="0048707A" w:rsidRDefault="0048707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430F685" w14:textId="77777777" w:rsidR="0048707A" w:rsidRDefault="0048707A">
                            <w:pPr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  <w:p w14:paraId="4430F686" w14:textId="77777777" w:rsidR="0048707A" w:rsidRDefault="0048707A">
                            <w:pPr>
                              <w:spacing w:after="0"/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  <w:p w14:paraId="4430F687" w14:textId="77777777" w:rsidR="0048707A" w:rsidRDefault="0048707A">
                            <w:pPr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  <w:p w14:paraId="4430F688" w14:textId="77777777" w:rsidR="0048707A" w:rsidRDefault="0048707A">
                            <w:pPr>
                              <w:spacing w:after="0"/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  <w:p w14:paraId="4430F689" w14:textId="77777777" w:rsidR="0048707A" w:rsidRDefault="0048707A">
                            <w:pPr>
                              <w:spacing w:after="0"/>
                              <w:rPr>
                                <w:rFonts w:ascii="Georgia" w:hAnsi="Georgia" w:cs="Georgia"/>
                                <w:sz w:val="24"/>
                              </w:rPr>
                            </w:pPr>
                          </w:p>
                        </w:txbxContent>
                      </wps:txbx>
                      <wps:bodyPr lIns="720" tIns="720" rIns="720" bIns="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0F659" id="Frame2" o:spid="_x0000_s1027" style="position:absolute;margin-left:401.3pt;margin-top:14.1pt;width:137.95pt;height:42.1pt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" filled="f" stroked="f" strokeweight="0">
                <v:textbox inset=".02mm,.02mm,.02mm,.02mm">
                  <w:txbxContent>
                    <w:p w14:paraId="4430F680" w14:textId="55E8EF2E" w:rsidR="0048707A" w:rsidRDefault="00FC1DA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Tel.: +27 (18) 388 1</w:t>
                      </w:r>
                      <w:r w:rsidR="00650EA8"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116</w:t>
                      </w:r>
                    </w:p>
                    <w:p w14:paraId="4430F681" w14:textId="702F10C9" w:rsidR="0048707A" w:rsidRDefault="00FC1DA3">
                      <w:pPr>
                        <w:spacing w:after="0"/>
                        <w:jc w:val="right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Email:</w:t>
                      </w:r>
                      <w:r w:rsidR="009B648D"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KMasilo</w:t>
                      </w:r>
                      <w:proofErr w:type="spellEnd"/>
                      <w:r>
                        <w:rPr>
                          <w:rFonts w:ascii="Segoe UI" w:hAnsi="Segoe UI" w:cs="Segoe UI"/>
                          <w:color w:val="000000"/>
                          <w:sz w:val="20"/>
                          <w:szCs w:val="18"/>
                          <w:lang w:val="en-GB" w:eastAsia="en-ZA"/>
                        </w:rPr>
                        <w:t>@</w:t>
                      </w:r>
                      <w:r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  <w:t>nwpg.gov.za</w:t>
                      </w:r>
                      <w:proofErr w:type="gramEnd"/>
                    </w:p>
                    <w:p w14:paraId="4430F682" w14:textId="77777777" w:rsidR="0048707A" w:rsidRDefault="0048707A">
                      <w:pPr>
                        <w:rPr>
                          <w:rFonts w:ascii="Georgia" w:hAnsi="Georgia" w:cs="Georgia"/>
                          <w:sz w:val="24"/>
                        </w:rPr>
                      </w:pPr>
                    </w:p>
                    <w:p w14:paraId="4430F683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color w:val="131516"/>
                          <w:sz w:val="20"/>
                          <w:szCs w:val="18"/>
                        </w:rPr>
                      </w:pPr>
                    </w:p>
                    <w:p w14:paraId="4430F684" w14:textId="77777777" w:rsidR="0048707A" w:rsidRDefault="0048707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430F685" w14:textId="77777777" w:rsidR="0048707A" w:rsidRDefault="0048707A">
                      <w:pPr>
                        <w:rPr>
                          <w:rFonts w:ascii="Georgia" w:hAnsi="Georgia" w:cs="Georgia"/>
                          <w:sz w:val="24"/>
                        </w:rPr>
                      </w:pPr>
                    </w:p>
                    <w:p w14:paraId="4430F686" w14:textId="77777777" w:rsidR="0048707A" w:rsidRDefault="0048707A">
                      <w:pPr>
                        <w:spacing w:after="0"/>
                        <w:rPr>
                          <w:rFonts w:ascii="Georgia" w:hAnsi="Georgia" w:cs="Georgia"/>
                          <w:sz w:val="24"/>
                        </w:rPr>
                      </w:pPr>
                    </w:p>
                    <w:p w14:paraId="4430F687" w14:textId="77777777" w:rsidR="0048707A" w:rsidRDefault="0048707A">
                      <w:pPr>
                        <w:rPr>
                          <w:rFonts w:ascii="Georgia" w:hAnsi="Georgia" w:cs="Georgia"/>
                          <w:sz w:val="24"/>
                        </w:rPr>
                      </w:pPr>
                    </w:p>
                    <w:p w14:paraId="4430F688" w14:textId="77777777" w:rsidR="0048707A" w:rsidRDefault="0048707A">
                      <w:pPr>
                        <w:spacing w:after="0"/>
                        <w:rPr>
                          <w:rFonts w:ascii="Georgia" w:hAnsi="Georgia" w:cs="Georgia"/>
                          <w:sz w:val="24"/>
                        </w:rPr>
                      </w:pPr>
                    </w:p>
                    <w:p w14:paraId="4430F689" w14:textId="77777777" w:rsidR="0048707A" w:rsidRDefault="0048707A">
                      <w:pPr>
                        <w:spacing w:after="0"/>
                        <w:rPr>
                          <w:rFonts w:ascii="Georgia" w:hAnsi="Georgia" w:cs="Georgia"/>
                          <w:sz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30F1FA" w14:textId="77777777" w:rsidR="0048707A" w:rsidRDefault="00FC1DA3">
      <w:pPr>
        <w:tabs>
          <w:tab w:val="left" w:pos="1224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4430F65B" wp14:editId="4430F65C">
                <wp:simplePos x="0" y="0"/>
                <wp:positionH relativeFrom="column">
                  <wp:posOffset>1937385</wp:posOffset>
                </wp:positionH>
                <wp:positionV relativeFrom="paragraph">
                  <wp:posOffset>156845</wp:posOffset>
                </wp:positionV>
                <wp:extent cx="3060700" cy="424815"/>
                <wp:effectExtent l="0" t="0" r="0" b="0"/>
                <wp:wrapNone/>
                <wp:docPr id="4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20" cy="42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430F68A" w14:textId="4960C2DF" w:rsidR="0048707A" w:rsidRDefault="00FC1DA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31516"/>
                                <w:sz w:val="24"/>
                                <w:szCs w:val="24"/>
                              </w:rPr>
                              <w:t xml:space="preserve">INFORMATION COMMUNICATIONS </w:t>
                            </w:r>
                            <w:r w:rsidR="009B648D">
                              <w:rPr>
                                <w:rFonts w:ascii="Arial" w:hAnsi="Arial" w:cs="Arial"/>
                                <w:b/>
                                <w:color w:val="131516"/>
                                <w:sz w:val="24"/>
                                <w:szCs w:val="24"/>
                              </w:rPr>
                              <w:t xml:space="preserve">&amp;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131516"/>
                                <w:sz w:val="24"/>
                                <w:szCs w:val="24"/>
                              </w:rPr>
                              <w:t>TECHNOLOGY</w:t>
                            </w:r>
                          </w:p>
                          <w:p w14:paraId="4430F68B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131516"/>
                                <w:sz w:val="24"/>
                                <w:szCs w:val="24"/>
                              </w:rPr>
                            </w:pPr>
                          </w:p>
                          <w:p w14:paraId="4430F68C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30F68D" w14:textId="77777777" w:rsidR="0048707A" w:rsidRDefault="0048707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30F68E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30F68F" w14:textId="77777777" w:rsidR="0048707A" w:rsidRDefault="0048707A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30F690" w14:textId="77777777" w:rsidR="0048707A" w:rsidRDefault="0048707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430F691" w14:textId="77777777" w:rsidR="0048707A" w:rsidRDefault="0048707A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lIns="720" tIns="720" rIns="720" bIns="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0F65B" id="Frame3" o:spid="_x0000_s1028" style="position:absolute;margin-left:152.55pt;margin-top:12.35pt;width:241pt;height:33.45pt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" filled="f" stroked="f" strokeweight="0">
                <v:textbox inset=".02mm,.02mm,.02mm,.02mm">
                  <w:txbxContent>
                    <w:p w14:paraId="4430F68A" w14:textId="4960C2DF" w:rsidR="0048707A" w:rsidRDefault="00FC1DA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131516"/>
                          <w:sz w:val="24"/>
                          <w:szCs w:val="24"/>
                        </w:rPr>
                        <w:t xml:space="preserve">INFORMATION COMMUNICATIONS </w:t>
                      </w:r>
                      <w:r w:rsidR="009B648D">
                        <w:rPr>
                          <w:rFonts w:ascii="Arial" w:hAnsi="Arial" w:cs="Arial"/>
                          <w:b/>
                          <w:color w:val="131516"/>
                          <w:sz w:val="24"/>
                          <w:szCs w:val="24"/>
                        </w:rPr>
                        <w:t xml:space="preserve">&amp; </w:t>
                      </w:r>
                      <w:r>
                        <w:rPr>
                          <w:rFonts w:ascii="Arial" w:hAnsi="Arial" w:cs="Arial"/>
                          <w:b/>
                          <w:color w:val="131516"/>
                          <w:sz w:val="24"/>
                          <w:szCs w:val="24"/>
                        </w:rPr>
                        <w:t>TECHNOLOGY</w:t>
                      </w:r>
                    </w:p>
                    <w:p w14:paraId="4430F68B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b/>
                          <w:color w:val="131516"/>
                          <w:sz w:val="24"/>
                          <w:szCs w:val="24"/>
                        </w:rPr>
                      </w:pPr>
                    </w:p>
                    <w:p w14:paraId="4430F68C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430F68D" w14:textId="77777777" w:rsidR="0048707A" w:rsidRDefault="0048707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430F68E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430F68F" w14:textId="77777777" w:rsidR="0048707A" w:rsidRDefault="0048707A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430F690" w14:textId="77777777" w:rsidR="0048707A" w:rsidRDefault="0048707A">
                      <w:pPr>
                        <w:spacing w:after="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430F691" w14:textId="77777777" w:rsidR="0048707A" w:rsidRDefault="0048707A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30F1FB" w14:textId="77777777" w:rsidR="0048707A" w:rsidRDefault="0048707A">
      <w:pPr>
        <w:tabs>
          <w:tab w:val="left" w:pos="12240"/>
        </w:tabs>
        <w:spacing w:after="0"/>
      </w:pPr>
    </w:p>
    <w:p w14:paraId="4430F1FC" w14:textId="77777777" w:rsidR="0048707A" w:rsidRDefault="00FC1DA3">
      <w:pPr>
        <w:tabs>
          <w:tab w:val="left" w:pos="12240"/>
        </w:tabs>
        <w:spacing w:after="0"/>
      </w:pPr>
      <w:r>
        <w:pict w14:anchorId="4430F65D">
          <v:shapetype id="_x0000_tole_rId5" o:spid="_x0000_m1027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  <w:r>
        <w:object w:dxaOrig="7053" w:dyaOrig="121" w14:anchorId="4430F65E">
          <v:shape id="ole_rId5" o:spid="_x0000_s1026" type="#_x0000_tole_rId5" style="position:absolute;margin-left:-56.95pt;margin-top:19pt;width:595.3pt;height:3.55pt;z-index:251661312;mso-wrap-distance-left:9.05pt;mso-wrap-distance-right:9.05pt;mso-position-horizontal-relative:text;mso-position-vertical-relative:text" o:spt="75" o:preferrelative="t" path="m@4@5l@4@11@9@11@9@5xe" filled="f" stroked="f">
            <v:stroke joinstyle="miter"/>
            <v:imagedata r:id="rId9" o:title="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>
          <o:OLEObject Type="Embed" ShapeID="ole_rId5" DrawAspect="Content" ObjectID="_1850278820" r:id="rId11"/>
        </w:object>
      </w:r>
    </w:p>
    <w:p w14:paraId="4430F1FD" w14:textId="77777777" w:rsidR="0048707A" w:rsidRDefault="0048707A">
      <w:pPr>
        <w:spacing w:after="0"/>
        <w:rPr>
          <w:rFonts w:ascii="Arial" w:hAnsi="Arial" w:cs="Arial"/>
          <w:sz w:val="24"/>
          <w:szCs w:val="24"/>
        </w:rPr>
      </w:pPr>
    </w:p>
    <w:p w14:paraId="4430F1FE" w14:textId="77777777" w:rsidR="0048707A" w:rsidRDefault="0048707A">
      <w:pPr>
        <w:spacing w:after="0" w:line="360" w:lineRule="auto"/>
        <w:rPr>
          <w:rFonts w:ascii="Arial" w:hAnsi="Arial" w:cs="Arial"/>
          <w:b/>
        </w:rPr>
      </w:pPr>
    </w:p>
    <w:p w14:paraId="4430F200" w14:textId="77777777" w:rsidR="0048707A" w:rsidRDefault="00FC1DA3" w:rsidP="009B648D">
      <w:pPr>
        <w:pStyle w:val="Title"/>
        <w:jc w:val="center"/>
        <w:rPr>
          <w:b/>
          <w:bCs/>
        </w:rPr>
      </w:pPr>
      <w:r>
        <w:rPr>
          <w:b/>
          <w:bCs/>
        </w:rPr>
        <w:t>USER ROLES, ACCESS CONTROL &amp; STAKEHOLDER VALIDATION SPECIFICATION</w:t>
      </w:r>
    </w:p>
    <w:p w14:paraId="4430F201" w14:textId="77777777" w:rsidR="0048707A" w:rsidRDefault="00FC1DA3">
      <w:pPr>
        <w:pStyle w:val="Subtitle"/>
      </w:pPr>
      <w:r>
        <w:t>APP-MRMS - Departmental Pilot Configuration</w:t>
      </w:r>
    </w:p>
    <w:p w14:paraId="4430F202" w14:textId="77777777" w:rsidR="0048707A" w:rsidRDefault="00FC1DA3">
      <w:pPr>
        <w:rPr>
          <w:color w:val="158466"/>
        </w:rPr>
      </w:pPr>
      <w:r>
        <w:rPr>
          <w:b/>
          <w:color w:val="158466"/>
          <w:sz w:val="24"/>
        </w:rPr>
        <w:t>Version 3.0 | September 2026</w:t>
      </w:r>
    </w:p>
    <w:p w14:paraId="4430F203" w14:textId="77777777" w:rsidR="0048707A" w:rsidRDefault="00FC1DA3">
      <w:r>
        <w:rPr>
          <w:color w:val="0F5D45"/>
          <w:sz w:val="21"/>
        </w:rPr>
        <w:t>Draft for Validation / Pilot Baseline</w:t>
      </w:r>
    </w:p>
    <w:p w14:paraId="4430F204" w14:textId="77777777" w:rsidR="0048707A" w:rsidRDefault="0048707A"/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5245"/>
        <w:gridCol w:w="5245"/>
      </w:tblGrid>
      <w:tr w:rsidR="0048707A" w:rsidRPr="007C3D0E" w14:paraId="4430F207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05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Department</w:t>
            </w:r>
          </w:p>
        </w:tc>
        <w:tc>
          <w:tcPr>
            <w:tcW w:w="524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06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 xml:space="preserve">Department of Public Works and Roads, </w:t>
            </w:r>
            <w:proofErr w:type="gramStart"/>
            <w:r w:rsidRPr="007C3D0E">
              <w:rPr>
                <w:rFonts w:eastAsia="DejaVu Sans" w:cs="DejaVu Sans"/>
                <w:color w:val="FFFFFF"/>
                <w:sz w:val="22"/>
              </w:rPr>
              <w:t>North West</w:t>
            </w:r>
            <w:proofErr w:type="gramEnd"/>
            <w:r w:rsidRPr="007C3D0E">
              <w:rPr>
                <w:rFonts w:eastAsia="DejaVu Sans" w:cs="DejaVu Sans"/>
                <w:color w:val="FFFFFF"/>
                <w:sz w:val="22"/>
              </w:rPr>
              <w:t xml:space="preserve"> Provincial Government</w:t>
            </w:r>
          </w:p>
        </w:tc>
      </w:tr>
      <w:tr w:rsidR="0048707A" w:rsidRPr="007C3D0E" w14:paraId="4430F20A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0F7F3"/>
            <w:vAlign w:val="center"/>
          </w:tcPr>
          <w:p w14:paraId="4430F208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Business owner</w:t>
            </w:r>
          </w:p>
        </w:tc>
        <w:tc>
          <w:tcPr>
            <w:tcW w:w="5245" w:type="dxa"/>
            <w:vAlign w:val="center"/>
          </w:tcPr>
          <w:p w14:paraId="4430F20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Directorate: Planning, Monitoring and Evaluation</w:t>
            </w:r>
          </w:p>
        </w:tc>
      </w:tr>
      <w:tr w:rsidR="0048707A" w:rsidRPr="007C3D0E" w14:paraId="4430F20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0F7F3"/>
            <w:vAlign w:val="center"/>
          </w:tcPr>
          <w:p w14:paraId="4430F20B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Solution</w:t>
            </w:r>
          </w:p>
        </w:tc>
        <w:tc>
          <w:tcPr>
            <w:tcW w:w="5245" w:type="dxa"/>
            <w:vAlign w:val="center"/>
          </w:tcPr>
          <w:p w14:paraId="4430F20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Annual Performance Plan - Monthly Reporting Management System (APP-MRMS)</w:t>
            </w:r>
          </w:p>
        </w:tc>
      </w:tr>
      <w:tr w:rsidR="0048707A" w:rsidRPr="007C3D0E" w14:paraId="4430F210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5" w:type="dxa"/>
            <w:shd w:val="clear" w:color="auto" w:fill="F0F7F3"/>
            <w:vAlign w:val="center"/>
          </w:tcPr>
          <w:p w14:paraId="4430F20E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Classification</w:t>
            </w:r>
          </w:p>
        </w:tc>
        <w:tc>
          <w:tcPr>
            <w:tcW w:w="5245" w:type="dxa"/>
            <w:vAlign w:val="center"/>
          </w:tcPr>
          <w:p w14:paraId="4430F20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CONFIDENTIAL -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departmental stakeholders and implementation team</w:t>
            </w:r>
          </w:p>
        </w:tc>
      </w:tr>
    </w:tbl>
    <w:p w14:paraId="4430F211" w14:textId="77777777" w:rsidR="0048707A" w:rsidRDefault="00FC1DA3">
      <w:r>
        <w:br w:type="page"/>
      </w:r>
    </w:p>
    <w:p w14:paraId="4430F212" w14:textId="77777777" w:rsidR="0048707A" w:rsidRDefault="00FC1DA3">
      <w:pPr>
        <w:pStyle w:val="Heading1"/>
        <w:spacing w:before="0"/>
      </w:pPr>
      <w:r>
        <w:lastRenderedPageBreak/>
        <w:t>Document Control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3178"/>
        <w:gridCol w:w="7312"/>
      </w:tblGrid>
      <w:tr w:rsidR="0048707A" w:rsidRPr="007C3D0E" w14:paraId="4430F215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13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Field</w:t>
            </w:r>
          </w:p>
        </w:tc>
        <w:tc>
          <w:tcPr>
            <w:tcW w:w="7312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14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Value</w:t>
            </w:r>
          </w:p>
        </w:tc>
      </w:tr>
      <w:tr w:rsidR="0048707A" w:rsidRPr="007C3D0E" w14:paraId="4430F21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430F21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Document title</w:t>
            </w:r>
          </w:p>
        </w:tc>
        <w:tc>
          <w:tcPr>
            <w:tcW w:w="7312" w:type="dxa"/>
          </w:tcPr>
          <w:p w14:paraId="4430F21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User Roles, Access Control &amp; Stakeholder Validation Specification - APP-MRMS</w:t>
            </w:r>
          </w:p>
        </w:tc>
      </w:tr>
      <w:tr w:rsidR="0048707A" w:rsidRPr="007C3D0E" w14:paraId="4430F21B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  <w:shd w:val="clear" w:color="auto" w:fill="F2F2F2"/>
          </w:tcPr>
          <w:p w14:paraId="4430F219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Version</w:t>
            </w:r>
          </w:p>
        </w:tc>
        <w:tc>
          <w:tcPr>
            <w:tcW w:w="7312" w:type="dxa"/>
            <w:shd w:val="clear" w:color="auto" w:fill="F2F2F2"/>
          </w:tcPr>
          <w:p w14:paraId="4430F21A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3.0</w:t>
            </w:r>
          </w:p>
        </w:tc>
      </w:tr>
      <w:tr w:rsidR="0048707A" w:rsidRPr="007C3D0E" w14:paraId="4430F21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430F21C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Date</w:t>
            </w:r>
          </w:p>
        </w:tc>
        <w:tc>
          <w:tcPr>
            <w:tcW w:w="7312" w:type="dxa"/>
          </w:tcPr>
          <w:p w14:paraId="4430F21D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03 September 2026</w:t>
            </w:r>
          </w:p>
        </w:tc>
      </w:tr>
      <w:tr w:rsidR="0048707A" w:rsidRPr="007C3D0E" w14:paraId="4430F22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  <w:shd w:val="clear" w:color="auto" w:fill="F2F2F2"/>
          </w:tcPr>
          <w:p w14:paraId="4430F21F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Business owner</w:t>
            </w:r>
          </w:p>
        </w:tc>
        <w:tc>
          <w:tcPr>
            <w:tcW w:w="7312" w:type="dxa"/>
            <w:shd w:val="clear" w:color="auto" w:fill="F2F2F2"/>
          </w:tcPr>
          <w:p w14:paraId="4430F220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Directorate: Planning, Monitoring and Evaluation</w:t>
            </w:r>
          </w:p>
        </w:tc>
      </w:tr>
      <w:tr w:rsidR="0048707A" w:rsidRPr="007C3D0E" w14:paraId="4430F224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430F22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Purpose</w:t>
            </w:r>
          </w:p>
        </w:tc>
        <w:tc>
          <w:tcPr>
            <w:tcW w:w="7312" w:type="dxa"/>
          </w:tcPr>
          <w:p w14:paraId="4430F22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Define named users, departmental roles, access profiles, role-scoping logic and validation/UAT required before pilot.</w:t>
            </w:r>
          </w:p>
        </w:tc>
      </w:tr>
      <w:tr w:rsidR="0048707A" w:rsidRPr="007C3D0E" w14:paraId="4430F22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  <w:shd w:val="clear" w:color="auto" w:fill="F2F2F2"/>
          </w:tcPr>
          <w:p w14:paraId="4430F225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Supersedes</w:t>
            </w:r>
          </w:p>
        </w:tc>
        <w:tc>
          <w:tcPr>
            <w:tcW w:w="7312" w:type="dxa"/>
            <w:shd w:val="clear" w:color="auto" w:fill="F2F2F2"/>
          </w:tcPr>
          <w:p w14:paraId="4430F226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User Requirements Specification &amp; Stakeholder Validation Guide v1.0 / _v2 generic draft</w:t>
            </w:r>
          </w:p>
        </w:tc>
      </w:tr>
      <w:tr w:rsidR="0048707A" w:rsidRPr="007C3D0E" w14:paraId="4430F22A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8" w:type="dxa"/>
          </w:tcPr>
          <w:p w14:paraId="4430F228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Status</w:t>
            </w:r>
          </w:p>
        </w:tc>
        <w:tc>
          <w:tcPr>
            <w:tcW w:w="7312" w:type="dxa"/>
          </w:tcPr>
          <w:p w14:paraId="4430F22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Draft for validation and pilot configuration</w:t>
            </w:r>
          </w:p>
        </w:tc>
      </w:tr>
    </w:tbl>
    <w:p w14:paraId="4430F22B" w14:textId="77777777" w:rsidR="0048707A" w:rsidRDefault="0048707A">
      <w:pPr>
        <w:pStyle w:val="SmallNote"/>
      </w:pPr>
    </w:p>
    <w:p w14:paraId="4430F22C" w14:textId="77777777" w:rsidR="0048707A" w:rsidRDefault="00FC1DA3">
      <w:pPr>
        <w:pStyle w:val="Heading1"/>
      </w:pPr>
      <w:r>
        <w:t>1. Purpose</w:t>
      </w:r>
    </w:p>
    <w:p w14:paraId="4430F22D" w14:textId="77777777" w:rsidR="0048707A" w:rsidRDefault="00FC1DA3">
      <w:r>
        <w:t xml:space="preserve">This specification is the implementation-ready role and access companion to the APP-MRMS Business Requirements Document. It gives ICT a pre-population register for the pilot and gives business stakeholders a precise instrument to validate who will capture, coordinate, review, verify, </w:t>
      </w:r>
      <w:proofErr w:type="gramStart"/>
      <w:r>
        <w:t>approve</w:t>
      </w:r>
      <w:proofErr w:type="gramEnd"/>
      <w:r>
        <w:t>, administer and view departmental performance information.</w:t>
      </w:r>
    </w:p>
    <w:p w14:paraId="4430F22E" w14:textId="77777777" w:rsidR="0048707A" w:rsidRDefault="00FC1DA3">
      <w:r>
        <w:t xml:space="preserve">The document intentionally separates (a) the official's job/departmental responsibility, (b) the APP-MRMS permission profile, and (c) the data scope to which that permission applies. This prevents access from being inferred only from job title and supports </w:t>
      </w:r>
      <w:proofErr w:type="gramStart"/>
      <w:r>
        <w:t>least-privilege</w:t>
      </w:r>
      <w:proofErr w:type="gramEnd"/>
      <w:r>
        <w:t xml:space="preserve"> configuration, temporary delegation and role changes without development work.</w:t>
      </w:r>
    </w:p>
    <w:p w14:paraId="4430F22F" w14:textId="77777777" w:rsidR="0048707A" w:rsidRDefault="00FC1DA3">
      <w:pPr>
        <w:pStyle w:val="Heading1"/>
      </w:pPr>
      <w:r>
        <w:t>2. Role Model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765"/>
        <w:gridCol w:w="2593"/>
        <w:gridCol w:w="3419"/>
        <w:gridCol w:w="1886"/>
        <w:gridCol w:w="1827"/>
      </w:tblGrid>
      <w:tr w:rsidR="0048707A" w:rsidRPr="007C3D0E" w14:paraId="4430F235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30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Role code</w:t>
            </w:r>
          </w:p>
        </w:tc>
        <w:tc>
          <w:tcPr>
            <w:tcW w:w="259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31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Departmental role</w:t>
            </w:r>
          </w:p>
        </w:tc>
        <w:tc>
          <w:tcPr>
            <w:tcW w:w="341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32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System function</w:t>
            </w:r>
          </w:p>
        </w:tc>
        <w:tc>
          <w:tcPr>
            <w:tcW w:w="188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33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Default scope</w:t>
            </w:r>
          </w:p>
        </w:tc>
        <w:tc>
          <w:tcPr>
            <w:tcW w:w="1827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34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Approval authority</w:t>
            </w:r>
          </w:p>
        </w:tc>
      </w:tr>
      <w:tr w:rsidR="0048707A" w:rsidRPr="007C3D0E" w14:paraId="4430F23B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3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R01</w:t>
            </w:r>
          </w:p>
        </w:tc>
        <w:tc>
          <w:tcPr>
            <w:tcW w:w="2593" w:type="dxa"/>
          </w:tcPr>
          <w:p w14:paraId="4430F23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Responsible Manager / Project Manager / Activity Owner</w:t>
            </w:r>
          </w:p>
        </w:tc>
        <w:tc>
          <w:tcPr>
            <w:tcW w:w="3419" w:type="dxa"/>
          </w:tcPr>
          <w:p w14:paraId="4430F23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Capture monthly progress, deviations, corrective actions and POE; respond to returns.</w:t>
            </w:r>
          </w:p>
        </w:tc>
        <w:tc>
          <w:tcPr>
            <w:tcW w:w="1886" w:type="dxa"/>
          </w:tcPr>
          <w:p w14:paraId="4430F23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Assigned projects/activities only</w:t>
            </w:r>
          </w:p>
        </w:tc>
        <w:tc>
          <w:tcPr>
            <w:tcW w:w="1827" w:type="dxa"/>
          </w:tcPr>
          <w:p w14:paraId="4430F23A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None - cannot approve own submission</w:t>
            </w:r>
          </w:p>
        </w:tc>
      </w:tr>
      <w:tr w:rsidR="0048707A" w:rsidRPr="007C3D0E" w14:paraId="4430F24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shd w:val="clear" w:color="auto" w:fill="F2F2F2"/>
          </w:tcPr>
          <w:p w14:paraId="4430F23C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2593" w:type="dxa"/>
            <w:shd w:val="clear" w:color="auto" w:fill="F2F2F2"/>
          </w:tcPr>
          <w:p w14:paraId="4430F23D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Performance Information Coordinator (PIC) / Reporting Champion</w:t>
            </w:r>
          </w:p>
        </w:tc>
        <w:tc>
          <w:tcPr>
            <w:tcW w:w="3419" w:type="dxa"/>
            <w:shd w:val="clear" w:color="auto" w:fill="F2F2F2"/>
          </w:tcPr>
          <w:p w14:paraId="4430F23E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Coordinate expected submissions, completeness check, POE collation, return for correction, forward coordinated package.</w:t>
            </w:r>
          </w:p>
        </w:tc>
        <w:tc>
          <w:tcPr>
            <w:tcW w:w="1886" w:type="dxa"/>
            <w:shd w:val="clear" w:color="auto" w:fill="F2F2F2"/>
          </w:tcPr>
          <w:p w14:paraId="4430F23F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Assigned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>/unit</w:t>
            </w:r>
          </w:p>
        </w:tc>
        <w:tc>
          <w:tcPr>
            <w:tcW w:w="1827" w:type="dxa"/>
            <w:shd w:val="clear" w:color="auto" w:fill="F2F2F2"/>
          </w:tcPr>
          <w:p w14:paraId="4430F240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Coordination/return only; not final M&amp;E verification</w:t>
            </w:r>
          </w:p>
        </w:tc>
      </w:tr>
      <w:tr w:rsidR="0048707A" w:rsidRPr="007C3D0E" w14:paraId="4430F24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4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R03</w:t>
            </w:r>
          </w:p>
        </w:tc>
        <w:tc>
          <w:tcPr>
            <w:tcW w:w="2593" w:type="dxa"/>
          </w:tcPr>
          <w:p w14:paraId="4430F24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Manager</w:t>
            </w:r>
          </w:p>
        </w:tc>
        <w:tc>
          <w:tcPr>
            <w:tcW w:w="3419" w:type="dxa"/>
          </w:tcPr>
          <w:p w14:paraId="4430F244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>-level oversight, QA checklist, sign-off, quarterly review and escalation.</w:t>
            </w:r>
          </w:p>
        </w:tc>
        <w:tc>
          <w:tcPr>
            <w:tcW w:w="1886" w:type="dxa"/>
          </w:tcPr>
          <w:p w14:paraId="4430F245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Assigned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</w:p>
        </w:tc>
        <w:tc>
          <w:tcPr>
            <w:tcW w:w="1827" w:type="dxa"/>
          </w:tcPr>
          <w:p w14:paraId="4430F246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QA/sign-off</w:t>
            </w:r>
          </w:p>
        </w:tc>
      </w:tr>
      <w:tr w:rsidR="0048707A" w:rsidRPr="007C3D0E" w14:paraId="4430F24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shd w:val="clear" w:color="auto" w:fill="F2F2F2"/>
          </w:tcPr>
          <w:p w14:paraId="4430F248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R04</w:t>
            </w:r>
          </w:p>
        </w:tc>
        <w:tc>
          <w:tcPr>
            <w:tcW w:w="2593" w:type="dxa"/>
            <w:shd w:val="clear" w:color="auto" w:fill="F2F2F2"/>
          </w:tcPr>
          <w:p w14:paraId="4430F249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M&amp;E Reviewer - Deputy Director: Monitoring /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M&amp;E official</w:t>
            </w:r>
          </w:p>
        </w:tc>
        <w:tc>
          <w:tcPr>
            <w:tcW w:w="3419" w:type="dxa"/>
            <w:shd w:val="clear" w:color="auto" w:fill="F2F2F2"/>
          </w:tcPr>
          <w:p w14:paraId="4430F24A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Assess completeness/quality,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scrutinise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deviation reasons, verify evidence, record findings and return/correct cycle.</w:t>
            </w:r>
          </w:p>
        </w:tc>
        <w:tc>
          <w:tcPr>
            <w:tcW w:w="1886" w:type="dxa"/>
            <w:shd w:val="clear" w:color="auto" w:fill="F2F2F2"/>
          </w:tcPr>
          <w:p w14:paraId="4430F24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Department-wide or allocated verification scope</w:t>
            </w:r>
          </w:p>
        </w:tc>
        <w:tc>
          <w:tcPr>
            <w:tcW w:w="1827" w:type="dxa"/>
            <w:shd w:val="clear" w:color="auto" w:fill="F2F2F2"/>
          </w:tcPr>
          <w:p w14:paraId="4430F24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M&amp;E verification; not AO approval</w:t>
            </w:r>
          </w:p>
        </w:tc>
      </w:tr>
      <w:tr w:rsidR="0048707A" w:rsidRPr="007C3D0E" w14:paraId="4430F253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4E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R05</w:t>
            </w:r>
          </w:p>
        </w:tc>
        <w:tc>
          <w:tcPr>
            <w:tcW w:w="2593" w:type="dxa"/>
          </w:tcPr>
          <w:p w14:paraId="4430F24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Director: Planning, Monitoring and Evaluation</w:t>
            </w:r>
          </w:p>
        </w:tc>
        <w:tc>
          <w:tcPr>
            <w:tcW w:w="3419" w:type="dxa"/>
          </w:tcPr>
          <w:p w14:paraId="4430F25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Departmental quality assurance, consolidation, release to oversight structures and final </w:t>
            </w:r>
            <w:r w:rsidRPr="007C3D0E">
              <w:rPr>
                <w:rFonts w:eastAsia="DejaVu Sans" w:cs="DejaVu Sans"/>
                <w:sz w:val="22"/>
              </w:rPr>
              <w:lastRenderedPageBreak/>
              <w:t>M&amp;E confirmation.</w:t>
            </w:r>
          </w:p>
        </w:tc>
        <w:tc>
          <w:tcPr>
            <w:tcW w:w="1886" w:type="dxa"/>
          </w:tcPr>
          <w:p w14:paraId="4430F251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lastRenderedPageBreak/>
              <w:t>Department-wide</w:t>
            </w:r>
          </w:p>
        </w:tc>
        <w:tc>
          <w:tcPr>
            <w:tcW w:w="1827" w:type="dxa"/>
          </w:tcPr>
          <w:p w14:paraId="4430F252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Final M&amp;E confirmation/release subject to </w:t>
            </w:r>
            <w:r w:rsidRPr="007C3D0E">
              <w:rPr>
                <w:rFonts w:eastAsia="DejaVu Sans" w:cs="DejaVu Sans"/>
                <w:sz w:val="22"/>
              </w:rPr>
              <w:lastRenderedPageBreak/>
              <w:t>process</w:t>
            </w:r>
          </w:p>
        </w:tc>
      </w:tr>
      <w:tr w:rsidR="0048707A" w:rsidRPr="007C3D0E" w14:paraId="4430F259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shd w:val="clear" w:color="auto" w:fill="F2F2F2"/>
          </w:tcPr>
          <w:p w14:paraId="4430F254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lastRenderedPageBreak/>
              <w:t>R06</w:t>
            </w:r>
          </w:p>
        </w:tc>
        <w:tc>
          <w:tcPr>
            <w:tcW w:w="2593" w:type="dxa"/>
            <w:shd w:val="clear" w:color="auto" w:fill="F2F2F2"/>
          </w:tcPr>
          <w:p w14:paraId="4430F255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Head of Department / Accounting Officer or delegate</w:t>
            </w:r>
          </w:p>
        </w:tc>
        <w:tc>
          <w:tcPr>
            <w:tcW w:w="3419" w:type="dxa"/>
            <w:shd w:val="clear" w:color="auto" w:fill="F2F2F2"/>
          </w:tcPr>
          <w:p w14:paraId="4430F256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Formal executive approval for quarterly/annual or other report types requiring AO sign-off.</w:t>
            </w:r>
          </w:p>
        </w:tc>
        <w:tc>
          <w:tcPr>
            <w:tcW w:w="1886" w:type="dxa"/>
            <w:shd w:val="clear" w:color="auto" w:fill="F2F2F2"/>
          </w:tcPr>
          <w:p w14:paraId="4430F257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Department-wide approved package</w:t>
            </w:r>
          </w:p>
        </w:tc>
        <w:tc>
          <w:tcPr>
            <w:tcW w:w="1827" w:type="dxa"/>
            <w:shd w:val="clear" w:color="auto" w:fill="F2F2F2"/>
          </w:tcPr>
          <w:p w14:paraId="4430F258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Formal approval only where required</w:t>
            </w:r>
          </w:p>
        </w:tc>
      </w:tr>
      <w:tr w:rsidR="0048707A" w:rsidRPr="007C3D0E" w14:paraId="4430F25F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5A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R07</w:t>
            </w:r>
          </w:p>
        </w:tc>
        <w:tc>
          <w:tcPr>
            <w:tcW w:w="2593" w:type="dxa"/>
          </w:tcPr>
          <w:p w14:paraId="4430F25B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DMC / Executive Viewer</w:t>
            </w:r>
          </w:p>
        </w:tc>
        <w:tc>
          <w:tcPr>
            <w:tcW w:w="3419" w:type="dxa"/>
          </w:tcPr>
          <w:p w14:paraId="4430F25C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Scrutinise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approved/verified performance and corrective actions.</w:t>
            </w:r>
          </w:p>
        </w:tc>
        <w:tc>
          <w:tcPr>
            <w:tcW w:w="1886" w:type="dxa"/>
          </w:tcPr>
          <w:p w14:paraId="4430F25D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Department-wide read</w:t>
            </w:r>
          </w:p>
        </w:tc>
        <w:tc>
          <w:tcPr>
            <w:tcW w:w="1827" w:type="dxa"/>
          </w:tcPr>
          <w:p w14:paraId="4430F25E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 transactional approval unless separately delegated</w:t>
            </w:r>
          </w:p>
        </w:tc>
      </w:tr>
      <w:tr w:rsidR="0048707A" w:rsidRPr="007C3D0E" w14:paraId="4430F26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shd w:val="clear" w:color="auto" w:fill="F2F2F2"/>
          </w:tcPr>
          <w:p w14:paraId="4430F260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R08</w:t>
            </w:r>
          </w:p>
        </w:tc>
        <w:tc>
          <w:tcPr>
            <w:tcW w:w="2593" w:type="dxa"/>
            <w:shd w:val="clear" w:color="auto" w:fill="F2F2F2"/>
          </w:tcPr>
          <w:p w14:paraId="4430F261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Assurance Viewer - Risk/Internal Control / Internal Audit / AGSA as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</w:p>
        </w:tc>
        <w:tc>
          <w:tcPr>
            <w:tcW w:w="3419" w:type="dxa"/>
            <w:shd w:val="clear" w:color="auto" w:fill="F2F2F2"/>
          </w:tcPr>
          <w:p w14:paraId="4430F262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Assurance review of approved data, POE samples, audit trail and findings.</w:t>
            </w:r>
          </w:p>
        </w:tc>
        <w:tc>
          <w:tcPr>
            <w:tcW w:w="1886" w:type="dxa"/>
            <w:shd w:val="clear" w:color="auto" w:fill="F2F2F2"/>
          </w:tcPr>
          <w:p w14:paraId="4430F26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Assigned assurance scope</w:t>
            </w:r>
          </w:p>
        </w:tc>
        <w:tc>
          <w:tcPr>
            <w:tcW w:w="1827" w:type="dxa"/>
            <w:shd w:val="clear" w:color="auto" w:fill="F2F2F2"/>
          </w:tcPr>
          <w:p w14:paraId="4430F26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 editing/approval</w:t>
            </w:r>
          </w:p>
        </w:tc>
      </w:tr>
      <w:tr w:rsidR="0048707A" w:rsidRPr="007C3D0E" w14:paraId="4430F26B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6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R09</w:t>
            </w:r>
          </w:p>
        </w:tc>
        <w:tc>
          <w:tcPr>
            <w:tcW w:w="2593" w:type="dxa"/>
          </w:tcPr>
          <w:p w14:paraId="4430F26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Records/Evidence Administrator</w:t>
            </w:r>
          </w:p>
        </w:tc>
        <w:tc>
          <w:tcPr>
            <w:tcW w:w="3419" w:type="dxa"/>
          </w:tcPr>
          <w:p w14:paraId="4430F26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Records classification, evidence governance and retention support.</w:t>
            </w:r>
          </w:p>
        </w:tc>
        <w:tc>
          <w:tcPr>
            <w:tcW w:w="1886" w:type="dxa"/>
          </w:tcPr>
          <w:p w14:paraId="4430F26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Evidence library /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records</w:t>
            </w:r>
          </w:p>
        </w:tc>
        <w:tc>
          <w:tcPr>
            <w:tcW w:w="1827" w:type="dxa"/>
          </w:tcPr>
          <w:p w14:paraId="4430F26A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 performance approval</w:t>
            </w:r>
          </w:p>
        </w:tc>
      </w:tr>
      <w:tr w:rsidR="0048707A" w:rsidRPr="007C3D0E" w14:paraId="4430F27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  <w:shd w:val="clear" w:color="auto" w:fill="F2F2F2"/>
          </w:tcPr>
          <w:p w14:paraId="4430F26C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R10</w:t>
            </w:r>
          </w:p>
        </w:tc>
        <w:tc>
          <w:tcPr>
            <w:tcW w:w="2593" w:type="dxa"/>
            <w:shd w:val="clear" w:color="auto" w:fill="F2F2F2"/>
          </w:tcPr>
          <w:p w14:paraId="4430F26D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APP-MRMS System Administrator</w:t>
            </w:r>
          </w:p>
        </w:tc>
        <w:tc>
          <w:tcPr>
            <w:tcW w:w="3419" w:type="dxa"/>
            <w:shd w:val="clear" w:color="auto" w:fill="F2F2F2"/>
          </w:tcPr>
          <w:p w14:paraId="4430F26E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Maintain users, roles, scopes, structure, calendars and configuration.</w:t>
            </w:r>
          </w:p>
        </w:tc>
        <w:tc>
          <w:tcPr>
            <w:tcW w:w="1886" w:type="dxa"/>
            <w:shd w:val="clear" w:color="auto" w:fill="F2F2F2"/>
          </w:tcPr>
          <w:p w14:paraId="4430F26F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System configuration</w:t>
            </w:r>
          </w:p>
        </w:tc>
        <w:tc>
          <w:tcPr>
            <w:tcW w:w="1827" w:type="dxa"/>
            <w:shd w:val="clear" w:color="auto" w:fill="F2F2F2"/>
          </w:tcPr>
          <w:p w14:paraId="4430F270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 business approval by default</w:t>
            </w:r>
          </w:p>
        </w:tc>
      </w:tr>
      <w:tr w:rsidR="0048707A" w:rsidRPr="007C3D0E" w14:paraId="4430F27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" w:type="dxa"/>
          </w:tcPr>
          <w:p w14:paraId="4430F27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R11</w:t>
            </w:r>
          </w:p>
        </w:tc>
        <w:tc>
          <w:tcPr>
            <w:tcW w:w="2593" w:type="dxa"/>
          </w:tcPr>
          <w:p w14:paraId="4430F27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ICT Platform Administrator</w:t>
            </w:r>
          </w:p>
        </w:tc>
        <w:tc>
          <w:tcPr>
            <w:tcW w:w="3419" w:type="dxa"/>
          </w:tcPr>
          <w:p w14:paraId="4430F274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Manage Power Platform/SharePoint environment, deployment and identity/security integration.</w:t>
            </w:r>
          </w:p>
        </w:tc>
        <w:tc>
          <w:tcPr>
            <w:tcW w:w="1886" w:type="dxa"/>
          </w:tcPr>
          <w:p w14:paraId="4430F275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Technical environment</w:t>
            </w:r>
          </w:p>
        </w:tc>
        <w:tc>
          <w:tcPr>
            <w:tcW w:w="1827" w:type="dxa"/>
          </w:tcPr>
          <w:p w14:paraId="4430F276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No business approval</w:t>
            </w:r>
          </w:p>
        </w:tc>
      </w:tr>
    </w:tbl>
    <w:p w14:paraId="4430F278" w14:textId="77777777" w:rsidR="0048707A" w:rsidRDefault="0048707A">
      <w:pPr>
        <w:pStyle w:val="SmallNote"/>
      </w:pPr>
    </w:p>
    <w:p w14:paraId="4430F279" w14:textId="77777777" w:rsidR="0048707A" w:rsidRDefault="00FC1DA3">
      <w:pPr>
        <w:pStyle w:val="Heading2"/>
      </w:pPr>
      <w:r>
        <w:t>2.1 Access Tiers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978"/>
        <w:gridCol w:w="1798"/>
        <w:gridCol w:w="6714"/>
      </w:tblGrid>
      <w:tr w:rsidR="0048707A" w:rsidRPr="007C3D0E" w14:paraId="4430F27D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7A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Access tier</w:t>
            </w:r>
          </w:p>
        </w:tc>
        <w:tc>
          <w:tcPr>
            <w:tcW w:w="179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7B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Who</w:t>
            </w:r>
          </w:p>
        </w:tc>
        <w:tc>
          <w:tcPr>
            <w:tcW w:w="671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7C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Permitted actions</w:t>
            </w:r>
          </w:p>
        </w:tc>
      </w:tr>
      <w:tr w:rsidR="0048707A" w:rsidRPr="007C3D0E" w14:paraId="4430F28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</w:tcPr>
          <w:p w14:paraId="4430F27E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Capture</w:t>
            </w:r>
          </w:p>
        </w:tc>
        <w:tc>
          <w:tcPr>
            <w:tcW w:w="1798" w:type="dxa"/>
          </w:tcPr>
          <w:p w14:paraId="4430F27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R01</w:t>
            </w:r>
          </w:p>
        </w:tc>
        <w:tc>
          <w:tcPr>
            <w:tcW w:w="6714" w:type="dxa"/>
          </w:tcPr>
          <w:p w14:paraId="4430F28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Create/edit own assigned draft; submit; upload evidence; respond to returns; view history.</w:t>
            </w:r>
          </w:p>
        </w:tc>
      </w:tr>
      <w:tr w:rsidR="0048707A" w:rsidRPr="007C3D0E" w14:paraId="4430F28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  <w:shd w:val="clear" w:color="auto" w:fill="F2F2F2"/>
          </w:tcPr>
          <w:p w14:paraId="4430F28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Coordinate</w:t>
            </w:r>
          </w:p>
        </w:tc>
        <w:tc>
          <w:tcPr>
            <w:tcW w:w="1798" w:type="dxa"/>
            <w:shd w:val="clear" w:color="auto" w:fill="F2F2F2"/>
          </w:tcPr>
          <w:p w14:paraId="4430F28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6714" w:type="dxa"/>
            <w:shd w:val="clear" w:color="auto" w:fill="F2F2F2"/>
          </w:tcPr>
          <w:p w14:paraId="4430F28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View assigned unit/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records; completeness check; return; forward; monitor outstanding.</w:t>
            </w:r>
          </w:p>
        </w:tc>
      </w:tr>
      <w:tr w:rsidR="0048707A" w:rsidRPr="007C3D0E" w14:paraId="4430F289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</w:tcPr>
          <w:p w14:paraId="4430F28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QA</w:t>
            </w:r>
          </w:p>
        </w:tc>
        <w:tc>
          <w:tcPr>
            <w:tcW w:w="1798" w:type="dxa"/>
          </w:tcPr>
          <w:p w14:paraId="4430F28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R03</w:t>
            </w:r>
          </w:p>
        </w:tc>
        <w:tc>
          <w:tcPr>
            <w:tcW w:w="6714" w:type="dxa"/>
          </w:tcPr>
          <w:p w14:paraId="4430F28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Read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records/evidence; QA checklist; sign/return; escalation.</w:t>
            </w:r>
          </w:p>
        </w:tc>
      </w:tr>
      <w:tr w:rsidR="0048707A" w:rsidRPr="007C3D0E" w14:paraId="4430F28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  <w:shd w:val="clear" w:color="auto" w:fill="F2F2F2"/>
          </w:tcPr>
          <w:p w14:paraId="4430F28A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M&amp;E Verification</w:t>
            </w:r>
          </w:p>
        </w:tc>
        <w:tc>
          <w:tcPr>
            <w:tcW w:w="1798" w:type="dxa"/>
            <w:shd w:val="clear" w:color="auto" w:fill="F2F2F2"/>
          </w:tcPr>
          <w:p w14:paraId="4430F28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R04</w:t>
            </w:r>
          </w:p>
        </w:tc>
        <w:tc>
          <w:tcPr>
            <w:tcW w:w="6714" w:type="dxa"/>
            <w:shd w:val="clear" w:color="auto" w:fill="F2F2F2"/>
          </w:tcPr>
          <w:p w14:paraId="4430F28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Read department-wide records; verify evidence; record findings; return; verification status.</w:t>
            </w:r>
          </w:p>
        </w:tc>
      </w:tr>
      <w:tr w:rsidR="0048707A" w:rsidRPr="007C3D0E" w14:paraId="4430F29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</w:tcPr>
          <w:p w14:paraId="4430F28E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Departmental Oversight</w:t>
            </w:r>
          </w:p>
        </w:tc>
        <w:tc>
          <w:tcPr>
            <w:tcW w:w="1798" w:type="dxa"/>
          </w:tcPr>
          <w:p w14:paraId="4430F28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R05</w:t>
            </w:r>
          </w:p>
        </w:tc>
        <w:tc>
          <w:tcPr>
            <w:tcW w:w="6714" w:type="dxa"/>
          </w:tcPr>
          <w:p w14:paraId="4430F29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Department-wide read/consolidation; confirm/release M&amp;E outputs; exceptional override only with audit reason.</w:t>
            </w:r>
          </w:p>
        </w:tc>
      </w:tr>
      <w:tr w:rsidR="0048707A" w:rsidRPr="007C3D0E" w14:paraId="4430F29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  <w:shd w:val="clear" w:color="auto" w:fill="F2F2F2"/>
          </w:tcPr>
          <w:p w14:paraId="4430F29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Executive Approval</w:t>
            </w:r>
          </w:p>
        </w:tc>
        <w:tc>
          <w:tcPr>
            <w:tcW w:w="1798" w:type="dxa"/>
            <w:shd w:val="clear" w:color="auto" w:fill="F2F2F2"/>
          </w:tcPr>
          <w:p w14:paraId="4430F29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R06</w:t>
            </w:r>
          </w:p>
        </w:tc>
        <w:tc>
          <w:tcPr>
            <w:tcW w:w="6714" w:type="dxa"/>
            <w:shd w:val="clear" w:color="auto" w:fill="F2F2F2"/>
          </w:tcPr>
          <w:p w14:paraId="4430F29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Read consolidated approved-ready package; approve/reject formal package.</w:t>
            </w:r>
          </w:p>
        </w:tc>
      </w:tr>
      <w:tr w:rsidR="0048707A" w:rsidRPr="007C3D0E" w14:paraId="4430F299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</w:tcPr>
          <w:p w14:paraId="4430F29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Read / Assurance</w:t>
            </w:r>
          </w:p>
        </w:tc>
        <w:tc>
          <w:tcPr>
            <w:tcW w:w="1798" w:type="dxa"/>
          </w:tcPr>
          <w:p w14:paraId="4430F29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R07-R09</w:t>
            </w:r>
          </w:p>
        </w:tc>
        <w:tc>
          <w:tcPr>
            <w:tcW w:w="6714" w:type="dxa"/>
          </w:tcPr>
          <w:p w14:paraId="4430F29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Read only within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scope; assurance comments/findings where enabled.</w:t>
            </w:r>
          </w:p>
        </w:tc>
      </w:tr>
      <w:tr w:rsidR="0048707A" w:rsidRPr="007C3D0E" w14:paraId="4430F29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8" w:type="dxa"/>
            <w:shd w:val="clear" w:color="auto" w:fill="F2F2F2"/>
          </w:tcPr>
          <w:p w14:paraId="4430F29A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Configuration</w:t>
            </w:r>
          </w:p>
        </w:tc>
        <w:tc>
          <w:tcPr>
            <w:tcW w:w="1798" w:type="dxa"/>
            <w:shd w:val="clear" w:color="auto" w:fill="F2F2F2"/>
          </w:tcPr>
          <w:p w14:paraId="4430F29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R10-R11</w:t>
            </w:r>
          </w:p>
        </w:tc>
        <w:tc>
          <w:tcPr>
            <w:tcW w:w="6714" w:type="dxa"/>
            <w:shd w:val="clear" w:color="auto" w:fill="F2F2F2"/>
          </w:tcPr>
          <w:p w14:paraId="4430F29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Maintain configuration/technical platform; business-record approval prohibited unless separately and explicitly assigned.</w:t>
            </w:r>
          </w:p>
        </w:tc>
      </w:tr>
    </w:tbl>
    <w:p w14:paraId="4430F29E" w14:textId="77777777" w:rsidR="0048707A" w:rsidRDefault="0048707A">
      <w:pPr>
        <w:pStyle w:val="SmallNote"/>
      </w:pPr>
    </w:p>
    <w:p w14:paraId="4430F29F" w14:textId="77777777" w:rsidR="0048707A" w:rsidRDefault="00FC1DA3">
      <w:pPr>
        <w:pStyle w:val="Heading1"/>
      </w:pPr>
      <w:r>
        <w:t>3. Access-Control Principles</w:t>
      </w:r>
    </w:p>
    <w:p w14:paraId="4430F2A0" w14:textId="77777777" w:rsidR="0048707A" w:rsidRDefault="00FC1DA3">
      <w:pPr>
        <w:pStyle w:val="ListBullet"/>
        <w:spacing w:after="40"/>
      </w:pPr>
      <w:r>
        <w:t>Least privilege: grant only the role and scope needed for the official's accountable function.</w:t>
      </w:r>
    </w:p>
    <w:p w14:paraId="4430F2A1" w14:textId="77777777" w:rsidR="0048707A" w:rsidRDefault="00FC1DA3">
      <w:pPr>
        <w:pStyle w:val="ListBullet"/>
        <w:spacing w:after="40"/>
      </w:pPr>
      <w:r>
        <w:lastRenderedPageBreak/>
        <w:t xml:space="preserve">Separation of duties: submission, </w:t>
      </w:r>
      <w:proofErr w:type="spellStart"/>
      <w:r>
        <w:t>programme</w:t>
      </w:r>
      <w:proofErr w:type="spellEnd"/>
      <w:r>
        <w:t xml:space="preserve"> QA, M&amp;E verification and formal approval are distinct controls. A person cannot approve the same record they submitted.</w:t>
      </w:r>
    </w:p>
    <w:p w14:paraId="4430F2A2" w14:textId="77777777" w:rsidR="0048707A" w:rsidRDefault="00FC1DA3">
      <w:pPr>
        <w:pStyle w:val="ListBullet"/>
        <w:spacing w:after="40"/>
      </w:pPr>
      <w:r>
        <w:t>Role + scope: permissions are not department-wide unless the business role genuinely requires it.</w:t>
      </w:r>
    </w:p>
    <w:p w14:paraId="4430F2A3" w14:textId="77777777" w:rsidR="0048707A" w:rsidRDefault="00FC1DA3">
      <w:pPr>
        <w:pStyle w:val="ListBullet"/>
        <w:spacing w:after="40"/>
      </w:pPr>
      <w:r>
        <w:t>Effective dating: assignments and delegations have start/end dates; inactive or transferred officials lose access without deleting history.</w:t>
      </w:r>
    </w:p>
    <w:p w14:paraId="4430F2A4" w14:textId="77777777" w:rsidR="0048707A" w:rsidRDefault="00FC1DA3">
      <w:pPr>
        <w:pStyle w:val="ListBullet"/>
        <w:spacing w:after="40"/>
      </w:pPr>
      <w:r>
        <w:t xml:space="preserve">No hard-coded people: workflows route to current active </w:t>
      </w:r>
      <w:proofErr w:type="spellStart"/>
      <w:r>
        <w:t>RoleAssignment</w:t>
      </w:r>
      <w:proofErr w:type="spellEnd"/>
      <w:r>
        <w:t xml:space="preserve"> records, not embedded email addresses in Power Automate flows.</w:t>
      </w:r>
    </w:p>
    <w:p w14:paraId="4430F2A5" w14:textId="77777777" w:rsidR="0048707A" w:rsidRDefault="00FC1DA3">
      <w:pPr>
        <w:pStyle w:val="ListBullet"/>
        <w:spacing w:after="40"/>
      </w:pPr>
      <w:r>
        <w:t xml:space="preserve">Identity first: login must be matched to an </w:t>
      </w:r>
      <w:proofErr w:type="spellStart"/>
      <w:r>
        <w:t>authorised</w:t>
      </w:r>
      <w:proofErr w:type="spellEnd"/>
      <w:r>
        <w:t xml:space="preserve"> Microsoft identity (UPN/Entra object). A contact email is not sufficient proof of identity.</w:t>
      </w:r>
    </w:p>
    <w:p w14:paraId="4430F2A6" w14:textId="77777777" w:rsidR="0048707A" w:rsidRDefault="00FC1DA3">
      <w:pPr>
        <w:pStyle w:val="ListBullet"/>
        <w:spacing w:after="40"/>
      </w:pPr>
      <w:r>
        <w:t xml:space="preserve">Backend protection: restricting a Power Apps screen is not enough; underlying lists/libraries must also be protected against </w:t>
      </w:r>
      <w:proofErr w:type="spellStart"/>
      <w:r>
        <w:t>unauthorised</w:t>
      </w:r>
      <w:proofErr w:type="spellEnd"/>
      <w:r>
        <w:t xml:space="preserve"> direct access.</w:t>
      </w:r>
    </w:p>
    <w:p w14:paraId="4430F2A7" w14:textId="77777777" w:rsidR="0048707A" w:rsidRDefault="00FC1DA3">
      <w:pPr>
        <w:pStyle w:val="ListBullet"/>
        <w:spacing w:after="40"/>
      </w:pPr>
      <w:r>
        <w:t>Auditability: role changes, delegation changes, returns, verification and approvals are logged.</w:t>
      </w:r>
    </w:p>
    <w:p w14:paraId="4430F2A8" w14:textId="77777777" w:rsidR="0048707A" w:rsidRDefault="00FC1DA3">
      <w:pPr>
        <w:pStyle w:val="Heading1"/>
      </w:pPr>
      <w:r>
        <w:t>4. Pre-Populated Departmental User Register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48707A" w14:paraId="4430F2AA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tcBorders>
              <w:bottom w:val="single" w:sz="18" w:space="0" w:color="005B33"/>
            </w:tcBorders>
            <w:shd w:val="clear" w:color="auto" w:fill="005B33"/>
          </w:tcPr>
          <w:p w14:paraId="4430F2A9" w14:textId="77777777" w:rsidR="0048707A" w:rsidRDefault="00FC1DA3">
            <w:pPr>
              <w:rPr>
                <w:b w:val="0"/>
                <w:bCs w:val="0"/>
              </w:rPr>
            </w:pPr>
            <w:r>
              <w:rPr>
                <w:color w:val="FFFFFF"/>
              </w:rPr>
              <w:t xml:space="preserve">ICT build instruction: Create these user records during configuration. Do not wait for pilot day. Records with missing or unverified identity data remain INACTIVE/PENDING until business/ICT validation. The register must be stored as editable master data, not </w:t>
            </w:r>
            <w:proofErr w:type="gramStart"/>
            <w:r>
              <w:rPr>
                <w:color w:val="FFFFFF"/>
              </w:rPr>
              <w:t>hard-coded</w:t>
            </w:r>
            <w:proofErr w:type="gramEnd"/>
            <w:r>
              <w:rPr>
                <w:color w:val="FFFFFF"/>
              </w:rPr>
              <w:t xml:space="preserve"> in formulas or workflows.</w:t>
            </w:r>
          </w:p>
        </w:tc>
      </w:tr>
    </w:tbl>
    <w:p w14:paraId="4430F2AB" w14:textId="77777777" w:rsidR="0048707A" w:rsidRDefault="0048707A">
      <w:pPr>
        <w:pStyle w:val="SmallNote"/>
      </w:pPr>
    </w:p>
    <w:tbl>
      <w:tblPr>
        <w:tblStyle w:val="LightGrid-Accent1"/>
        <w:tblW w:w="10598" w:type="dxa"/>
        <w:tblLayout w:type="fixed"/>
        <w:tblLook w:val="04A0" w:firstRow="1" w:lastRow="0" w:firstColumn="1" w:lastColumn="0" w:noHBand="0" w:noVBand="1"/>
      </w:tblPr>
      <w:tblGrid>
        <w:gridCol w:w="974"/>
        <w:gridCol w:w="1688"/>
        <w:gridCol w:w="1438"/>
        <w:gridCol w:w="1537"/>
        <w:gridCol w:w="992"/>
        <w:gridCol w:w="1059"/>
        <w:gridCol w:w="1477"/>
        <w:gridCol w:w="1433"/>
      </w:tblGrid>
      <w:tr w:rsidR="0048707A" w:rsidRPr="007C3D0E" w14:paraId="4430F2B4" w14:textId="77777777" w:rsidTr="009C6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AC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Official</w:t>
            </w:r>
          </w:p>
        </w:tc>
        <w:tc>
          <w:tcPr>
            <w:tcW w:w="168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AD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Unit</w:t>
            </w:r>
          </w:p>
        </w:tc>
        <w:tc>
          <w:tcPr>
            <w:tcW w:w="143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AE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Recorded role/designation</w:t>
            </w:r>
          </w:p>
        </w:tc>
        <w:tc>
          <w:tcPr>
            <w:tcW w:w="1537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AF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Email</w:t>
            </w:r>
          </w:p>
        </w:tc>
        <w:tc>
          <w:tcPr>
            <w:tcW w:w="992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B0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Contact</w:t>
            </w:r>
          </w:p>
        </w:tc>
        <w:tc>
          <w:tcPr>
            <w:tcW w:w="105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B1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Proposed role code</w:t>
            </w:r>
          </w:p>
        </w:tc>
        <w:tc>
          <w:tcPr>
            <w:tcW w:w="1477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B2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Proposed scope/function</w:t>
            </w:r>
          </w:p>
        </w:tc>
        <w:tc>
          <w:tcPr>
            <w:tcW w:w="14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2B3" w14:textId="77777777" w:rsidR="0048707A" w:rsidRPr="007C3D0E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color w:val="FFFFFF"/>
                <w:sz w:val="22"/>
              </w:rPr>
              <w:t>Pre-pilot status</w:t>
            </w:r>
          </w:p>
        </w:tc>
      </w:tr>
      <w:tr w:rsidR="0048707A" w:rsidRPr="007C3D0E" w14:paraId="4430F2BD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2B5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Gloria Nkomo</w:t>
            </w:r>
          </w:p>
        </w:tc>
        <w:tc>
          <w:tcPr>
            <w:tcW w:w="1688" w:type="dxa"/>
          </w:tcPr>
          <w:p w14:paraId="4430F2B6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Directorate: HOD Support &amp; Client/Stakeholder Relations Management</w:t>
            </w:r>
          </w:p>
        </w:tc>
        <w:tc>
          <w:tcPr>
            <w:tcW w:w="1438" w:type="dxa"/>
          </w:tcPr>
          <w:p w14:paraId="4430F2B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Provincial M&amp;E Coordinator; Departmental reporting coordination</w:t>
            </w:r>
          </w:p>
        </w:tc>
        <w:tc>
          <w:tcPr>
            <w:tcW w:w="1537" w:type="dxa"/>
          </w:tcPr>
          <w:p w14:paraId="4430F2B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Gnkomo@nwpg.gov.za</w:t>
            </w:r>
          </w:p>
        </w:tc>
        <w:tc>
          <w:tcPr>
            <w:tcW w:w="992" w:type="dxa"/>
          </w:tcPr>
          <w:p w14:paraId="4430F2B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018 388 1377</w:t>
            </w:r>
          </w:p>
        </w:tc>
        <w:tc>
          <w:tcPr>
            <w:tcW w:w="1059" w:type="dxa"/>
          </w:tcPr>
          <w:p w14:paraId="4430F2BA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R02 + candidate R05/R04 oversight proxy only if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</w:p>
        </w:tc>
        <w:tc>
          <w:tcPr>
            <w:tcW w:w="1477" w:type="dxa"/>
          </w:tcPr>
          <w:p w14:paraId="4430F2BB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Departmental M&amp;E Coordinator / Reporting Champion; candidate Superuser</w:t>
            </w:r>
          </w:p>
        </w:tc>
        <w:tc>
          <w:tcPr>
            <w:tcW w:w="1433" w:type="dxa"/>
          </w:tcPr>
          <w:p w14:paraId="4430F2BC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C6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2BE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Gopolang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Molefi</w:t>
            </w:r>
          </w:p>
        </w:tc>
        <w:tc>
          <w:tcPr>
            <w:tcW w:w="1688" w:type="dxa"/>
            <w:shd w:val="clear" w:color="auto" w:fill="F2F2F2"/>
          </w:tcPr>
          <w:p w14:paraId="4430F2BF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Directorate: Risk Management &amp; Internal Control</w:t>
            </w:r>
          </w:p>
        </w:tc>
        <w:tc>
          <w:tcPr>
            <w:tcW w:w="1438" w:type="dxa"/>
            <w:shd w:val="clear" w:color="auto" w:fill="F2F2F2"/>
          </w:tcPr>
          <w:p w14:paraId="4430F2C0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2C1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Molefig@nwpg.gov.za</w:t>
            </w:r>
          </w:p>
        </w:tc>
        <w:tc>
          <w:tcPr>
            <w:tcW w:w="992" w:type="dxa"/>
            <w:shd w:val="clear" w:color="auto" w:fill="F2F2F2"/>
          </w:tcPr>
          <w:p w14:paraId="4430F2C2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018 388 1170</w:t>
            </w:r>
          </w:p>
        </w:tc>
        <w:tc>
          <w:tcPr>
            <w:tcW w:w="1059" w:type="dxa"/>
            <w:shd w:val="clear" w:color="auto" w:fill="F2F2F2"/>
          </w:tcPr>
          <w:p w14:paraId="4430F2C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2C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Unit PIC / Reporting Champion; assurance visibility where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authorised</w:t>
            </w:r>
            <w:proofErr w:type="spellEnd"/>
          </w:p>
        </w:tc>
        <w:tc>
          <w:tcPr>
            <w:tcW w:w="1433" w:type="dxa"/>
            <w:shd w:val="clear" w:color="auto" w:fill="F2F2F2"/>
          </w:tcPr>
          <w:p w14:paraId="4430F2C5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CF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2C7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Elliot Mooketsi</w:t>
            </w:r>
          </w:p>
        </w:tc>
        <w:tc>
          <w:tcPr>
            <w:tcW w:w="1688" w:type="dxa"/>
          </w:tcPr>
          <w:p w14:paraId="4430F2C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Directorate: Special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Programmes</w:t>
            </w:r>
            <w:proofErr w:type="spellEnd"/>
          </w:p>
        </w:tc>
        <w:tc>
          <w:tcPr>
            <w:tcW w:w="1438" w:type="dxa"/>
          </w:tcPr>
          <w:p w14:paraId="4430F2C9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2CA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Emooketsi@nwpg.gov.za</w:t>
            </w:r>
          </w:p>
        </w:tc>
        <w:tc>
          <w:tcPr>
            <w:tcW w:w="992" w:type="dxa"/>
          </w:tcPr>
          <w:p w14:paraId="4430F2CB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4956; 079 881 9315</w:t>
            </w:r>
          </w:p>
        </w:tc>
        <w:tc>
          <w:tcPr>
            <w:tcW w:w="1059" w:type="dxa"/>
          </w:tcPr>
          <w:p w14:paraId="4430F2CC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2CD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2CE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D8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2D0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Prudence Mothupi</w:t>
            </w:r>
          </w:p>
        </w:tc>
        <w:tc>
          <w:tcPr>
            <w:tcW w:w="1688" w:type="dxa"/>
            <w:shd w:val="clear" w:color="auto" w:fill="F2F2F2"/>
          </w:tcPr>
          <w:p w14:paraId="4430F2D1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Directorate: Special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Programmes</w:t>
            </w:r>
            <w:proofErr w:type="spellEnd"/>
          </w:p>
        </w:tc>
        <w:tc>
          <w:tcPr>
            <w:tcW w:w="1438" w:type="dxa"/>
            <w:shd w:val="clear" w:color="auto" w:fill="F2F2F2"/>
          </w:tcPr>
          <w:p w14:paraId="4430F2D2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2D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PrudenceM@nwpg.gov.za</w:t>
            </w:r>
          </w:p>
        </w:tc>
        <w:tc>
          <w:tcPr>
            <w:tcW w:w="992" w:type="dxa"/>
            <w:shd w:val="clear" w:color="auto" w:fill="F2F2F2"/>
          </w:tcPr>
          <w:p w14:paraId="4430F2D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018 388 4547</w:t>
            </w:r>
          </w:p>
        </w:tc>
        <w:tc>
          <w:tcPr>
            <w:tcW w:w="1059" w:type="dxa"/>
            <w:shd w:val="clear" w:color="auto" w:fill="F2F2F2"/>
          </w:tcPr>
          <w:p w14:paraId="4430F2D5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2D6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  <w:shd w:val="clear" w:color="auto" w:fill="F2F2F2"/>
          </w:tcPr>
          <w:p w14:paraId="4430F2D7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E1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2D9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lastRenderedPageBreak/>
              <w:t>Donald Jini</w:t>
            </w:r>
          </w:p>
        </w:tc>
        <w:tc>
          <w:tcPr>
            <w:tcW w:w="1688" w:type="dxa"/>
          </w:tcPr>
          <w:p w14:paraId="4430F2DA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HRM &amp; HRD</w:t>
            </w:r>
          </w:p>
        </w:tc>
        <w:tc>
          <w:tcPr>
            <w:tcW w:w="1438" w:type="dxa"/>
          </w:tcPr>
          <w:p w14:paraId="4430F2DB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2DC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Djini@nwpg.gov.za</w:t>
            </w:r>
          </w:p>
        </w:tc>
        <w:tc>
          <w:tcPr>
            <w:tcW w:w="992" w:type="dxa"/>
          </w:tcPr>
          <w:p w14:paraId="4430F2DD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018 388 2426</w:t>
            </w:r>
          </w:p>
        </w:tc>
        <w:tc>
          <w:tcPr>
            <w:tcW w:w="1059" w:type="dxa"/>
          </w:tcPr>
          <w:p w14:paraId="4430F2DE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2D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2E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EA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2E2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Teboho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Hamotseo</w:t>
            </w:r>
            <w:proofErr w:type="spellEnd"/>
          </w:p>
        </w:tc>
        <w:tc>
          <w:tcPr>
            <w:tcW w:w="1688" w:type="dxa"/>
            <w:shd w:val="clear" w:color="auto" w:fill="F2F2F2"/>
          </w:tcPr>
          <w:p w14:paraId="4430F2E3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Immovable Asset Management</w:t>
            </w:r>
          </w:p>
        </w:tc>
        <w:tc>
          <w:tcPr>
            <w:tcW w:w="1438" w:type="dxa"/>
            <w:shd w:val="clear" w:color="auto" w:fill="F2F2F2"/>
          </w:tcPr>
          <w:p w14:paraId="4430F2E4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2E5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THamotseo@nwpg.gov.za</w:t>
            </w:r>
          </w:p>
        </w:tc>
        <w:tc>
          <w:tcPr>
            <w:tcW w:w="992" w:type="dxa"/>
            <w:shd w:val="clear" w:color="auto" w:fill="F2F2F2"/>
          </w:tcPr>
          <w:p w14:paraId="4430F2E6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018 388 4642</w:t>
            </w:r>
          </w:p>
        </w:tc>
        <w:tc>
          <w:tcPr>
            <w:tcW w:w="1059" w:type="dxa"/>
            <w:shd w:val="clear" w:color="auto" w:fill="F2F2F2"/>
          </w:tcPr>
          <w:p w14:paraId="4430F2E7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2E8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  <w:shd w:val="clear" w:color="auto" w:fill="F2F2F2"/>
          </w:tcPr>
          <w:p w14:paraId="4430F2E9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F3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2EB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Frans Molale</w:t>
            </w:r>
          </w:p>
        </w:tc>
        <w:tc>
          <w:tcPr>
            <w:tcW w:w="1688" w:type="dxa"/>
          </w:tcPr>
          <w:p w14:paraId="4430F2EC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Immovable Asset Management</w:t>
            </w:r>
          </w:p>
        </w:tc>
        <w:tc>
          <w:tcPr>
            <w:tcW w:w="1438" w:type="dxa"/>
          </w:tcPr>
          <w:p w14:paraId="4430F2ED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2EE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FMolale@nwpg.gov.za</w:t>
            </w:r>
          </w:p>
        </w:tc>
        <w:tc>
          <w:tcPr>
            <w:tcW w:w="992" w:type="dxa"/>
          </w:tcPr>
          <w:p w14:paraId="4430F2E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018 388 5377</w:t>
            </w:r>
          </w:p>
        </w:tc>
        <w:tc>
          <w:tcPr>
            <w:tcW w:w="1059" w:type="dxa"/>
          </w:tcPr>
          <w:p w14:paraId="4430F2F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2F1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2F2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2FC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2F4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UNASSIGNED</w:t>
            </w:r>
          </w:p>
        </w:tc>
        <w:tc>
          <w:tcPr>
            <w:tcW w:w="1688" w:type="dxa"/>
            <w:shd w:val="clear" w:color="auto" w:fill="F2F2F2"/>
          </w:tcPr>
          <w:p w14:paraId="4430F2F5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Strategy and Systems</w:t>
            </w:r>
          </w:p>
        </w:tc>
        <w:tc>
          <w:tcPr>
            <w:tcW w:w="1438" w:type="dxa"/>
            <w:shd w:val="clear" w:color="auto" w:fill="F2F2F2"/>
          </w:tcPr>
          <w:p w14:paraId="4430F2F6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2F7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To be nominated</w:t>
            </w:r>
          </w:p>
        </w:tc>
        <w:tc>
          <w:tcPr>
            <w:tcW w:w="992" w:type="dxa"/>
            <w:shd w:val="clear" w:color="auto" w:fill="F2F2F2"/>
          </w:tcPr>
          <w:p w14:paraId="4430F2F8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To be nominated</w:t>
            </w:r>
          </w:p>
        </w:tc>
        <w:tc>
          <w:tcPr>
            <w:tcW w:w="1059" w:type="dxa"/>
            <w:shd w:val="clear" w:color="auto" w:fill="F2F2F2"/>
          </w:tcPr>
          <w:p w14:paraId="4430F2F9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2FA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MANDATORY PRE-PILOT GAP - keep role slot unassigned until formally nominated</w:t>
            </w:r>
          </w:p>
        </w:tc>
        <w:tc>
          <w:tcPr>
            <w:tcW w:w="1433" w:type="dxa"/>
            <w:shd w:val="clear" w:color="auto" w:fill="F2F2F2"/>
          </w:tcPr>
          <w:p w14:paraId="4430F2F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PENDING NOMINATION</w:t>
            </w:r>
          </w:p>
        </w:tc>
      </w:tr>
      <w:tr w:rsidR="0048707A" w:rsidRPr="007C3D0E" w14:paraId="4430F305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2FD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7C3D0E">
              <w:rPr>
                <w:rFonts w:eastAsia="DejaVu Sans" w:cs="DejaVu Sans"/>
                <w:sz w:val="22"/>
              </w:rPr>
              <w:t>Gaolatlhe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Ntsimane</w:t>
            </w:r>
            <w:proofErr w:type="spellEnd"/>
          </w:p>
        </w:tc>
        <w:tc>
          <w:tcPr>
            <w:tcW w:w="1688" w:type="dxa"/>
          </w:tcPr>
          <w:p w14:paraId="4430F2FE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Infrastructure Coordination, Implementation &amp; Maintenance</w:t>
            </w:r>
          </w:p>
        </w:tc>
        <w:tc>
          <w:tcPr>
            <w:tcW w:w="1438" w:type="dxa"/>
          </w:tcPr>
          <w:p w14:paraId="4430F2FF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30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GSNtsimane@nwpg.gov.za</w:t>
            </w:r>
          </w:p>
        </w:tc>
        <w:tc>
          <w:tcPr>
            <w:tcW w:w="992" w:type="dxa"/>
          </w:tcPr>
          <w:p w14:paraId="4430F301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4215; 068 818 7113</w:t>
            </w:r>
          </w:p>
        </w:tc>
        <w:tc>
          <w:tcPr>
            <w:tcW w:w="1059" w:type="dxa"/>
          </w:tcPr>
          <w:p w14:paraId="4430F302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30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304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30E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306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Owen More</w:t>
            </w:r>
          </w:p>
        </w:tc>
        <w:tc>
          <w:tcPr>
            <w:tcW w:w="1688" w:type="dxa"/>
            <w:shd w:val="clear" w:color="auto" w:fill="F2F2F2"/>
          </w:tcPr>
          <w:p w14:paraId="4430F307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Infrastructure Coordination, Implementation &amp; Maintenance</w:t>
            </w:r>
          </w:p>
        </w:tc>
        <w:tc>
          <w:tcPr>
            <w:tcW w:w="1438" w:type="dxa"/>
            <w:shd w:val="clear" w:color="auto" w:fill="F2F2F2"/>
          </w:tcPr>
          <w:p w14:paraId="4430F308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309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owendmore@gmail.com</w:t>
            </w:r>
          </w:p>
        </w:tc>
        <w:tc>
          <w:tcPr>
            <w:tcW w:w="992" w:type="dxa"/>
            <w:shd w:val="clear" w:color="auto" w:fill="F2F2F2"/>
          </w:tcPr>
          <w:p w14:paraId="4430F30A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060 914 5743</w:t>
            </w:r>
          </w:p>
        </w:tc>
        <w:tc>
          <w:tcPr>
            <w:tcW w:w="1059" w:type="dxa"/>
            <w:shd w:val="clear" w:color="auto" w:fill="F2F2F2"/>
          </w:tcPr>
          <w:p w14:paraId="4430F30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30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Champion; non-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nwpg</w:t>
            </w:r>
            <w:proofErr w:type="spellEnd"/>
            <w:r w:rsidRPr="007C3D0E">
              <w:rPr>
                <w:rFonts w:eastAsia="DejaVu Sans" w:cs="DejaVu Sans"/>
                <w:sz w:val="22"/>
              </w:rPr>
              <w:t xml:space="preserve"> email requires ICT identity verification</w:t>
            </w:r>
          </w:p>
        </w:tc>
        <w:tc>
          <w:tcPr>
            <w:tcW w:w="1433" w:type="dxa"/>
            <w:shd w:val="clear" w:color="auto" w:fill="F2F2F2"/>
          </w:tcPr>
          <w:p w14:paraId="4430F30D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VERIFY IDENTITY</w:t>
            </w:r>
          </w:p>
        </w:tc>
      </w:tr>
      <w:tr w:rsidR="0048707A" w:rsidRPr="007C3D0E" w14:paraId="4430F317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30F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Keitumetse Mabe</w:t>
            </w:r>
          </w:p>
        </w:tc>
        <w:tc>
          <w:tcPr>
            <w:tcW w:w="1688" w:type="dxa"/>
          </w:tcPr>
          <w:p w14:paraId="4430F310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Directorate: Community Based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Programme</w:t>
            </w:r>
            <w:proofErr w:type="spellEnd"/>
          </w:p>
        </w:tc>
        <w:tc>
          <w:tcPr>
            <w:tcW w:w="1438" w:type="dxa"/>
          </w:tcPr>
          <w:p w14:paraId="4430F311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312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KeitumetseMabe@nwpg.gov.za</w:t>
            </w:r>
          </w:p>
        </w:tc>
        <w:tc>
          <w:tcPr>
            <w:tcW w:w="992" w:type="dxa"/>
          </w:tcPr>
          <w:p w14:paraId="4430F31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063 688 6342</w:t>
            </w:r>
          </w:p>
        </w:tc>
        <w:tc>
          <w:tcPr>
            <w:tcW w:w="1059" w:type="dxa"/>
          </w:tcPr>
          <w:p w14:paraId="4430F314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315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316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320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318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Tlotliso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Mhlambe</w:t>
            </w:r>
            <w:proofErr w:type="spellEnd"/>
          </w:p>
        </w:tc>
        <w:tc>
          <w:tcPr>
            <w:tcW w:w="1688" w:type="dxa"/>
            <w:shd w:val="clear" w:color="auto" w:fill="F2F2F2"/>
          </w:tcPr>
          <w:p w14:paraId="4430F319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Chief Directorate: Integrated Infrastructure Planning; M&amp;E and Roads Capital Implementatio</w:t>
            </w:r>
            <w:r w:rsidRPr="007C3D0E">
              <w:rPr>
                <w:rFonts w:eastAsia="DejaVu Sans" w:cs="DejaVu Sans"/>
                <w:sz w:val="22"/>
              </w:rPr>
              <w:lastRenderedPageBreak/>
              <w:t>n</w:t>
            </w:r>
          </w:p>
        </w:tc>
        <w:tc>
          <w:tcPr>
            <w:tcW w:w="1438" w:type="dxa"/>
            <w:shd w:val="clear" w:color="auto" w:fill="F2F2F2"/>
          </w:tcPr>
          <w:p w14:paraId="4430F31A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lastRenderedPageBreak/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31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TMhlambe@nwpg.gov.za</w:t>
            </w:r>
          </w:p>
        </w:tc>
        <w:tc>
          <w:tcPr>
            <w:tcW w:w="992" w:type="dxa"/>
            <w:shd w:val="clear" w:color="auto" w:fill="F2F2F2"/>
          </w:tcPr>
          <w:p w14:paraId="4430F31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1148; 074 673 8605</w:t>
            </w:r>
          </w:p>
        </w:tc>
        <w:tc>
          <w:tcPr>
            <w:tcW w:w="1059" w:type="dxa"/>
            <w:shd w:val="clear" w:color="auto" w:fill="F2F2F2"/>
          </w:tcPr>
          <w:p w14:paraId="4430F31D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31E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  <w:shd w:val="clear" w:color="auto" w:fill="F2F2F2"/>
          </w:tcPr>
          <w:p w14:paraId="4430F31F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329" w14:textId="77777777" w:rsidTr="009C6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</w:tcPr>
          <w:p w14:paraId="4430F321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Botho Marumuloa</w:t>
            </w:r>
          </w:p>
        </w:tc>
        <w:tc>
          <w:tcPr>
            <w:tcW w:w="1688" w:type="dxa"/>
          </w:tcPr>
          <w:p w14:paraId="4430F322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Office of the Chief Financial Officer</w:t>
            </w:r>
          </w:p>
        </w:tc>
        <w:tc>
          <w:tcPr>
            <w:tcW w:w="1438" w:type="dxa"/>
          </w:tcPr>
          <w:p w14:paraId="4430F323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</w:tcPr>
          <w:p w14:paraId="4430F324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BMarumoloa@nwpg.gov.za</w:t>
            </w:r>
          </w:p>
        </w:tc>
        <w:tc>
          <w:tcPr>
            <w:tcW w:w="992" w:type="dxa"/>
          </w:tcPr>
          <w:p w14:paraId="4430F325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018 388 1440</w:t>
            </w:r>
          </w:p>
        </w:tc>
        <w:tc>
          <w:tcPr>
            <w:tcW w:w="1059" w:type="dxa"/>
          </w:tcPr>
          <w:p w14:paraId="4430F326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</w:tcPr>
          <w:p w14:paraId="4430F327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</w:tcPr>
          <w:p w14:paraId="4430F328" w14:textId="77777777" w:rsidR="0048707A" w:rsidRPr="007C3D0E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  <w:tr w:rsidR="0048707A" w:rsidRPr="007C3D0E" w14:paraId="4430F332" w14:textId="77777777" w:rsidTr="009C63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shd w:val="clear" w:color="auto" w:fill="F2F2F2"/>
          </w:tcPr>
          <w:p w14:paraId="4430F32A" w14:textId="77777777" w:rsidR="0048707A" w:rsidRPr="007C3D0E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 xml:space="preserve">Stella </w:t>
            </w:r>
            <w:proofErr w:type="spellStart"/>
            <w:r w:rsidRPr="007C3D0E">
              <w:rPr>
                <w:rFonts w:eastAsia="DejaVu Sans" w:cs="DejaVu Sans"/>
                <w:sz w:val="22"/>
              </w:rPr>
              <w:t>Kalebe</w:t>
            </w:r>
            <w:proofErr w:type="spellEnd"/>
          </w:p>
        </w:tc>
        <w:tc>
          <w:tcPr>
            <w:tcW w:w="1688" w:type="dxa"/>
            <w:shd w:val="clear" w:color="auto" w:fill="F2F2F2"/>
          </w:tcPr>
          <w:p w14:paraId="4430F32B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Office of the Chief Financial Officer</w:t>
            </w:r>
          </w:p>
        </w:tc>
        <w:tc>
          <w:tcPr>
            <w:tcW w:w="1438" w:type="dxa"/>
            <w:shd w:val="clear" w:color="auto" w:fill="F2F2F2"/>
          </w:tcPr>
          <w:p w14:paraId="4430F32C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Coordinator / Reporting Champion</w:t>
            </w:r>
          </w:p>
        </w:tc>
        <w:tc>
          <w:tcPr>
            <w:tcW w:w="1537" w:type="dxa"/>
            <w:shd w:val="clear" w:color="auto" w:fill="F2F2F2"/>
          </w:tcPr>
          <w:p w14:paraId="4430F32D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skalebe@nwpg.gov.za</w:t>
            </w:r>
          </w:p>
        </w:tc>
        <w:tc>
          <w:tcPr>
            <w:tcW w:w="992" w:type="dxa"/>
            <w:shd w:val="clear" w:color="auto" w:fill="F2F2F2"/>
          </w:tcPr>
          <w:p w14:paraId="4430F32E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018 388 1187</w:t>
            </w:r>
          </w:p>
        </w:tc>
        <w:tc>
          <w:tcPr>
            <w:tcW w:w="1059" w:type="dxa"/>
            <w:shd w:val="clear" w:color="auto" w:fill="F2F2F2"/>
          </w:tcPr>
          <w:p w14:paraId="4430F32F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R02</w:t>
            </w:r>
          </w:p>
        </w:tc>
        <w:tc>
          <w:tcPr>
            <w:tcW w:w="1477" w:type="dxa"/>
            <w:shd w:val="clear" w:color="auto" w:fill="F2F2F2"/>
          </w:tcPr>
          <w:p w14:paraId="4430F330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Unit PIC / Reporting Champion</w:t>
            </w:r>
          </w:p>
        </w:tc>
        <w:tc>
          <w:tcPr>
            <w:tcW w:w="1433" w:type="dxa"/>
            <w:shd w:val="clear" w:color="auto" w:fill="F2F2F2"/>
          </w:tcPr>
          <w:p w14:paraId="4430F331" w14:textId="77777777" w:rsidR="0048707A" w:rsidRPr="007C3D0E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C3D0E">
              <w:rPr>
                <w:rFonts w:eastAsia="DejaVu Sans" w:cs="DejaVu Sans"/>
                <w:sz w:val="22"/>
              </w:rPr>
              <w:t>SOURCE-CONFIRMED CONTACT</w:t>
            </w:r>
          </w:p>
        </w:tc>
      </w:tr>
    </w:tbl>
    <w:p w14:paraId="4430F333" w14:textId="77777777" w:rsidR="0048707A" w:rsidRDefault="0048707A">
      <w:pPr>
        <w:pStyle w:val="SmallNote"/>
      </w:pPr>
    </w:p>
    <w:p w14:paraId="4430F334" w14:textId="77777777" w:rsidR="0048707A" w:rsidRDefault="00FC1DA3">
      <w:pPr>
        <w:pStyle w:val="Heading2"/>
      </w:pPr>
      <w:r>
        <w:t>4.1 Senior Oversight / Administrative Role Register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844"/>
        <w:gridCol w:w="2190"/>
        <w:gridCol w:w="2190"/>
        <w:gridCol w:w="922"/>
        <w:gridCol w:w="3344"/>
      </w:tblGrid>
      <w:tr w:rsidR="0048707A" w:rsidRPr="009C6309" w14:paraId="4430F33A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35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color w:val="FFFFFF"/>
                <w:sz w:val="22"/>
              </w:rPr>
              <w:t>Official / role</w:t>
            </w:r>
          </w:p>
        </w:tc>
        <w:tc>
          <w:tcPr>
            <w:tcW w:w="219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36" w14:textId="77777777" w:rsidR="0048707A" w:rsidRPr="009C6309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color w:val="FFFFFF"/>
                <w:sz w:val="22"/>
              </w:rPr>
              <w:t>Position</w:t>
            </w:r>
          </w:p>
        </w:tc>
        <w:tc>
          <w:tcPr>
            <w:tcW w:w="219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37" w14:textId="77777777" w:rsidR="0048707A" w:rsidRPr="009C6309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color w:val="FFFFFF"/>
                <w:sz w:val="22"/>
              </w:rPr>
              <w:t>Email / identity</w:t>
            </w:r>
          </w:p>
        </w:tc>
        <w:tc>
          <w:tcPr>
            <w:tcW w:w="922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38" w14:textId="77777777" w:rsidR="0048707A" w:rsidRPr="009C6309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color w:val="FFFFFF"/>
                <w:sz w:val="22"/>
              </w:rPr>
              <w:t>Role code</w:t>
            </w:r>
          </w:p>
        </w:tc>
        <w:tc>
          <w:tcPr>
            <w:tcW w:w="334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39" w14:textId="77777777" w:rsidR="0048707A" w:rsidRPr="009C6309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color w:val="FFFFFF"/>
                <w:sz w:val="22"/>
              </w:rPr>
              <w:t>Pre-pilot instruction</w:t>
            </w:r>
          </w:p>
        </w:tc>
      </w:tr>
      <w:tr w:rsidR="0048707A" w:rsidRPr="009C6309" w14:paraId="4430F340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430F33B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H.M. Pretorius</w:t>
            </w:r>
          </w:p>
        </w:tc>
        <w:tc>
          <w:tcPr>
            <w:tcW w:w="2190" w:type="dxa"/>
          </w:tcPr>
          <w:p w14:paraId="4430F33C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Director: Planning, Monitoring and Evaluation</w:t>
            </w:r>
          </w:p>
        </w:tc>
        <w:tc>
          <w:tcPr>
            <w:tcW w:w="2190" w:type="dxa"/>
          </w:tcPr>
          <w:p w14:paraId="4430F33D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hpretorius@nwpg.gov.za</w:t>
            </w:r>
          </w:p>
        </w:tc>
        <w:tc>
          <w:tcPr>
            <w:tcW w:w="922" w:type="dxa"/>
          </w:tcPr>
          <w:p w14:paraId="4430F33E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R05</w:t>
            </w:r>
          </w:p>
        </w:tc>
        <w:tc>
          <w:tcPr>
            <w:tcW w:w="3344" w:type="dxa"/>
          </w:tcPr>
          <w:p w14:paraId="4430F33F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Pre-load department-wide oversight. Confirm current incumbent/UPN with HR/ICT.</w:t>
            </w:r>
          </w:p>
        </w:tc>
      </w:tr>
      <w:tr w:rsidR="0048707A" w:rsidRPr="009C6309" w14:paraId="4430F346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F2F2F2"/>
          </w:tcPr>
          <w:p w14:paraId="4430F341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Deputy Director: Monitoring</w:t>
            </w:r>
          </w:p>
        </w:tc>
        <w:tc>
          <w:tcPr>
            <w:tcW w:w="2190" w:type="dxa"/>
            <w:shd w:val="clear" w:color="auto" w:fill="F2F2F2"/>
          </w:tcPr>
          <w:p w14:paraId="4430F342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Monitoring and verification</w:t>
            </w:r>
          </w:p>
        </w:tc>
        <w:tc>
          <w:tcPr>
            <w:tcW w:w="2190" w:type="dxa"/>
            <w:shd w:val="clear" w:color="auto" w:fill="F2F2F2"/>
          </w:tcPr>
          <w:p w14:paraId="4430F343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Not stated in supplied documents</w:t>
            </w:r>
          </w:p>
        </w:tc>
        <w:tc>
          <w:tcPr>
            <w:tcW w:w="922" w:type="dxa"/>
            <w:shd w:val="clear" w:color="auto" w:fill="F2F2F2"/>
          </w:tcPr>
          <w:p w14:paraId="4430F344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R04</w:t>
            </w:r>
          </w:p>
        </w:tc>
        <w:tc>
          <w:tcPr>
            <w:tcW w:w="3344" w:type="dxa"/>
            <w:shd w:val="clear" w:color="auto" w:fill="F2F2F2"/>
          </w:tcPr>
          <w:p w14:paraId="4430F345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 xml:space="preserve">Mandatory assignment before pilot; may have additional </w:t>
            </w:r>
            <w:proofErr w:type="spellStart"/>
            <w:r w:rsidRPr="009C6309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9C6309">
              <w:rPr>
                <w:rFonts w:eastAsia="DejaVu Sans" w:cs="DejaVu Sans"/>
                <w:sz w:val="22"/>
              </w:rPr>
              <w:t xml:space="preserve"> M&amp;E reviewers.</w:t>
            </w:r>
          </w:p>
        </w:tc>
      </w:tr>
      <w:tr w:rsidR="0048707A" w:rsidRPr="009C6309" w14:paraId="4430F34C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430F347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9C6309">
              <w:rPr>
                <w:rFonts w:eastAsia="DejaVu Sans" w:cs="DejaVu Sans"/>
                <w:sz w:val="22"/>
              </w:rPr>
              <w:t>Pakiso</w:t>
            </w:r>
            <w:proofErr w:type="spellEnd"/>
            <w:r w:rsidRPr="009C6309">
              <w:rPr>
                <w:rFonts w:eastAsia="DejaVu Sans" w:cs="DejaVu Sans"/>
                <w:sz w:val="22"/>
              </w:rPr>
              <w:t xml:space="preserve"> Mothupi</w:t>
            </w:r>
          </w:p>
        </w:tc>
        <w:tc>
          <w:tcPr>
            <w:tcW w:w="2190" w:type="dxa"/>
          </w:tcPr>
          <w:p w14:paraId="4430F348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Head of Department / Accounting Officer</w:t>
            </w:r>
          </w:p>
        </w:tc>
        <w:tc>
          <w:tcPr>
            <w:tcW w:w="2190" w:type="dxa"/>
          </w:tcPr>
          <w:p w14:paraId="4430F349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PMothupi@nwpg.gov.za</w:t>
            </w:r>
          </w:p>
        </w:tc>
        <w:tc>
          <w:tcPr>
            <w:tcW w:w="922" w:type="dxa"/>
          </w:tcPr>
          <w:p w14:paraId="4430F34A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R06</w:t>
            </w:r>
          </w:p>
        </w:tc>
        <w:tc>
          <w:tcPr>
            <w:tcW w:w="3344" w:type="dxa"/>
          </w:tcPr>
          <w:p w14:paraId="4430F34B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Current government directory entry; confirm internally before enabling formal approval.</w:t>
            </w:r>
          </w:p>
        </w:tc>
      </w:tr>
      <w:tr w:rsidR="0048707A" w:rsidRPr="009C6309" w14:paraId="4430F35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  <w:shd w:val="clear" w:color="auto" w:fill="F2F2F2"/>
          </w:tcPr>
          <w:p w14:paraId="4430F34D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Departmental ICT Lead</w:t>
            </w:r>
          </w:p>
        </w:tc>
        <w:tc>
          <w:tcPr>
            <w:tcW w:w="2190" w:type="dxa"/>
            <w:shd w:val="clear" w:color="auto" w:fill="F2F2F2"/>
          </w:tcPr>
          <w:p w14:paraId="4430F34E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Technical owner / platform support</w:t>
            </w:r>
          </w:p>
        </w:tc>
        <w:tc>
          <w:tcPr>
            <w:tcW w:w="2190" w:type="dxa"/>
            <w:shd w:val="clear" w:color="auto" w:fill="F2F2F2"/>
          </w:tcPr>
          <w:p w14:paraId="4430F34F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To be confirmed</w:t>
            </w:r>
          </w:p>
        </w:tc>
        <w:tc>
          <w:tcPr>
            <w:tcW w:w="922" w:type="dxa"/>
            <w:shd w:val="clear" w:color="auto" w:fill="F2F2F2"/>
          </w:tcPr>
          <w:p w14:paraId="4430F350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R11</w:t>
            </w:r>
          </w:p>
        </w:tc>
        <w:tc>
          <w:tcPr>
            <w:tcW w:w="3344" w:type="dxa"/>
            <w:shd w:val="clear" w:color="auto" w:fill="F2F2F2"/>
          </w:tcPr>
          <w:p w14:paraId="4430F351" w14:textId="77777777" w:rsidR="0048707A" w:rsidRPr="009C6309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Mandatory assignment before pilot; no business approval rights.</w:t>
            </w:r>
          </w:p>
        </w:tc>
      </w:tr>
      <w:tr w:rsidR="0048707A" w:rsidRPr="009C6309" w14:paraId="4430F35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4" w:type="dxa"/>
          </w:tcPr>
          <w:p w14:paraId="4430F353" w14:textId="77777777" w:rsidR="0048707A" w:rsidRPr="009C6309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APP-MRMS Business Administrator</w:t>
            </w:r>
          </w:p>
        </w:tc>
        <w:tc>
          <w:tcPr>
            <w:tcW w:w="2190" w:type="dxa"/>
          </w:tcPr>
          <w:p w14:paraId="4430F354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Designated business configuration official</w:t>
            </w:r>
          </w:p>
        </w:tc>
        <w:tc>
          <w:tcPr>
            <w:tcW w:w="2190" w:type="dxa"/>
          </w:tcPr>
          <w:p w14:paraId="4430F355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To be confirmed</w:t>
            </w:r>
          </w:p>
        </w:tc>
        <w:tc>
          <w:tcPr>
            <w:tcW w:w="922" w:type="dxa"/>
          </w:tcPr>
          <w:p w14:paraId="4430F356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>R10</w:t>
            </w:r>
          </w:p>
        </w:tc>
        <w:tc>
          <w:tcPr>
            <w:tcW w:w="3344" w:type="dxa"/>
          </w:tcPr>
          <w:p w14:paraId="4430F357" w14:textId="77777777" w:rsidR="0048707A" w:rsidRPr="009C6309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9C6309">
              <w:rPr>
                <w:rFonts w:eastAsia="DejaVu Sans" w:cs="DejaVu Sans"/>
                <w:sz w:val="22"/>
              </w:rPr>
              <w:t xml:space="preserve">Must be </w:t>
            </w:r>
            <w:proofErr w:type="gramStart"/>
            <w:r w:rsidRPr="009C6309">
              <w:rPr>
                <w:rFonts w:eastAsia="DejaVu Sans" w:cs="DejaVu Sans"/>
                <w:sz w:val="22"/>
              </w:rPr>
              <w:t>separate</w:t>
            </w:r>
            <w:proofErr w:type="gramEnd"/>
            <w:r w:rsidRPr="009C6309">
              <w:rPr>
                <w:rFonts w:eastAsia="DejaVu Sans" w:cs="DejaVu Sans"/>
                <w:sz w:val="22"/>
              </w:rPr>
              <w:t xml:space="preserve"> from routine business approval where possible.</w:t>
            </w:r>
          </w:p>
        </w:tc>
      </w:tr>
    </w:tbl>
    <w:p w14:paraId="4430F359" w14:textId="77777777" w:rsidR="0048707A" w:rsidRDefault="0048707A">
      <w:pPr>
        <w:pStyle w:val="SmallNote"/>
      </w:pPr>
    </w:p>
    <w:p w14:paraId="4430F35A" w14:textId="77777777" w:rsidR="0048707A" w:rsidRDefault="00FC1DA3">
      <w:pPr>
        <w:pStyle w:val="Heading2"/>
      </w:pPr>
      <w:r>
        <w:t>4.2 Buildings Infrastructure Project Managers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540"/>
        <w:gridCol w:w="1591"/>
        <w:gridCol w:w="1989"/>
        <w:gridCol w:w="1193"/>
        <w:gridCol w:w="2387"/>
        <w:gridCol w:w="1790"/>
      </w:tblGrid>
      <w:tr w:rsidR="0048707A" w:rsidRPr="00793D58" w14:paraId="4430F361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5B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Official</w:t>
            </w:r>
          </w:p>
        </w:tc>
        <w:tc>
          <w:tcPr>
            <w:tcW w:w="159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5C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Position</w:t>
            </w:r>
          </w:p>
        </w:tc>
        <w:tc>
          <w:tcPr>
            <w:tcW w:w="198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5D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Email / identity</w:t>
            </w:r>
          </w:p>
        </w:tc>
        <w:tc>
          <w:tcPr>
            <w:tcW w:w="119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5E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Role code</w:t>
            </w:r>
          </w:p>
        </w:tc>
        <w:tc>
          <w:tcPr>
            <w:tcW w:w="2387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5F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Scope</w:t>
            </w:r>
          </w:p>
        </w:tc>
        <w:tc>
          <w:tcPr>
            <w:tcW w:w="179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60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Activation status</w:t>
            </w:r>
          </w:p>
        </w:tc>
      </w:tr>
      <w:tr w:rsidR="0048707A" w:rsidRPr="00793D58" w14:paraId="4430F36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4430F362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Mbongeni Mntambo</w:t>
            </w:r>
          </w:p>
        </w:tc>
        <w:tc>
          <w:tcPr>
            <w:tcW w:w="1591" w:type="dxa"/>
          </w:tcPr>
          <w:p w14:paraId="4430F36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 Manager / Responsible Manager</w:t>
            </w:r>
          </w:p>
        </w:tc>
        <w:tc>
          <w:tcPr>
            <w:tcW w:w="1989" w:type="dxa"/>
          </w:tcPr>
          <w:p w14:paraId="4430F36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Not stated in supplied allocation</w:t>
            </w:r>
          </w:p>
        </w:tc>
        <w:tc>
          <w:tcPr>
            <w:tcW w:w="1193" w:type="dxa"/>
          </w:tcPr>
          <w:p w14:paraId="4430F36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R01</w:t>
            </w:r>
          </w:p>
        </w:tc>
        <w:tc>
          <w:tcPr>
            <w:tcW w:w="2387" w:type="dxa"/>
          </w:tcPr>
          <w:p w14:paraId="4430F36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Assigned Buildings Infrastructure projects listed in Appendix B</w:t>
            </w:r>
          </w:p>
        </w:tc>
        <w:tc>
          <w:tcPr>
            <w:tcW w:w="1790" w:type="dxa"/>
          </w:tcPr>
          <w:p w14:paraId="4430F36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PENDING EMAIL/UPN VERIFICATION</w:t>
            </w:r>
          </w:p>
        </w:tc>
      </w:tr>
      <w:tr w:rsidR="0048707A" w:rsidRPr="00793D58" w14:paraId="4430F36F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shd w:val="clear" w:color="auto" w:fill="F2F2F2"/>
          </w:tcPr>
          <w:p w14:paraId="4430F36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Rosy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Molelekwa</w:t>
            </w:r>
            <w:proofErr w:type="spellEnd"/>
          </w:p>
        </w:tc>
        <w:tc>
          <w:tcPr>
            <w:tcW w:w="1591" w:type="dxa"/>
            <w:shd w:val="clear" w:color="auto" w:fill="F2F2F2"/>
          </w:tcPr>
          <w:p w14:paraId="4430F36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 Manager / Responsible Manager</w:t>
            </w:r>
          </w:p>
        </w:tc>
        <w:tc>
          <w:tcPr>
            <w:tcW w:w="1989" w:type="dxa"/>
            <w:shd w:val="clear" w:color="auto" w:fill="F2F2F2"/>
          </w:tcPr>
          <w:p w14:paraId="4430F36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Not stated in supplied allocation</w:t>
            </w:r>
          </w:p>
        </w:tc>
        <w:tc>
          <w:tcPr>
            <w:tcW w:w="1193" w:type="dxa"/>
            <w:shd w:val="clear" w:color="auto" w:fill="F2F2F2"/>
          </w:tcPr>
          <w:p w14:paraId="4430F36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R01</w:t>
            </w:r>
          </w:p>
        </w:tc>
        <w:tc>
          <w:tcPr>
            <w:tcW w:w="2387" w:type="dxa"/>
            <w:shd w:val="clear" w:color="auto" w:fill="F2F2F2"/>
          </w:tcPr>
          <w:p w14:paraId="4430F36D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Assigned Buildings Infrastructure projects listed in Appendix B</w:t>
            </w:r>
          </w:p>
        </w:tc>
        <w:tc>
          <w:tcPr>
            <w:tcW w:w="1790" w:type="dxa"/>
            <w:shd w:val="clear" w:color="auto" w:fill="F2F2F2"/>
          </w:tcPr>
          <w:p w14:paraId="4430F36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PENDING EMAIL/UPN VERIFICATION</w:t>
            </w:r>
          </w:p>
        </w:tc>
      </w:tr>
      <w:tr w:rsidR="0048707A" w:rsidRPr="00793D58" w14:paraId="4430F376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4430F37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Kabelo Thebe</w:t>
            </w:r>
          </w:p>
        </w:tc>
        <w:tc>
          <w:tcPr>
            <w:tcW w:w="1591" w:type="dxa"/>
          </w:tcPr>
          <w:p w14:paraId="4430F37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 Manager / Responsible Manager</w:t>
            </w:r>
          </w:p>
        </w:tc>
        <w:tc>
          <w:tcPr>
            <w:tcW w:w="1989" w:type="dxa"/>
          </w:tcPr>
          <w:p w14:paraId="4430F37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Not stated in supplied allocation</w:t>
            </w:r>
          </w:p>
        </w:tc>
        <w:tc>
          <w:tcPr>
            <w:tcW w:w="1193" w:type="dxa"/>
          </w:tcPr>
          <w:p w14:paraId="4430F37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R01</w:t>
            </w:r>
          </w:p>
        </w:tc>
        <w:tc>
          <w:tcPr>
            <w:tcW w:w="2387" w:type="dxa"/>
          </w:tcPr>
          <w:p w14:paraId="4430F37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Assigned Buildings Infrastructure projects listed in Appendix B</w:t>
            </w:r>
          </w:p>
        </w:tc>
        <w:tc>
          <w:tcPr>
            <w:tcW w:w="1790" w:type="dxa"/>
          </w:tcPr>
          <w:p w14:paraId="4430F37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PENDING EMAIL/UPN VERIFICATION</w:t>
            </w:r>
          </w:p>
        </w:tc>
      </w:tr>
      <w:tr w:rsidR="0048707A" w:rsidRPr="00793D58" w14:paraId="4430F37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  <w:shd w:val="clear" w:color="auto" w:fill="F2F2F2"/>
          </w:tcPr>
          <w:p w14:paraId="4430F377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Lebogang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Molokwane</w:t>
            </w:r>
            <w:proofErr w:type="spellEnd"/>
          </w:p>
        </w:tc>
        <w:tc>
          <w:tcPr>
            <w:tcW w:w="1591" w:type="dxa"/>
            <w:shd w:val="clear" w:color="auto" w:fill="F2F2F2"/>
          </w:tcPr>
          <w:p w14:paraId="4430F37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Project Manager / </w:t>
            </w:r>
            <w:r w:rsidRPr="00793D58">
              <w:rPr>
                <w:rFonts w:eastAsia="DejaVu Sans" w:cs="DejaVu Sans"/>
                <w:sz w:val="22"/>
              </w:rPr>
              <w:lastRenderedPageBreak/>
              <w:t>Responsible Manager</w:t>
            </w:r>
          </w:p>
        </w:tc>
        <w:tc>
          <w:tcPr>
            <w:tcW w:w="1989" w:type="dxa"/>
            <w:shd w:val="clear" w:color="auto" w:fill="F2F2F2"/>
          </w:tcPr>
          <w:p w14:paraId="4430F37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 xml:space="preserve">Not stated in supplied </w:t>
            </w:r>
            <w:r w:rsidRPr="00793D58">
              <w:rPr>
                <w:rFonts w:eastAsia="DejaVu Sans" w:cs="DejaVu Sans"/>
                <w:sz w:val="22"/>
              </w:rPr>
              <w:lastRenderedPageBreak/>
              <w:t>allocation</w:t>
            </w:r>
          </w:p>
        </w:tc>
        <w:tc>
          <w:tcPr>
            <w:tcW w:w="1193" w:type="dxa"/>
            <w:shd w:val="clear" w:color="auto" w:fill="F2F2F2"/>
          </w:tcPr>
          <w:p w14:paraId="4430F37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>R01</w:t>
            </w:r>
          </w:p>
        </w:tc>
        <w:tc>
          <w:tcPr>
            <w:tcW w:w="2387" w:type="dxa"/>
            <w:shd w:val="clear" w:color="auto" w:fill="F2F2F2"/>
          </w:tcPr>
          <w:p w14:paraId="4430F37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Assigned Buildings Infrastructure projects </w:t>
            </w:r>
            <w:r w:rsidRPr="00793D58">
              <w:rPr>
                <w:rFonts w:eastAsia="DejaVu Sans" w:cs="DejaVu Sans"/>
                <w:sz w:val="22"/>
              </w:rPr>
              <w:lastRenderedPageBreak/>
              <w:t>listed in Appendix B</w:t>
            </w:r>
          </w:p>
        </w:tc>
        <w:tc>
          <w:tcPr>
            <w:tcW w:w="1790" w:type="dxa"/>
            <w:shd w:val="clear" w:color="auto" w:fill="F2F2F2"/>
          </w:tcPr>
          <w:p w14:paraId="4430F37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 xml:space="preserve">PENDING EMAIL/UPN </w:t>
            </w:r>
            <w:r w:rsidRPr="00793D58">
              <w:rPr>
                <w:rFonts w:eastAsia="DejaVu Sans" w:cs="DejaVu Sans"/>
                <w:sz w:val="22"/>
              </w:rPr>
              <w:lastRenderedPageBreak/>
              <w:t>VERIFICATION</w:t>
            </w:r>
          </w:p>
        </w:tc>
      </w:tr>
      <w:tr w:rsidR="0048707A" w:rsidRPr="00793D58" w14:paraId="4430F384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0" w:type="dxa"/>
          </w:tcPr>
          <w:p w14:paraId="4430F37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 xml:space="preserve">M.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Sepotokele</w:t>
            </w:r>
            <w:proofErr w:type="spellEnd"/>
          </w:p>
        </w:tc>
        <w:tc>
          <w:tcPr>
            <w:tcW w:w="1591" w:type="dxa"/>
          </w:tcPr>
          <w:p w14:paraId="4430F37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Chief Construction Project Manager</w:t>
            </w:r>
          </w:p>
        </w:tc>
        <w:tc>
          <w:tcPr>
            <w:tcW w:w="1989" w:type="dxa"/>
          </w:tcPr>
          <w:p w14:paraId="4430F38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MASepotokele@nwpg.gov.za</w:t>
            </w:r>
          </w:p>
        </w:tc>
        <w:tc>
          <w:tcPr>
            <w:tcW w:w="1193" w:type="dxa"/>
          </w:tcPr>
          <w:p w14:paraId="4430F38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R03 or supervisory viewer - VALIDATE</w:t>
            </w:r>
          </w:p>
        </w:tc>
        <w:tc>
          <w:tcPr>
            <w:tcW w:w="2387" w:type="dxa"/>
          </w:tcPr>
          <w:p w14:paraId="4430F38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Buildings Infrastructure supervisory scope</w:t>
            </w:r>
          </w:p>
        </w:tc>
        <w:tc>
          <w:tcPr>
            <w:tcW w:w="1790" w:type="dxa"/>
          </w:tcPr>
          <w:p w14:paraId="4430F38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SOURCE-CONFIRMED CONTACT; PERMISSION ROLE REQUIRES BUSINESS VALIDATION</w:t>
            </w:r>
          </w:p>
        </w:tc>
      </w:tr>
    </w:tbl>
    <w:p w14:paraId="4430F385" w14:textId="77777777" w:rsidR="0048707A" w:rsidRDefault="0048707A">
      <w:pPr>
        <w:pStyle w:val="SmallNote"/>
      </w:pPr>
    </w:p>
    <w:p w14:paraId="4430F386" w14:textId="77777777" w:rsidR="0048707A" w:rsidRDefault="00FC1DA3">
      <w:pPr>
        <w:pStyle w:val="Heading1"/>
      </w:pPr>
      <w:r>
        <w:t>5. Role Assignment Logic to be Programmed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2512"/>
        <w:gridCol w:w="7978"/>
      </w:tblGrid>
      <w:tr w:rsidR="0048707A" w:rsidRPr="00793D58" w14:paraId="4430F389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87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Rule</w:t>
            </w:r>
          </w:p>
        </w:tc>
        <w:tc>
          <w:tcPr>
            <w:tcW w:w="79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88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Implementation logic</w:t>
            </w:r>
          </w:p>
        </w:tc>
      </w:tr>
      <w:tr w:rsidR="0048707A" w:rsidRPr="00793D58" w14:paraId="4430F38C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38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Identity match</w:t>
            </w:r>
          </w:p>
        </w:tc>
        <w:tc>
          <w:tcPr>
            <w:tcW w:w="7978" w:type="dxa"/>
          </w:tcPr>
          <w:p w14:paraId="4430F38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On login, resolve Entra/UPN to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UserMaster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. If no active match exists, deny business-data access and display support contact.</w:t>
            </w:r>
          </w:p>
        </w:tc>
      </w:tr>
      <w:tr w:rsidR="0048707A" w:rsidRPr="00793D58" w14:paraId="4430F38F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38D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Role assignment</w:t>
            </w:r>
          </w:p>
        </w:tc>
        <w:tc>
          <w:tcPr>
            <w:tcW w:w="7978" w:type="dxa"/>
            <w:shd w:val="clear" w:color="auto" w:fill="F2F2F2"/>
          </w:tcPr>
          <w:p w14:paraId="4430F38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A user may have multiple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RoleAssignment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records. Each record contains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RoleCode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ScopeType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ScopeID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EffectiveFrom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EffectiveTo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DelegationReference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and Active flag.</w:t>
            </w:r>
          </w:p>
        </w:tc>
      </w:tr>
      <w:tr w:rsidR="0048707A" w:rsidRPr="00793D58" w14:paraId="4430F39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39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Scope inheritance</w:t>
            </w:r>
          </w:p>
        </w:tc>
        <w:tc>
          <w:tcPr>
            <w:tcW w:w="7978" w:type="dxa"/>
          </w:tcPr>
          <w:p w14:paraId="4430F39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Department-wide roles can view lower scopes.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/unit/project roles only see records explicitly mapped to their assigned scope; cross-scope access requires another role assignment.</w:t>
            </w:r>
          </w:p>
        </w:tc>
      </w:tr>
      <w:tr w:rsidR="0048707A" w:rsidRPr="00793D58" w14:paraId="4430F39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39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Delegation</w:t>
            </w:r>
          </w:p>
        </w:tc>
        <w:tc>
          <w:tcPr>
            <w:tcW w:w="7978" w:type="dxa"/>
            <w:shd w:val="clear" w:color="auto" w:fill="F2F2F2"/>
          </w:tcPr>
          <w:p w14:paraId="4430F39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Temporary delegate inherits only the delegated business role and scope for a defined period; the audit trail displays “acting/delegated for”.</w:t>
            </w:r>
          </w:p>
        </w:tc>
      </w:tr>
      <w:tr w:rsidR="0048707A" w:rsidRPr="00793D58" w14:paraId="4430F39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396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Conflict prevention</w:t>
            </w:r>
          </w:p>
        </w:tc>
        <w:tc>
          <w:tcPr>
            <w:tcW w:w="7978" w:type="dxa"/>
          </w:tcPr>
          <w:p w14:paraId="4430F39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At action time, system checks </w:t>
            </w:r>
            <w:proofErr w:type="spellStart"/>
            <w:proofErr w:type="gramStart"/>
            <w:r w:rsidRPr="00793D58">
              <w:rPr>
                <w:rFonts w:eastAsia="DejaVu Sans" w:cs="DejaVu Sans"/>
                <w:sz w:val="22"/>
              </w:rPr>
              <w:t>SubmittedBy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!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= Approver/Verifier where the action constitutes approval. If conflict, route to alternate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role.</w:t>
            </w:r>
          </w:p>
        </w:tc>
      </w:tr>
      <w:tr w:rsidR="0048707A" w:rsidRPr="00793D58" w14:paraId="4430F39B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39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Admin separation</w:t>
            </w:r>
          </w:p>
        </w:tc>
        <w:tc>
          <w:tcPr>
            <w:tcW w:w="7978" w:type="dxa"/>
            <w:shd w:val="clear" w:color="auto" w:fill="F2F2F2"/>
          </w:tcPr>
          <w:p w14:paraId="4430F39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R10/R11 do not gain R03-R06 privileges automatically. Business approval requires a separate explicit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RoleAssignment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.</w:t>
            </w:r>
          </w:p>
        </w:tc>
      </w:tr>
      <w:tr w:rsidR="0048707A" w:rsidRPr="00793D58" w14:paraId="4430F39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39C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Inactive accounts</w:t>
            </w:r>
          </w:p>
        </w:tc>
        <w:tc>
          <w:tcPr>
            <w:tcW w:w="7978" w:type="dxa"/>
          </w:tcPr>
          <w:p w14:paraId="4430F39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Past records remain attributable to the historical user, but the user cannot log in or receive new work once inactive.</w:t>
            </w:r>
          </w:p>
        </w:tc>
      </w:tr>
      <w:tr w:rsidR="0048707A" w:rsidRPr="00793D58" w14:paraId="4430F3A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39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Routing</w:t>
            </w:r>
          </w:p>
        </w:tc>
        <w:tc>
          <w:tcPr>
            <w:tcW w:w="7978" w:type="dxa"/>
            <w:shd w:val="clear" w:color="auto" w:fill="F2F2F2"/>
          </w:tcPr>
          <w:p w14:paraId="4430F3A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Notifications and queues are generated from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RoleAssignment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, report ownership and scope. No personal address is stored inside workflow code.</w:t>
            </w:r>
          </w:p>
        </w:tc>
      </w:tr>
    </w:tbl>
    <w:p w14:paraId="4430F3A2" w14:textId="77777777" w:rsidR="0048707A" w:rsidRDefault="0048707A">
      <w:pPr>
        <w:pStyle w:val="SmallNote"/>
      </w:pPr>
    </w:p>
    <w:p w14:paraId="4430F3A3" w14:textId="77777777" w:rsidR="0048707A" w:rsidRDefault="00FC1DA3">
      <w:pPr>
        <w:pStyle w:val="Heading1"/>
      </w:pPr>
      <w:r>
        <w:t>6. Detailed User Requirements by Departmental Role</w:t>
      </w:r>
    </w:p>
    <w:p w14:paraId="4430F3A4" w14:textId="77777777" w:rsidR="0048707A" w:rsidRDefault="00FC1DA3">
      <w:pPr>
        <w:pStyle w:val="Heading2"/>
      </w:pPr>
      <w:r>
        <w:t>6.1 Responsible Manager / Project Manager / Activity Owner (R01)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3A9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A5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A6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A7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A8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3A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A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UR-R01-01</w:t>
            </w:r>
          </w:p>
        </w:tc>
        <w:tc>
          <w:tcPr>
            <w:tcW w:w="5635" w:type="dxa"/>
          </w:tcPr>
          <w:p w14:paraId="4430F3A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see only the projects/activities assigned to me, with current and recent reporting periods.</w:t>
            </w:r>
          </w:p>
        </w:tc>
        <w:tc>
          <w:tcPr>
            <w:tcW w:w="1506" w:type="dxa"/>
          </w:tcPr>
          <w:p w14:paraId="4430F3A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AD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B3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A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UR-R01-02</w:t>
            </w:r>
          </w:p>
        </w:tc>
        <w:tc>
          <w:tcPr>
            <w:tcW w:w="5635" w:type="dxa"/>
            <w:shd w:val="clear" w:color="auto" w:fill="F2F2F2"/>
          </w:tcPr>
          <w:p w14:paraId="4430F3B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save a draft and continue before the due date.</w:t>
            </w:r>
          </w:p>
        </w:tc>
        <w:tc>
          <w:tcPr>
            <w:tcW w:w="1506" w:type="dxa"/>
            <w:shd w:val="clear" w:color="auto" w:fill="F2F2F2"/>
          </w:tcPr>
          <w:p w14:paraId="4430F3B1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B2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B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B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UR-R01-03</w:t>
            </w:r>
          </w:p>
        </w:tc>
        <w:tc>
          <w:tcPr>
            <w:tcW w:w="5635" w:type="dxa"/>
          </w:tcPr>
          <w:p w14:paraId="4430F3B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capture progress, status/percentage, deviation reason, corrective action/intervention, challenges and </w:t>
            </w:r>
            <w:r w:rsidRPr="00793D58">
              <w:rPr>
                <w:rFonts w:eastAsia="DejaVu Sans" w:cs="DejaVu Sans"/>
                <w:sz w:val="22"/>
              </w:rPr>
              <w:lastRenderedPageBreak/>
              <w:t>comments using departmental terminology.</w:t>
            </w:r>
          </w:p>
        </w:tc>
        <w:tc>
          <w:tcPr>
            <w:tcW w:w="1506" w:type="dxa"/>
          </w:tcPr>
          <w:p w14:paraId="4430F3B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B7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B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B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UR-R01-04</w:t>
            </w:r>
          </w:p>
        </w:tc>
        <w:tc>
          <w:tcPr>
            <w:tcW w:w="5635" w:type="dxa"/>
            <w:shd w:val="clear" w:color="auto" w:fill="F2F2F2"/>
          </w:tcPr>
          <w:p w14:paraId="4430F3B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attach the required POE and see which evidence is still missing.</w:t>
            </w:r>
          </w:p>
        </w:tc>
        <w:tc>
          <w:tcPr>
            <w:tcW w:w="1506" w:type="dxa"/>
            <w:shd w:val="clear" w:color="auto" w:fill="F2F2F2"/>
          </w:tcPr>
          <w:p w14:paraId="4430F3B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BC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C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B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UR-R01-05</w:t>
            </w:r>
          </w:p>
        </w:tc>
        <w:tc>
          <w:tcPr>
            <w:tcW w:w="5635" w:type="dxa"/>
          </w:tcPr>
          <w:p w14:paraId="4430F3B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If my report is returned, I see the exact reason/findings, correct the item and resubmit without losing the prior version.</w:t>
            </w:r>
          </w:p>
        </w:tc>
        <w:tc>
          <w:tcPr>
            <w:tcW w:w="1506" w:type="dxa"/>
          </w:tcPr>
          <w:p w14:paraId="4430F3C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C1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C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C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UR-R01-06</w:t>
            </w:r>
          </w:p>
        </w:tc>
        <w:tc>
          <w:tcPr>
            <w:tcW w:w="5635" w:type="dxa"/>
            <w:shd w:val="clear" w:color="auto" w:fill="F2F2F2"/>
          </w:tcPr>
          <w:p w14:paraId="4430F3C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receive reminders before my due date and can see whether lateness is attributed to my submission or a later review stage.</w:t>
            </w:r>
          </w:p>
        </w:tc>
        <w:tc>
          <w:tcPr>
            <w:tcW w:w="1506" w:type="dxa"/>
            <w:shd w:val="clear" w:color="auto" w:fill="F2F2F2"/>
          </w:tcPr>
          <w:p w14:paraId="4430F3C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C6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3C8" w14:textId="77777777" w:rsidR="0048707A" w:rsidRDefault="0048707A">
      <w:pPr>
        <w:pStyle w:val="SmallNote"/>
      </w:pPr>
    </w:p>
    <w:p w14:paraId="4430F3C9" w14:textId="77777777" w:rsidR="0048707A" w:rsidRDefault="00FC1DA3">
      <w:pPr>
        <w:pStyle w:val="Heading2"/>
      </w:pPr>
      <w:r>
        <w:t>6.2 PIC / Reporting Champion (R02)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3CE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C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CB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CC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CD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3D3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C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UR-PIC-01</w:t>
            </w:r>
          </w:p>
        </w:tc>
        <w:tc>
          <w:tcPr>
            <w:tcW w:w="5635" w:type="dxa"/>
          </w:tcPr>
          <w:p w14:paraId="4430F3D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have a single queue showing all expected submissions in my assigned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/unit and which are missing, draft, submitted, returned or overdue.</w:t>
            </w:r>
          </w:p>
        </w:tc>
        <w:tc>
          <w:tcPr>
            <w:tcW w:w="1506" w:type="dxa"/>
          </w:tcPr>
          <w:p w14:paraId="4430F3D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D2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D8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D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UR-PIC-02</w:t>
            </w:r>
          </w:p>
        </w:tc>
        <w:tc>
          <w:tcPr>
            <w:tcW w:w="5635" w:type="dxa"/>
            <w:shd w:val="clear" w:color="auto" w:fill="F2F2F2"/>
          </w:tcPr>
          <w:p w14:paraId="4430F3D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check completeness and POE presence before forwarding a coordinated package.</w:t>
            </w:r>
          </w:p>
        </w:tc>
        <w:tc>
          <w:tcPr>
            <w:tcW w:w="1506" w:type="dxa"/>
            <w:shd w:val="clear" w:color="auto" w:fill="F2F2F2"/>
          </w:tcPr>
          <w:p w14:paraId="4430F3D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D7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D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D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UR-PIC-03</w:t>
            </w:r>
          </w:p>
        </w:tc>
        <w:tc>
          <w:tcPr>
            <w:tcW w:w="5635" w:type="dxa"/>
          </w:tcPr>
          <w:p w14:paraId="4430F3D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return an item with a mandatory reason without changing the contributor's source narrative.</w:t>
            </w:r>
          </w:p>
        </w:tc>
        <w:tc>
          <w:tcPr>
            <w:tcW w:w="1506" w:type="dxa"/>
          </w:tcPr>
          <w:p w14:paraId="4430F3D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D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E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D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UR-PIC-04</w:t>
            </w:r>
          </w:p>
        </w:tc>
        <w:tc>
          <w:tcPr>
            <w:tcW w:w="5635" w:type="dxa"/>
            <w:shd w:val="clear" w:color="auto" w:fill="F2F2F2"/>
          </w:tcPr>
          <w:p w14:paraId="4430F3D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track corrections and resubmissions until the item is complete.</w:t>
            </w:r>
          </w:p>
        </w:tc>
        <w:tc>
          <w:tcPr>
            <w:tcW w:w="1506" w:type="dxa"/>
            <w:shd w:val="clear" w:color="auto" w:fill="F2F2F2"/>
          </w:tcPr>
          <w:p w14:paraId="4430F3E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E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E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E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UR-PIC-05</w:t>
            </w:r>
          </w:p>
        </w:tc>
        <w:tc>
          <w:tcPr>
            <w:tcW w:w="5635" w:type="dxa"/>
          </w:tcPr>
          <w:p w14:paraId="4430F3E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generate a unit/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status summary and identify recurring late or poor-quality submissions.</w:t>
            </w:r>
          </w:p>
        </w:tc>
        <w:tc>
          <w:tcPr>
            <w:tcW w:w="1506" w:type="dxa"/>
          </w:tcPr>
          <w:p w14:paraId="4430F3E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E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EC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E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UR-PIC-06</w:t>
            </w:r>
          </w:p>
        </w:tc>
        <w:tc>
          <w:tcPr>
            <w:tcW w:w="5635" w:type="dxa"/>
            <w:shd w:val="clear" w:color="auto" w:fill="F2F2F2"/>
          </w:tcPr>
          <w:p w14:paraId="4430F3E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coordinate quarterly review inputs and POE collation in line with the departmental framework.</w:t>
            </w:r>
          </w:p>
        </w:tc>
        <w:tc>
          <w:tcPr>
            <w:tcW w:w="1506" w:type="dxa"/>
            <w:shd w:val="clear" w:color="auto" w:fill="F2F2F2"/>
          </w:tcPr>
          <w:p w14:paraId="4430F3E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EB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3ED" w14:textId="77777777" w:rsidR="0048707A" w:rsidRDefault="0048707A">
      <w:pPr>
        <w:pStyle w:val="SmallNote"/>
      </w:pPr>
    </w:p>
    <w:p w14:paraId="4430F3EE" w14:textId="77777777" w:rsidR="0048707A" w:rsidRDefault="00FC1DA3">
      <w:pPr>
        <w:pStyle w:val="Heading2"/>
      </w:pPr>
      <w:r>
        <w:t xml:space="preserve">6.3 </w:t>
      </w:r>
      <w:proofErr w:type="spellStart"/>
      <w:r>
        <w:t>Programme</w:t>
      </w:r>
      <w:proofErr w:type="spellEnd"/>
      <w:r>
        <w:t xml:space="preserve"> Manager (R03)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3F3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E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F0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F1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3F2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3F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F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UR-PM-01</w:t>
            </w:r>
          </w:p>
        </w:tc>
        <w:tc>
          <w:tcPr>
            <w:tcW w:w="5635" w:type="dxa"/>
          </w:tcPr>
          <w:p w14:paraId="4430F3F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see a roll-up of implementation performance across my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and can drill to source records when required.</w:t>
            </w:r>
          </w:p>
        </w:tc>
        <w:tc>
          <w:tcPr>
            <w:tcW w:w="1506" w:type="dxa"/>
          </w:tcPr>
          <w:p w14:paraId="4430F3F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3F7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3F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3F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UR-PM-02</w:t>
            </w:r>
          </w:p>
        </w:tc>
        <w:tc>
          <w:tcPr>
            <w:tcW w:w="5635" w:type="dxa"/>
            <w:shd w:val="clear" w:color="auto" w:fill="F2F2F2"/>
          </w:tcPr>
          <w:p w14:paraId="4430F3F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see late, returned, unsupported and recurring-deviation items before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performance review meetings.</w:t>
            </w:r>
          </w:p>
        </w:tc>
        <w:tc>
          <w:tcPr>
            <w:tcW w:w="1506" w:type="dxa"/>
            <w:shd w:val="clear" w:color="auto" w:fill="F2F2F2"/>
          </w:tcPr>
          <w:p w14:paraId="4430F3F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3FC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0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3F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UR-PM-03</w:t>
            </w:r>
          </w:p>
        </w:tc>
        <w:tc>
          <w:tcPr>
            <w:tcW w:w="5635" w:type="dxa"/>
          </w:tcPr>
          <w:p w14:paraId="4430F3F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complete/sign the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-level QA checklist and return deficient submissions.</w:t>
            </w:r>
          </w:p>
        </w:tc>
        <w:tc>
          <w:tcPr>
            <w:tcW w:w="1506" w:type="dxa"/>
          </w:tcPr>
          <w:p w14:paraId="4430F40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01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0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0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UR-PM-04</w:t>
            </w:r>
          </w:p>
        </w:tc>
        <w:tc>
          <w:tcPr>
            <w:tcW w:w="5635" w:type="dxa"/>
            <w:shd w:val="clear" w:color="auto" w:fill="F2F2F2"/>
          </w:tcPr>
          <w:p w14:paraId="4430F40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My approval/sign-off is recorded without allowing me to silently rewrite the contributor's submitted evidence or narrative.</w:t>
            </w:r>
          </w:p>
        </w:tc>
        <w:tc>
          <w:tcPr>
            <w:tcW w:w="1506" w:type="dxa"/>
            <w:shd w:val="clear" w:color="auto" w:fill="F2F2F2"/>
          </w:tcPr>
          <w:p w14:paraId="4430F40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06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0C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0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UR-PM-05</w:t>
            </w:r>
          </w:p>
        </w:tc>
        <w:tc>
          <w:tcPr>
            <w:tcW w:w="5635" w:type="dxa"/>
          </w:tcPr>
          <w:p w14:paraId="4430F40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view and follow corrective measures and unresolved performance risks.</w:t>
            </w:r>
          </w:p>
        </w:tc>
        <w:tc>
          <w:tcPr>
            <w:tcW w:w="1506" w:type="dxa"/>
          </w:tcPr>
          <w:p w14:paraId="4430F40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0B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40D" w14:textId="77777777" w:rsidR="0048707A" w:rsidRDefault="0048707A">
      <w:pPr>
        <w:pStyle w:val="SmallNote"/>
      </w:pPr>
    </w:p>
    <w:p w14:paraId="4430F40E" w14:textId="77777777" w:rsidR="0048707A" w:rsidRDefault="00FC1DA3">
      <w:pPr>
        <w:pStyle w:val="Heading2"/>
      </w:pPr>
      <w:r>
        <w:lastRenderedPageBreak/>
        <w:t>6.4 M&amp;E Reviewer - Deputy Director: Monitoring (R04)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413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0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10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11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12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41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1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UR-ME-01</w:t>
            </w:r>
          </w:p>
        </w:tc>
        <w:tc>
          <w:tcPr>
            <w:tcW w:w="5635" w:type="dxa"/>
          </w:tcPr>
          <w:p w14:paraId="4430F41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have department-wide visibility of reporting completeness and a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prioritised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assessment/verification queue.</w:t>
            </w:r>
          </w:p>
        </w:tc>
        <w:tc>
          <w:tcPr>
            <w:tcW w:w="1506" w:type="dxa"/>
          </w:tcPr>
          <w:p w14:paraId="4430F41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17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1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1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UR-ME-02</w:t>
            </w:r>
          </w:p>
        </w:tc>
        <w:tc>
          <w:tcPr>
            <w:tcW w:w="5635" w:type="dxa"/>
            <w:shd w:val="clear" w:color="auto" w:fill="F2F2F2"/>
          </w:tcPr>
          <w:p w14:paraId="4430F41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assess completeness, timeliness, relevance, validity, reliability and format and record findings.</w:t>
            </w:r>
          </w:p>
        </w:tc>
        <w:tc>
          <w:tcPr>
            <w:tcW w:w="1506" w:type="dxa"/>
            <w:shd w:val="clear" w:color="auto" w:fill="F2F2F2"/>
          </w:tcPr>
          <w:p w14:paraId="4430F41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1C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2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1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UR-ME-03</w:t>
            </w:r>
          </w:p>
        </w:tc>
        <w:tc>
          <w:tcPr>
            <w:tcW w:w="5635" w:type="dxa"/>
          </w:tcPr>
          <w:p w14:paraId="4430F41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scrutinise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reasons for deviations and separately assess the adequacy of corrective actions/interventions.</w:t>
            </w:r>
          </w:p>
        </w:tc>
        <w:tc>
          <w:tcPr>
            <w:tcW w:w="1506" w:type="dxa"/>
          </w:tcPr>
          <w:p w14:paraId="4430F42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21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2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2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UR-ME-04</w:t>
            </w:r>
          </w:p>
        </w:tc>
        <w:tc>
          <w:tcPr>
            <w:tcW w:w="5635" w:type="dxa"/>
            <w:shd w:val="clear" w:color="auto" w:fill="F2F2F2"/>
          </w:tcPr>
          <w:p w14:paraId="4430F42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verify POE against indicator/activity requirements and record evidence adequacy.</w:t>
            </w:r>
          </w:p>
        </w:tc>
        <w:tc>
          <w:tcPr>
            <w:tcW w:w="1506" w:type="dxa"/>
            <w:shd w:val="clear" w:color="auto" w:fill="F2F2F2"/>
          </w:tcPr>
          <w:p w14:paraId="4430F42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26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2C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2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UR-ME-05</w:t>
            </w:r>
          </w:p>
        </w:tc>
        <w:tc>
          <w:tcPr>
            <w:tcW w:w="5635" w:type="dxa"/>
          </w:tcPr>
          <w:p w14:paraId="4430F42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return reports for correction, track resubmission and preserve the full history.</w:t>
            </w:r>
          </w:p>
        </w:tc>
        <w:tc>
          <w:tcPr>
            <w:tcW w:w="1506" w:type="dxa"/>
          </w:tcPr>
          <w:p w14:paraId="4430F42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2B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3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2D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UR-ME-06</w:t>
            </w:r>
          </w:p>
        </w:tc>
        <w:tc>
          <w:tcPr>
            <w:tcW w:w="5635" w:type="dxa"/>
            <w:shd w:val="clear" w:color="auto" w:fill="F2F2F2"/>
          </w:tcPr>
          <w:p w14:paraId="4430F42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generate verification schedules/reports, POE registers and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-level exception summaries.</w:t>
            </w:r>
          </w:p>
        </w:tc>
        <w:tc>
          <w:tcPr>
            <w:tcW w:w="1506" w:type="dxa"/>
            <w:shd w:val="clear" w:color="auto" w:fill="F2F2F2"/>
          </w:tcPr>
          <w:p w14:paraId="4430F42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30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432" w14:textId="77777777" w:rsidR="0048707A" w:rsidRDefault="0048707A">
      <w:pPr>
        <w:pStyle w:val="SmallNote"/>
      </w:pPr>
    </w:p>
    <w:p w14:paraId="4430F433" w14:textId="77777777" w:rsidR="0048707A" w:rsidRDefault="00FC1DA3">
      <w:pPr>
        <w:pStyle w:val="Heading2"/>
      </w:pPr>
      <w:r>
        <w:t>6.5 Director: Planning, Monitoring and Evaluation (R05)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438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3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35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36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37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43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3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UR-DIR-01</w:t>
            </w:r>
          </w:p>
        </w:tc>
        <w:tc>
          <w:tcPr>
            <w:tcW w:w="5635" w:type="dxa"/>
          </w:tcPr>
          <w:p w14:paraId="4430F43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view all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programmes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and the status of M&amp;E verification without waiting for manual consolidation.</w:t>
            </w:r>
          </w:p>
        </w:tc>
        <w:tc>
          <w:tcPr>
            <w:tcW w:w="1506" w:type="dxa"/>
          </w:tcPr>
          <w:p w14:paraId="4430F43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3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4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3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UR-DIR-02</w:t>
            </w:r>
          </w:p>
        </w:tc>
        <w:tc>
          <w:tcPr>
            <w:tcW w:w="5635" w:type="dxa"/>
            <w:shd w:val="clear" w:color="auto" w:fill="F2F2F2"/>
          </w:tcPr>
          <w:p w14:paraId="4430F43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identify unresolved data-quality issues, overdue reviews and material performance deviations.</w:t>
            </w:r>
          </w:p>
        </w:tc>
        <w:tc>
          <w:tcPr>
            <w:tcW w:w="1506" w:type="dxa"/>
            <w:shd w:val="clear" w:color="auto" w:fill="F2F2F2"/>
          </w:tcPr>
          <w:p w14:paraId="4430F44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4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4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4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UR-DIR-03</w:t>
            </w:r>
          </w:p>
        </w:tc>
        <w:tc>
          <w:tcPr>
            <w:tcW w:w="5635" w:type="dxa"/>
          </w:tcPr>
          <w:p w14:paraId="4430F44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confirm/release a consolidated management or quarterly output only after required prior control stages are complete.</w:t>
            </w:r>
          </w:p>
        </w:tc>
        <w:tc>
          <w:tcPr>
            <w:tcW w:w="1506" w:type="dxa"/>
          </w:tcPr>
          <w:p w14:paraId="4430F44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4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4C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4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UR-DIR-04</w:t>
            </w:r>
          </w:p>
        </w:tc>
        <w:tc>
          <w:tcPr>
            <w:tcW w:w="5635" w:type="dxa"/>
            <w:shd w:val="clear" w:color="auto" w:fill="F2F2F2"/>
          </w:tcPr>
          <w:p w14:paraId="4430F44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Any exceptional override I use is separately recorded with a reason and is visible in the audit trail.</w:t>
            </w:r>
          </w:p>
        </w:tc>
        <w:tc>
          <w:tcPr>
            <w:tcW w:w="1506" w:type="dxa"/>
            <w:shd w:val="clear" w:color="auto" w:fill="F2F2F2"/>
          </w:tcPr>
          <w:p w14:paraId="4430F44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4B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5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4D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UR-DIR-05</w:t>
            </w:r>
          </w:p>
        </w:tc>
        <w:tc>
          <w:tcPr>
            <w:tcW w:w="5635" w:type="dxa"/>
          </w:tcPr>
          <w:p w14:paraId="4430F44E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generate a management-ready output for DMC/Extended DMC without manual reformatting of every directorate input.</w:t>
            </w:r>
          </w:p>
        </w:tc>
        <w:tc>
          <w:tcPr>
            <w:tcW w:w="1506" w:type="dxa"/>
          </w:tcPr>
          <w:p w14:paraId="4430F44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50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452" w14:textId="77777777" w:rsidR="0048707A" w:rsidRDefault="0048707A">
      <w:pPr>
        <w:pStyle w:val="SmallNote"/>
      </w:pPr>
    </w:p>
    <w:p w14:paraId="4430F453" w14:textId="77777777" w:rsidR="0048707A" w:rsidRDefault="00FC1DA3">
      <w:pPr>
        <w:pStyle w:val="Heading2"/>
      </w:pPr>
      <w:r>
        <w:t>6.6 HOD / Accounting Officer or Delegate (R06)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458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5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55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56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57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45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5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UR-HOD-01</w:t>
            </w:r>
          </w:p>
        </w:tc>
        <w:tc>
          <w:tcPr>
            <w:tcW w:w="5635" w:type="dxa"/>
          </w:tcPr>
          <w:p w14:paraId="4430F45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receive a concise approved-ready package for report types requiring Accounting Officer sign-off.</w:t>
            </w:r>
          </w:p>
        </w:tc>
        <w:tc>
          <w:tcPr>
            <w:tcW w:w="1506" w:type="dxa"/>
          </w:tcPr>
          <w:p w14:paraId="4430F45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5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6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5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UR-HOD-02</w:t>
            </w:r>
          </w:p>
        </w:tc>
        <w:tc>
          <w:tcPr>
            <w:tcW w:w="5635" w:type="dxa"/>
            <w:shd w:val="clear" w:color="auto" w:fill="F2F2F2"/>
          </w:tcPr>
          <w:p w14:paraId="4430F45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see that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QA and M&amp;E verification are complete before approval.</w:t>
            </w:r>
          </w:p>
        </w:tc>
        <w:tc>
          <w:tcPr>
            <w:tcW w:w="1506" w:type="dxa"/>
            <w:shd w:val="clear" w:color="auto" w:fill="F2F2F2"/>
          </w:tcPr>
          <w:p w14:paraId="4430F46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6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6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6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UR-HOD-03</w:t>
            </w:r>
          </w:p>
        </w:tc>
        <w:tc>
          <w:tcPr>
            <w:tcW w:w="5635" w:type="dxa"/>
          </w:tcPr>
          <w:p w14:paraId="4430F46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approve/reject the formal package with a recorded decision and date; I do not edit operational source records.</w:t>
            </w:r>
          </w:p>
        </w:tc>
        <w:tc>
          <w:tcPr>
            <w:tcW w:w="1506" w:type="dxa"/>
          </w:tcPr>
          <w:p w14:paraId="4430F46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6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468" w14:textId="77777777" w:rsidR="0048707A" w:rsidRDefault="0048707A">
      <w:pPr>
        <w:pStyle w:val="SmallNote"/>
      </w:pPr>
    </w:p>
    <w:p w14:paraId="4430F469" w14:textId="77777777" w:rsidR="0048707A" w:rsidRDefault="00FC1DA3">
      <w:pPr>
        <w:pStyle w:val="Heading2"/>
      </w:pPr>
      <w:r>
        <w:lastRenderedPageBreak/>
        <w:t>6.7 Administrator / ICT (R10-R11)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116"/>
        <w:gridCol w:w="5635"/>
        <w:gridCol w:w="1506"/>
        <w:gridCol w:w="2233"/>
      </w:tblGrid>
      <w:tr w:rsidR="0048707A" w:rsidRPr="00793D58" w14:paraId="4430F46E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6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63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6B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Requirement</w:t>
            </w:r>
          </w:p>
        </w:tc>
        <w:tc>
          <w:tcPr>
            <w:tcW w:w="150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6C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Validated?</w:t>
            </w:r>
          </w:p>
        </w:tc>
        <w:tc>
          <w:tcPr>
            <w:tcW w:w="223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6D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Stakeholder notes / change</w:t>
            </w:r>
          </w:p>
        </w:tc>
      </w:tr>
      <w:tr w:rsidR="0048707A" w:rsidRPr="00793D58" w14:paraId="4430F473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6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UR-ADM-01</w:t>
            </w:r>
          </w:p>
        </w:tc>
        <w:tc>
          <w:tcPr>
            <w:tcW w:w="5635" w:type="dxa"/>
          </w:tcPr>
          <w:p w14:paraId="4430F47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create/deactivate users and update role/scope assignments without changing application code.</w:t>
            </w:r>
          </w:p>
        </w:tc>
        <w:tc>
          <w:tcPr>
            <w:tcW w:w="1506" w:type="dxa"/>
          </w:tcPr>
          <w:p w14:paraId="4430F47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72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78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7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UR-ADM-02</w:t>
            </w:r>
          </w:p>
        </w:tc>
        <w:tc>
          <w:tcPr>
            <w:tcW w:w="5635" w:type="dxa"/>
            <w:shd w:val="clear" w:color="auto" w:fill="F2F2F2"/>
          </w:tcPr>
          <w:p w14:paraId="4430F47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I can maintain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programmes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organisational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units, projects/activities, reporting calendars and reference lists through controlled administration.</w:t>
            </w:r>
          </w:p>
        </w:tc>
        <w:tc>
          <w:tcPr>
            <w:tcW w:w="1506" w:type="dxa"/>
            <w:shd w:val="clear" w:color="auto" w:fill="F2F2F2"/>
          </w:tcPr>
          <w:p w14:paraId="4430F47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77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7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7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UR-ADM-03</w:t>
            </w:r>
          </w:p>
        </w:tc>
        <w:tc>
          <w:tcPr>
            <w:tcW w:w="5635" w:type="dxa"/>
          </w:tcPr>
          <w:p w14:paraId="4430F47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see incomplete user master data and prevent activation of unverified accounts.</w:t>
            </w:r>
          </w:p>
        </w:tc>
        <w:tc>
          <w:tcPr>
            <w:tcW w:w="1506" w:type="dxa"/>
          </w:tcPr>
          <w:p w14:paraId="4430F47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7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8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2F2F2"/>
          </w:tcPr>
          <w:p w14:paraId="4430F47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UR-ADM-04</w:t>
            </w:r>
          </w:p>
        </w:tc>
        <w:tc>
          <w:tcPr>
            <w:tcW w:w="5635" w:type="dxa"/>
            <w:shd w:val="clear" w:color="auto" w:fill="F2F2F2"/>
          </w:tcPr>
          <w:p w14:paraId="4430F47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 can support users without assuming their business approval rights.</w:t>
            </w:r>
          </w:p>
        </w:tc>
        <w:tc>
          <w:tcPr>
            <w:tcW w:w="1506" w:type="dxa"/>
            <w:shd w:val="clear" w:color="auto" w:fill="F2F2F2"/>
          </w:tcPr>
          <w:p w14:paraId="4430F48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  <w:shd w:val="clear" w:color="auto" w:fill="F2F2F2"/>
          </w:tcPr>
          <w:p w14:paraId="4430F48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48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</w:tcPr>
          <w:p w14:paraId="4430F48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UR-ADM-05</w:t>
            </w:r>
          </w:p>
        </w:tc>
        <w:tc>
          <w:tcPr>
            <w:tcW w:w="5635" w:type="dxa"/>
          </w:tcPr>
          <w:p w14:paraId="4430F48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All configuration changes are logged and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exportable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for access review.</w:t>
            </w:r>
          </w:p>
        </w:tc>
        <w:tc>
          <w:tcPr>
            <w:tcW w:w="1506" w:type="dxa"/>
          </w:tcPr>
          <w:p w14:paraId="4430F48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Yes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No  ☐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Partial</w:t>
            </w:r>
          </w:p>
        </w:tc>
        <w:tc>
          <w:tcPr>
            <w:tcW w:w="2233" w:type="dxa"/>
          </w:tcPr>
          <w:p w14:paraId="4430F48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488" w14:textId="77777777" w:rsidR="0048707A" w:rsidRDefault="0048707A">
      <w:pPr>
        <w:pStyle w:val="SmallNote"/>
      </w:pPr>
    </w:p>
    <w:p w14:paraId="4430F489" w14:textId="77777777" w:rsidR="0048707A" w:rsidRDefault="00FC1DA3">
      <w:pPr>
        <w:pStyle w:val="Heading1"/>
      </w:pPr>
      <w:r>
        <w:t>7. Permission Matrix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2756"/>
        <w:gridCol w:w="780"/>
        <w:gridCol w:w="839"/>
        <w:gridCol w:w="839"/>
        <w:gridCol w:w="839"/>
        <w:gridCol w:w="841"/>
        <w:gridCol w:w="839"/>
        <w:gridCol w:w="1078"/>
        <w:gridCol w:w="839"/>
        <w:gridCol w:w="840"/>
      </w:tblGrid>
      <w:tr w:rsidR="0048707A" w:rsidRPr="00793D58" w14:paraId="4430F494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Action</w:t>
            </w:r>
          </w:p>
        </w:tc>
        <w:tc>
          <w:tcPr>
            <w:tcW w:w="78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B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R01</w:t>
            </w:r>
          </w:p>
        </w:tc>
        <w:tc>
          <w:tcPr>
            <w:tcW w:w="83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C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R02</w:t>
            </w:r>
          </w:p>
        </w:tc>
        <w:tc>
          <w:tcPr>
            <w:tcW w:w="83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D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R03</w:t>
            </w:r>
          </w:p>
        </w:tc>
        <w:tc>
          <w:tcPr>
            <w:tcW w:w="83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E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R04</w:t>
            </w:r>
          </w:p>
        </w:tc>
        <w:tc>
          <w:tcPr>
            <w:tcW w:w="84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8F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R05</w:t>
            </w:r>
          </w:p>
        </w:tc>
        <w:tc>
          <w:tcPr>
            <w:tcW w:w="83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90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R06</w:t>
            </w:r>
          </w:p>
        </w:tc>
        <w:tc>
          <w:tcPr>
            <w:tcW w:w="10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91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R07/08/09</w:t>
            </w:r>
          </w:p>
        </w:tc>
        <w:tc>
          <w:tcPr>
            <w:tcW w:w="83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92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R10</w:t>
            </w:r>
          </w:p>
        </w:tc>
        <w:tc>
          <w:tcPr>
            <w:tcW w:w="84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493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R11</w:t>
            </w:r>
          </w:p>
        </w:tc>
      </w:tr>
      <w:tr w:rsidR="0048707A" w:rsidRPr="00793D58" w14:paraId="4430F49F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495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View assigned monthly records</w:t>
            </w:r>
          </w:p>
        </w:tc>
        <w:tc>
          <w:tcPr>
            <w:tcW w:w="780" w:type="dxa"/>
          </w:tcPr>
          <w:p w14:paraId="4430F49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Own</w:t>
            </w:r>
          </w:p>
        </w:tc>
        <w:tc>
          <w:tcPr>
            <w:tcW w:w="839" w:type="dxa"/>
          </w:tcPr>
          <w:p w14:paraId="4430F49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Scope</w:t>
            </w:r>
          </w:p>
        </w:tc>
        <w:tc>
          <w:tcPr>
            <w:tcW w:w="839" w:type="dxa"/>
          </w:tcPr>
          <w:p w14:paraId="4430F498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</w:p>
        </w:tc>
        <w:tc>
          <w:tcPr>
            <w:tcW w:w="839" w:type="dxa"/>
          </w:tcPr>
          <w:p w14:paraId="4430F49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</w:t>
            </w:r>
          </w:p>
        </w:tc>
        <w:tc>
          <w:tcPr>
            <w:tcW w:w="841" w:type="dxa"/>
          </w:tcPr>
          <w:p w14:paraId="4430F49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</w:t>
            </w:r>
          </w:p>
        </w:tc>
        <w:tc>
          <w:tcPr>
            <w:tcW w:w="839" w:type="dxa"/>
          </w:tcPr>
          <w:p w14:paraId="4430F49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Approved package</w:t>
            </w:r>
          </w:p>
        </w:tc>
        <w:tc>
          <w:tcPr>
            <w:tcW w:w="1078" w:type="dxa"/>
          </w:tcPr>
          <w:p w14:paraId="4430F49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Read scope</w:t>
            </w:r>
          </w:p>
        </w:tc>
        <w:tc>
          <w:tcPr>
            <w:tcW w:w="839" w:type="dxa"/>
          </w:tcPr>
          <w:p w14:paraId="4430F49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 support</w:t>
            </w:r>
          </w:p>
        </w:tc>
        <w:tc>
          <w:tcPr>
            <w:tcW w:w="840" w:type="dxa"/>
          </w:tcPr>
          <w:p w14:paraId="4430F49E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 support</w:t>
            </w:r>
          </w:p>
        </w:tc>
      </w:tr>
      <w:tr w:rsidR="0048707A" w:rsidRPr="00793D58" w14:paraId="4430F4AA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shd w:val="clear" w:color="auto" w:fill="F2F2F2"/>
          </w:tcPr>
          <w:p w14:paraId="4430F4A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Create/update draft</w:t>
            </w:r>
          </w:p>
        </w:tc>
        <w:tc>
          <w:tcPr>
            <w:tcW w:w="780" w:type="dxa"/>
            <w:shd w:val="clear" w:color="auto" w:fill="F2F2F2"/>
          </w:tcPr>
          <w:p w14:paraId="4430F4A1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39" w:type="dxa"/>
            <w:shd w:val="clear" w:color="auto" w:fill="F2F2F2"/>
          </w:tcPr>
          <w:p w14:paraId="4430F4A2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A3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A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  <w:shd w:val="clear" w:color="auto" w:fill="F2F2F2"/>
          </w:tcPr>
          <w:p w14:paraId="4430F4A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A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  <w:shd w:val="clear" w:color="auto" w:fill="F2F2F2"/>
          </w:tcPr>
          <w:p w14:paraId="4430F4A7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A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Config only</w:t>
            </w:r>
          </w:p>
        </w:tc>
        <w:tc>
          <w:tcPr>
            <w:tcW w:w="840" w:type="dxa"/>
            <w:shd w:val="clear" w:color="auto" w:fill="F2F2F2"/>
          </w:tcPr>
          <w:p w14:paraId="4430F4A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B5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4AB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Submit own report</w:t>
            </w:r>
          </w:p>
        </w:tc>
        <w:tc>
          <w:tcPr>
            <w:tcW w:w="780" w:type="dxa"/>
          </w:tcPr>
          <w:p w14:paraId="4430F4A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39" w:type="dxa"/>
          </w:tcPr>
          <w:p w14:paraId="4430F4A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AE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A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</w:tcPr>
          <w:p w14:paraId="4430F4B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B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</w:tcPr>
          <w:p w14:paraId="4430F4B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B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0" w:type="dxa"/>
          </w:tcPr>
          <w:p w14:paraId="4430F4B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C0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shd w:val="clear" w:color="auto" w:fill="F2F2F2"/>
          </w:tcPr>
          <w:p w14:paraId="4430F4B6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Return for correction</w:t>
            </w:r>
          </w:p>
        </w:tc>
        <w:tc>
          <w:tcPr>
            <w:tcW w:w="780" w:type="dxa"/>
            <w:shd w:val="clear" w:color="auto" w:fill="F2F2F2"/>
          </w:tcPr>
          <w:p w14:paraId="4430F4B7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B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  <w:r w:rsidRPr="00793D58">
              <w:rPr>
                <w:rFonts w:eastAsia="DejaVu Sans" w:cs="DejaVu Sans"/>
                <w:sz w:val="22"/>
              </w:rPr>
              <w:t xml:space="preserve"> completeness</w:t>
            </w:r>
          </w:p>
        </w:tc>
        <w:tc>
          <w:tcPr>
            <w:tcW w:w="839" w:type="dxa"/>
            <w:shd w:val="clear" w:color="auto" w:fill="F2F2F2"/>
          </w:tcPr>
          <w:p w14:paraId="4430F4B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  <w:r w:rsidRPr="00793D58">
              <w:rPr>
                <w:rFonts w:eastAsia="DejaVu Sans" w:cs="DejaVu Sans"/>
                <w:sz w:val="22"/>
              </w:rPr>
              <w:t xml:space="preserve"> QA</w:t>
            </w:r>
          </w:p>
        </w:tc>
        <w:tc>
          <w:tcPr>
            <w:tcW w:w="839" w:type="dxa"/>
            <w:shd w:val="clear" w:color="auto" w:fill="F2F2F2"/>
          </w:tcPr>
          <w:p w14:paraId="4430F4B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  <w:r w:rsidRPr="00793D58">
              <w:rPr>
                <w:rFonts w:eastAsia="DejaVu Sans" w:cs="DejaVu Sans"/>
                <w:sz w:val="22"/>
              </w:rPr>
              <w:t xml:space="preserve"> M&amp;E</w:t>
            </w:r>
          </w:p>
        </w:tc>
        <w:tc>
          <w:tcPr>
            <w:tcW w:w="841" w:type="dxa"/>
            <w:shd w:val="clear" w:color="auto" w:fill="F2F2F2"/>
          </w:tcPr>
          <w:p w14:paraId="4430F4B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Exceptional</w:t>
            </w:r>
          </w:p>
        </w:tc>
        <w:tc>
          <w:tcPr>
            <w:tcW w:w="839" w:type="dxa"/>
            <w:shd w:val="clear" w:color="auto" w:fill="F2F2F2"/>
          </w:tcPr>
          <w:p w14:paraId="4430F4B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Formal package only</w:t>
            </w:r>
          </w:p>
        </w:tc>
        <w:tc>
          <w:tcPr>
            <w:tcW w:w="1078" w:type="dxa"/>
            <w:shd w:val="clear" w:color="auto" w:fill="F2F2F2"/>
          </w:tcPr>
          <w:p w14:paraId="4430F4BD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B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0" w:type="dxa"/>
            <w:shd w:val="clear" w:color="auto" w:fill="F2F2F2"/>
          </w:tcPr>
          <w:p w14:paraId="4430F4B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CB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4C1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QA/sign-off</w:t>
            </w:r>
          </w:p>
        </w:tc>
        <w:tc>
          <w:tcPr>
            <w:tcW w:w="780" w:type="dxa"/>
          </w:tcPr>
          <w:p w14:paraId="4430F4C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C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C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39" w:type="dxa"/>
          </w:tcPr>
          <w:p w14:paraId="4430F4C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</w:tcPr>
          <w:p w14:paraId="4430F4C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C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</w:tcPr>
          <w:p w14:paraId="4430F4C8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C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0" w:type="dxa"/>
          </w:tcPr>
          <w:p w14:paraId="4430F4C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D6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shd w:val="clear" w:color="auto" w:fill="F2F2F2"/>
          </w:tcPr>
          <w:p w14:paraId="4430F4CC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M&amp;E verification</w:t>
            </w:r>
          </w:p>
        </w:tc>
        <w:tc>
          <w:tcPr>
            <w:tcW w:w="780" w:type="dxa"/>
            <w:shd w:val="clear" w:color="auto" w:fill="F2F2F2"/>
          </w:tcPr>
          <w:p w14:paraId="4430F4CD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C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C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D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41" w:type="dxa"/>
            <w:shd w:val="clear" w:color="auto" w:fill="F2F2F2"/>
          </w:tcPr>
          <w:p w14:paraId="4430F4D1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Confirm/release</w:t>
            </w:r>
          </w:p>
        </w:tc>
        <w:tc>
          <w:tcPr>
            <w:tcW w:w="839" w:type="dxa"/>
            <w:shd w:val="clear" w:color="auto" w:fill="F2F2F2"/>
          </w:tcPr>
          <w:p w14:paraId="4430F4D2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  <w:shd w:val="clear" w:color="auto" w:fill="F2F2F2"/>
          </w:tcPr>
          <w:p w14:paraId="4430F4D3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D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0" w:type="dxa"/>
            <w:shd w:val="clear" w:color="auto" w:fill="F2F2F2"/>
          </w:tcPr>
          <w:p w14:paraId="4430F4D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E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4D7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AO approval</w:t>
            </w:r>
          </w:p>
        </w:tc>
        <w:tc>
          <w:tcPr>
            <w:tcW w:w="780" w:type="dxa"/>
          </w:tcPr>
          <w:p w14:paraId="4430F4D8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D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D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D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</w:tcPr>
          <w:p w14:paraId="4430F4D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D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1078" w:type="dxa"/>
          </w:tcPr>
          <w:p w14:paraId="4430F4DE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D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0" w:type="dxa"/>
          </w:tcPr>
          <w:p w14:paraId="4430F4E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</w:tr>
      <w:tr w:rsidR="0048707A" w:rsidRPr="00793D58" w14:paraId="4430F4EC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shd w:val="clear" w:color="auto" w:fill="F2F2F2"/>
          </w:tcPr>
          <w:p w14:paraId="4430F4E2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Upload POE</w:t>
            </w:r>
          </w:p>
        </w:tc>
        <w:tc>
          <w:tcPr>
            <w:tcW w:w="780" w:type="dxa"/>
            <w:shd w:val="clear" w:color="auto" w:fill="F2F2F2"/>
          </w:tcPr>
          <w:p w14:paraId="4430F4E3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39" w:type="dxa"/>
            <w:shd w:val="clear" w:color="auto" w:fill="F2F2F2"/>
          </w:tcPr>
          <w:p w14:paraId="4430F4E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Coordination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assist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if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authorised</w:t>
            </w:r>
            <w:proofErr w:type="spellEnd"/>
          </w:p>
        </w:tc>
        <w:tc>
          <w:tcPr>
            <w:tcW w:w="839" w:type="dxa"/>
            <w:shd w:val="clear" w:color="auto" w:fill="F2F2F2"/>
          </w:tcPr>
          <w:p w14:paraId="4430F4E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E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Verification attachment if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authorised</w:t>
            </w:r>
            <w:proofErr w:type="spellEnd"/>
          </w:p>
        </w:tc>
        <w:tc>
          <w:tcPr>
            <w:tcW w:w="841" w:type="dxa"/>
            <w:shd w:val="clear" w:color="auto" w:fill="F2F2F2"/>
          </w:tcPr>
          <w:p w14:paraId="4430F4E7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E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  <w:shd w:val="clear" w:color="auto" w:fill="F2F2F2"/>
          </w:tcPr>
          <w:p w14:paraId="4430F4E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Read</w:t>
            </w:r>
          </w:p>
        </w:tc>
        <w:tc>
          <w:tcPr>
            <w:tcW w:w="839" w:type="dxa"/>
            <w:shd w:val="clear" w:color="auto" w:fill="F2F2F2"/>
          </w:tcPr>
          <w:p w14:paraId="4430F4E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Config support only</w:t>
            </w:r>
          </w:p>
        </w:tc>
        <w:tc>
          <w:tcPr>
            <w:tcW w:w="840" w:type="dxa"/>
            <w:shd w:val="clear" w:color="auto" w:fill="F2F2F2"/>
          </w:tcPr>
          <w:p w14:paraId="4430F4E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Tech support only</w:t>
            </w:r>
          </w:p>
        </w:tc>
      </w:tr>
      <w:tr w:rsidR="0048707A" w:rsidRPr="00793D58" w14:paraId="4430F4F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4ED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Edit master structure</w:t>
            </w:r>
          </w:p>
        </w:tc>
        <w:tc>
          <w:tcPr>
            <w:tcW w:w="780" w:type="dxa"/>
          </w:tcPr>
          <w:p w14:paraId="4430F4EE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E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F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F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</w:tcPr>
          <w:p w14:paraId="4430F4F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F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</w:tcPr>
          <w:p w14:paraId="4430F4F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</w:tcPr>
          <w:p w14:paraId="4430F4F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  <w:r w:rsidRPr="00793D58">
              <w:rPr>
                <w:rFonts w:eastAsia="DejaVu Sans" w:cs="DejaVu Sans"/>
                <w:sz w:val="22"/>
              </w:rPr>
              <w:t xml:space="preserve"> business config</w:t>
            </w:r>
          </w:p>
        </w:tc>
        <w:tc>
          <w:tcPr>
            <w:tcW w:w="840" w:type="dxa"/>
          </w:tcPr>
          <w:p w14:paraId="4430F4F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Tech config</w:t>
            </w:r>
          </w:p>
        </w:tc>
      </w:tr>
      <w:tr w:rsidR="0048707A" w:rsidRPr="00793D58" w14:paraId="4430F50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  <w:shd w:val="clear" w:color="auto" w:fill="F2F2F2"/>
          </w:tcPr>
          <w:p w14:paraId="4430F4F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Manage user </w:t>
            </w:r>
            <w:r w:rsidRPr="00793D58">
              <w:rPr>
                <w:rFonts w:eastAsia="DejaVu Sans" w:cs="DejaVu Sans"/>
                <w:sz w:val="22"/>
              </w:rPr>
              <w:lastRenderedPageBreak/>
              <w:t>roles/scopes</w:t>
            </w:r>
          </w:p>
        </w:tc>
        <w:tc>
          <w:tcPr>
            <w:tcW w:w="780" w:type="dxa"/>
            <w:shd w:val="clear" w:color="auto" w:fill="F2F2F2"/>
          </w:tcPr>
          <w:p w14:paraId="4430F4F9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>-</w:t>
            </w:r>
          </w:p>
        </w:tc>
        <w:tc>
          <w:tcPr>
            <w:tcW w:w="839" w:type="dxa"/>
            <w:shd w:val="clear" w:color="auto" w:fill="F2F2F2"/>
          </w:tcPr>
          <w:p w14:paraId="4430F4F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F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F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41" w:type="dxa"/>
            <w:shd w:val="clear" w:color="auto" w:fill="F2F2F2"/>
          </w:tcPr>
          <w:p w14:paraId="4430F4FD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4F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1078" w:type="dxa"/>
            <w:shd w:val="clear" w:color="auto" w:fill="F2F2F2"/>
          </w:tcPr>
          <w:p w14:paraId="4430F4F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-</w:t>
            </w:r>
          </w:p>
        </w:tc>
        <w:tc>
          <w:tcPr>
            <w:tcW w:w="839" w:type="dxa"/>
            <w:shd w:val="clear" w:color="auto" w:fill="F2F2F2"/>
          </w:tcPr>
          <w:p w14:paraId="4430F50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✓</w:t>
            </w:r>
          </w:p>
        </w:tc>
        <w:tc>
          <w:tcPr>
            <w:tcW w:w="840" w:type="dxa"/>
            <w:shd w:val="clear" w:color="auto" w:fill="F2F2F2"/>
          </w:tcPr>
          <w:p w14:paraId="4430F501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Platfo</w:t>
            </w:r>
            <w:r w:rsidRPr="00793D58">
              <w:rPr>
                <w:rFonts w:eastAsia="DejaVu Sans" w:cs="DejaVu Sans"/>
                <w:sz w:val="22"/>
              </w:rPr>
              <w:lastRenderedPageBreak/>
              <w:t>rm/identity</w:t>
            </w:r>
          </w:p>
        </w:tc>
      </w:tr>
      <w:tr w:rsidR="0048707A" w:rsidRPr="00793D58" w14:paraId="4430F50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6" w:type="dxa"/>
          </w:tcPr>
          <w:p w14:paraId="4430F50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>View audit log</w:t>
            </w:r>
          </w:p>
        </w:tc>
        <w:tc>
          <w:tcPr>
            <w:tcW w:w="780" w:type="dxa"/>
          </w:tcPr>
          <w:p w14:paraId="4430F504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Own</w:t>
            </w:r>
          </w:p>
        </w:tc>
        <w:tc>
          <w:tcPr>
            <w:tcW w:w="839" w:type="dxa"/>
          </w:tcPr>
          <w:p w14:paraId="4430F50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Scope</w:t>
            </w:r>
          </w:p>
        </w:tc>
        <w:tc>
          <w:tcPr>
            <w:tcW w:w="839" w:type="dxa"/>
          </w:tcPr>
          <w:p w14:paraId="4430F50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</w:p>
        </w:tc>
        <w:tc>
          <w:tcPr>
            <w:tcW w:w="839" w:type="dxa"/>
          </w:tcPr>
          <w:p w14:paraId="4430F50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</w:t>
            </w:r>
          </w:p>
        </w:tc>
        <w:tc>
          <w:tcPr>
            <w:tcW w:w="841" w:type="dxa"/>
          </w:tcPr>
          <w:p w14:paraId="4430F508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</w:t>
            </w:r>
          </w:p>
        </w:tc>
        <w:tc>
          <w:tcPr>
            <w:tcW w:w="839" w:type="dxa"/>
          </w:tcPr>
          <w:p w14:paraId="4430F50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 approved</w:t>
            </w:r>
          </w:p>
        </w:tc>
        <w:tc>
          <w:tcPr>
            <w:tcW w:w="1078" w:type="dxa"/>
          </w:tcPr>
          <w:p w14:paraId="4430F50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Assurance scope</w:t>
            </w:r>
          </w:p>
        </w:tc>
        <w:tc>
          <w:tcPr>
            <w:tcW w:w="839" w:type="dxa"/>
          </w:tcPr>
          <w:p w14:paraId="4430F50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All config</w:t>
            </w:r>
          </w:p>
        </w:tc>
        <w:tc>
          <w:tcPr>
            <w:tcW w:w="840" w:type="dxa"/>
          </w:tcPr>
          <w:p w14:paraId="4430F50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Technical</w:t>
            </w:r>
          </w:p>
        </w:tc>
      </w:tr>
    </w:tbl>
    <w:p w14:paraId="4430F50E" w14:textId="77777777" w:rsidR="0048707A" w:rsidRDefault="0048707A">
      <w:pPr>
        <w:pStyle w:val="SmallNote"/>
      </w:pPr>
    </w:p>
    <w:p w14:paraId="4430F50F" w14:textId="77777777" w:rsidR="0048707A" w:rsidRDefault="00FC1DA3">
      <w:pPr>
        <w:pStyle w:val="Heading1"/>
      </w:pPr>
      <w:r>
        <w:t>8. Stakeholder Validation Plan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963"/>
        <w:gridCol w:w="2581"/>
        <w:gridCol w:w="3477"/>
        <w:gridCol w:w="2469"/>
      </w:tblGrid>
      <w:tr w:rsidR="0048707A" w:rsidRPr="00793D58" w14:paraId="4430F514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1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Validation session</w:t>
            </w:r>
          </w:p>
        </w:tc>
        <w:tc>
          <w:tcPr>
            <w:tcW w:w="258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11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Participants</w:t>
            </w:r>
          </w:p>
        </w:tc>
        <w:tc>
          <w:tcPr>
            <w:tcW w:w="3477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12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Decisions required</w:t>
            </w:r>
          </w:p>
        </w:tc>
        <w:tc>
          <w:tcPr>
            <w:tcW w:w="246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13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Evidence of validation</w:t>
            </w:r>
          </w:p>
        </w:tc>
      </w:tr>
      <w:tr w:rsidR="0048707A" w:rsidRPr="00793D58" w14:paraId="4430F519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14:paraId="4430F515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Session 1 - Business process and M&amp;E control</w:t>
            </w:r>
          </w:p>
        </w:tc>
        <w:tc>
          <w:tcPr>
            <w:tcW w:w="2581" w:type="dxa"/>
          </w:tcPr>
          <w:p w14:paraId="4430F516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Director PM&amp;E; Deputy Director Monitoring; M&amp;E team</w:t>
            </w:r>
          </w:p>
        </w:tc>
        <w:tc>
          <w:tcPr>
            <w:tcW w:w="3477" w:type="dxa"/>
          </w:tcPr>
          <w:p w14:paraId="4430F51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Monthly vs quarterly workflow; verification steps; data-quality rules; override and lock rules.</w:t>
            </w:r>
          </w:p>
        </w:tc>
        <w:tc>
          <w:tcPr>
            <w:tcW w:w="2469" w:type="dxa"/>
          </w:tcPr>
          <w:p w14:paraId="4430F518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Signed requirements pages / decision log</w:t>
            </w:r>
          </w:p>
        </w:tc>
      </w:tr>
      <w:tr w:rsidR="0048707A" w:rsidRPr="00793D58" w14:paraId="4430F51E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F2F2F2"/>
          </w:tcPr>
          <w:p w14:paraId="4430F51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Session 2 -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accountability</w:t>
            </w:r>
          </w:p>
        </w:tc>
        <w:tc>
          <w:tcPr>
            <w:tcW w:w="2581" w:type="dxa"/>
            <w:shd w:val="clear" w:color="auto" w:fill="F2F2F2"/>
          </w:tcPr>
          <w:p w14:paraId="4430F51B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Managers; selected PICs</w:t>
            </w:r>
          </w:p>
        </w:tc>
        <w:tc>
          <w:tcPr>
            <w:tcW w:w="3477" w:type="dxa"/>
            <w:shd w:val="clear" w:color="auto" w:fill="F2F2F2"/>
          </w:tcPr>
          <w:p w14:paraId="4430F51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scopes; QA/sign-off; escalation;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reporting-calendar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expectations.</w:t>
            </w:r>
          </w:p>
        </w:tc>
        <w:tc>
          <w:tcPr>
            <w:tcW w:w="2469" w:type="dxa"/>
            <w:shd w:val="clear" w:color="auto" w:fill="F2F2F2"/>
          </w:tcPr>
          <w:p w14:paraId="4430F51D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Role matrix sign-off;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mapping</w:t>
            </w:r>
          </w:p>
        </w:tc>
      </w:tr>
      <w:tr w:rsidR="0048707A" w:rsidRPr="00793D58" w14:paraId="4430F523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14:paraId="4430F51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Session 3 - Coordinators/Reporting Champions</w:t>
            </w:r>
          </w:p>
        </w:tc>
        <w:tc>
          <w:tcPr>
            <w:tcW w:w="2581" w:type="dxa"/>
          </w:tcPr>
          <w:p w14:paraId="4430F520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Named coordinators from User Register</w:t>
            </w:r>
          </w:p>
        </w:tc>
        <w:tc>
          <w:tcPr>
            <w:tcW w:w="3477" w:type="dxa"/>
          </w:tcPr>
          <w:p w14:paraId="4430F52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Correct unit mapping; expected submissions; completeness checks; contact/identity details.</w:t>
            </w:r>
          </w:p>
        </w:tc>
        <w:tc>
          <w:tcPr>
            <w:tcW w:w="2469" w:type="dxa"/>
          </w:tcPr>
          <w:p w14:paraId="4430F522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Verified user master register</w:t>
            </w:r>
          </w:p>
        </w:tc>
      </w:tr>
      <w:tr w:rsidR="0048707A" w:rsidRPr="00793D58" w14:paraId="4430F528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F2F2F2"/>
          </w:tcPr>
          <w:p w14:paraId="4430F52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Session 4 - Buildings Infrastructure pilot</w:t>
            </w:r>
          </w:p>
        </w:tc>
        <w:tc>
          <w:tcPr>
            <w:tcW w:w="2581" w:type="dxa"/>
            <w:shd w:val="clear" w:color="auto" w:fill="F2F2F2"/>
          </w:tcPr>
          <w:p w14:paraId="4430F525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M.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Sepotokele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; Mbongeni Mntambo; Rosy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Molelekwa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; Kabelo Thebe; Lebogang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Molokwane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>; relevant PIC/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Manager</w:t>
            </w:r>
          </w:p>
        </w:tc>
        <w:tc>
          <w:tcPr>
            <w:tcW w:w="3477" w:type="dxa"/>
            <w:shd w:val="clear" w:color="auto" w:fill="F2F2F2"/>
          </w:tcPr>
          <w:p w14:paraId="4430F52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 allocation; project stage vocabulary; contributor scope; supervisory review; missing email/UPN.</w:t>
            </w:r>
          </w:p>
        </w:tc>
        <w:tc>
          <w:tcPr>
            <w:tcW w:w="2469" w:type="dxa"/>
            <w:shd w:val="clear" w:color="auto" w:fill="F2F2F2"/>
          </w:tcPr>
          <w:p w14:paraId="4430F527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Project-to-user mapping and UAT sign-off</w:t>
            </w:r>
          </w:p>
        </w:tc>
      </w:tr>
      <w:tr w:rsidR="0048707A" w:rsidRPr="00793D58" w14:paraId="4430F52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</w:tcPr>
          <w:p w14:paraId="4430F52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Session 5 - ICT/security</w:t>
            </w:r>
          </w:p>
        </w:tc>
        <w:tc>
          <w:tcPr>
            <w:tcW w:w="2581" w:type="dxa"/>
          </w:tcPr>
          <w:p w14:paraId="4430F52A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ICT lead; APP-MRMS administrator; M&amp;E owner</w:t>
            </w:r>
          </w:p>
        </w:tc>
        <w:tc>
          <w:tcPr>
            <w:tcW w:w="3477" w:type="dxa"/>
          </w:tcPr>
          <w:p w14:paraId="4430F52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Identity model; least privilege; data-source security; admin separation; environment/deployment approach.</w:t>
            </w:r>
          </w:p>
        </w:tc>
        <w:tc>
          <w:tcPr>
            <w:tcW w:w="2469" w:type="dxa"/>
          </w:tcPr>
          <w:p w14:paraId="4430F52C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Security configuration checklist</w:t>
            </w:r>
          </w:p>
        </w:tc>
      </w:tr>
      <w:tr w:rsidR="0048707A" w:rsidRPr="00793D58" w14:paraId="4430F53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63" w:type="dxa"/>
            <w:shd w:val="clear" w:color="auto" w:fill="F2F2F2"/>
          </w:tcPr>
          <w:p w14:paraId="4430F52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Session 6 - UAT / pilot readiness</w:t>
            </w:r>
          </w:p>
        </w:tc>
        <w:tc>
          <w:tcPr>
            <w:tcW w:w="2581" w:type="dxa"/>
            <w:shd w:val="clear" w:color="auto" w:fill="F2F2F2"/>
          </w:tcPr>
          <w:p w14:paraId="4430F52F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Representatives of R01-R06 plus ICT</w:t>
            </w:r>
          </w:p>
        </w:tc>
        <w:tc>
          <w:tcPr>
            <w:tcW w:w="3477" w:type="dxa"/>
            <w:shd w:val="clear" w:color="auto" w:fill="F2F2F2"/>
          </w:tcPr>
          <w:p w14:paraId="4430F53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End-to-end scenarios, defects, unresolved master-data gaps, go/no-go.</w:t>
            </w:r>
          </w:p>
        </w:tc>
        <w:tc>
          <w:tcPr>
            <w:tcW w:w="2469" w:type="dxa"/>
            <w:shd w:val="clear" w:color="auto" w:fill="F2F2F2"/>
          </w:tcPr>
          <w:p w14:paraId="4430F531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 results and pilot readiness sign-off</w:t>
            </w:r>
          </w:p>
        </w:tc>
      </w:tr>
    </w:tbl>
    <w:p w14:paraId="4430F533" w14:textId="77777777" w:rsidR="0048707A" w:rsidRDefault="0048707A">
      <w:pPr>
        <w:pStyle w:val="SmallNote"/>
      </w:pPr>
    </w:p>
    <w:p w14:paraId="4430F534" w14:textId="77777777" w:rsidR="0048707A" w:rsidRDefault="00FC1DA3">
      <w:pPr>
        <w:pStyle w:val="Heading1"/>
      </w:pPr>
      <w:r>
        <w:t>9. UAT Scenarios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841"/>
        <w:gridCol w:w="5890"/>
        <w:gridCol w:w="1178"/>
        <w:gridCol w:w="2581"/>
      </w:tblGrid>
      <w:tr w:rsidR="0048707A" w:rsidRPr="00793D58" w14:paraId="4430F539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35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589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36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Scenario</w:t>
            </w:r>
          </w:p>
        </w:tc>
        <w:tc>
          <w:tcPr>
            <w:tcW w:w="11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37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Pass/Fail</w:t>
            </w:r>
          </w:p>
        </w:tc>
        <w:tc>
          <w:tcPr>
            <w:tcW w:w="258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38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Evidence / defect</w:t>
            </w:r>
          </w:p>
        </w:tc>
      </w:tr>
      <w:tr w:rsidR="0048707A" w:rsidRPr="00793D58" w14:paraId="4430F53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3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UAT-01</w:t>
            </w:r>
          </w:p>
        </w:tc>
        <w:tc>
          <w:tcPr>
            <w:tcW w:w="5890" w:type="dxa"/>
          </w:tcPr>
          <w:p w14:paraId="4430F53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Project Manager logs in and sees only assigned Buildings Infrastructure projects.</w:t>
            </w:r>
          </w:p>
        </w:tc>
        <w:tc>
          <w:tcPr>
            <w:tcW w:w="1178" w:type="dxa"/>
          </w:tcPr>
          <w:p w14:paraId="4430F53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3D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43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3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UAT-02</w:t>
            </w:r>
          </w:p>
        </w:tc>
        <w:tc>
          <w:tcPr>
            <w:tcW w:w="5890" w:type="dxa"/>
            <w:shd w:val="clear" w:color="auto" w:fill="F2F2F2"/>
          </w:tcPr>
          <w:p w14:paraId="4430F54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Contributor saves an incomplete draft but cannot submit until mandatory fields/POE rules are satisfied.</w:t>
            </w:r>
          </w:p>
        </w:tc>
        <w:tc>
          <w:tcPr>
            <w:tcW w:w="1178" w:type="dxa"/>
            <w:shd w:val="clear" w:color="auto" w:fill="F2F2F2"/>
          </w:tcPr>
          <w:p w14:paraId="4430F54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42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4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4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</w:t>
            </w:r>
            <w:r w:rsidRPr="00793D58">
              <w:rPr>
                <w:rFonts w:eastAsia="DejaVu Sans" w:cs="DejaVu Sans"/>
                <w:sz w:val="22"/>
              </w:rPr>
              <w:lastRenderedPageBreak/>
              <w:t>03</w:t>
            </w:r>
          </w:p>
        </w:tc>
        <w:tc>
          <w:tcPr>
            <w:tcW w:w="5890" w:type="dxa"/>
          </w:tcPr>
          <w:p w14:paraId="4430F54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lastRenderedPageBreak/>
              <w:t xml:space="preserve">PIC sees missing submission, returns a submitted item for </w:t>
            </w:r>
            <w:r w:rsidRPr="00793D58">
              <w:rPr>
                <w:rFonts w:eastAsia="DejaVu Sans" w:cs="DejaVu Sans"/>
                <w:sz w:val="22"/>
              </w:rPr>
              <w:lastRenderedPageBreak/>
              <w:t>correction, and sees the resubmission version.</w:t>
            </w:r>
          </w:p>
        </w:tc>
        <w:tc>
          <w:tcPr>
            <w:tcW w:w="1178" w:type="dxa"/>
          </w:tcPr>
          <w:p w14:paraId="4430F54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47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4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4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UAT-04</w:t>
            </w:r>
          </w:p>
        </w:tc>
        <w:tc>
          <w:tcPr>
            <w:tcW w:w="5890" w:type="dxa"/>
            <w:shd w:val="clear" w:color="auto" w:fill="F2F2F2"/>
          </w:tcPr>
          <w:p w14:paraId="4430F54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Manager completes QA sign-off but cannot edit the submitted source narrative.</w:t>
            </w:r>
          </w:p>
        </w:tc>
        <w:tc>
          <w:tcPr>
            <w:tcW w:w="1178" w:type="dxa"/>
            <w:shd w:val="clear" w:color="auto" w:fill="F2F2F2"/>
          </w:tcPr>
          <w:p w14:paraId="4430F54B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4C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5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4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UAT-05</w:t>
            </w:r>
          </w:p>
        </w:tc>
        <w:tc>
          <w:tcPr>
            <w:tcW w:w="5890" w:type="dxa"/>
          </w:tcPr>
          <w:p w14:paraId="4430F54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M&amp;E Reviewer records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a data</w:t>
            </w:r>
            <w:proofErr w:type="gramEnd"/>
            <w:r w:rsidRPr="00793D58">
              <w:rPr>
                <w:rFonts w:eastAsia="DejaVu Sans" w:cs="DejaVu Sans"/>
                <w:sz w:val="22"/>
              </w:rPr>
              <w:t>-quality finding and POE verification result, then returns item for correction.</w:t>
            </w:r>
          </w:p>
        </w:tc>
        <w:tc>
          <w:tcPr>
            <w:tcW w:w="1178" w:type="dxa"/>
          </w:tcPr>
          <w:p w14:paraId="4430F550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51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5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5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UAT-06</w:t>
            </w:r>
          </w:p>
        </w:tc>
        <w:tc>
          <w:tcPr>
            <w:tcW w:w="5890" w:type="dxa"/>
            <w:shd w:val="clear" w:color="auto" w:fill="F2F2F2"/>
          </w:tcPr>
          <w:p w14:paraId="4430F55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System prevents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contributor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from approving/verifying their own submission through any secondary role conflict.</w:t>
            </w:r>
          </w:p>
        </w:tc>
        <w:tc>
          <w:tcPr>
            <w:tcW w:w="1178" w:type="dxa"/>
            <w:shd w:val="clear" w:color="auto" w:fill="F2F2F2"/>
          </w:tcPr>
          <w:p w14:paraId="4430F555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56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5C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58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UAT-07</w:t>
            </w:r>
          </w:p>
        </w:tc>
        <w:tc>
          <w:tcPr>
            <w:tcW w:w="5890" w:type="dxa"/>
          </w:tcPr>
          <w:p w14:paraId="4430F55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Director PM&amp;E sees all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programmes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and releases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a consolidated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output only after required controls are complete.</w:t>
            </w:r>
          </w:p>
        </w:tc>
        <w:tc>
          <w:tcPr>
            <w:tcW w:w="1178" w:type="dxa"/>
          </w:tcPr>
          <w:p w14:paraId="4430F55A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5B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6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5D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UAT-08</w:t>
            </w:r>
          </w:p>
        </w:tc>
        <w:tc>
          <w:tcPr>
            <w:tcW w:w="5890" w:type="dxa"/>
            <w:shd w:val="clear" w:color="auto" w:fill="F2F2F2"/>
          </w:tcPr>
          <w:p w14:paraId="4430F55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HOD/AO profile sees approved-ready formal package and can approve/reject without editing source records.</w:t>
            </w:r>
          </w:p>
        </w:tc>
        <w:tc>
          <w:tcPr>
            <w:tcW w:w="1178" w:type="dxa"/>
            <w:shd w:val="clear" w:color="auto" w:fill="F2F2F2"/>
          </w:tcPr>
          <w:p w14:paraId="4430F55F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60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66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62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UAT-09</w:t>
            </w:r>
          </w:p>
        </w:tc>
        <w:tc>
          <w:tcPr>
            <w:tcW w:w="5890" w:type="dxa"/>
          </w:tcPr>
          <w:p w14:paraId="4430F56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An overdue item is attributed to the correct workflow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stage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and escalation is sent to the current role holder.</w:t>
            </w:r>
          </w:p>
        </w:tc>
        <w:tc>
          <w:tcPr>
            <w:tcW w:w="1178" w:type="dxa"/>
          </w:tcPr>
          <w:p w14:paraId="4430F564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65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6B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67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UAT-10</w:t>
            </w:r>
          </w:p>
        </w:tc>
        <w:tc>
          <w:tcPr>
            <w:tcW w:w="5890" w:type="dxa"/>
            <w:shd w:val="clear" w:color="auto" w:fill="F2F2F2"/>
          </w:tcPr>
          <w:p w14:paraId="4430F56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 deactivated coordinator retains historical attribution but no longer receives new tasks or access.</w:t>
            </w:r>
          </w:p>
        </w:tc>
        <w:tc>
          <w:tcPr>
            <w:tcW w:w="1178" w:type="dxa"/>
            <w:shd w:val="clear" w:color="auto" w:fill="F2F2F2"/>
          </w:tcPr>
          <w:p w14:paraId="4430F569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6A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70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6C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UAT-11</w:t>
            </w:r>
          </w:p>
        </w:tc>
        <w:tc>
          <w:tcPr>
            <w:tcW w:w="5890" w:type="dxa"/>
          </w:tcPr>
          <w:p w14:paraId="4430F56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 temporary delegate can act only within dates/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scope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and the audit trail identifies the delegation.</w:t>
            </w:r>
          </w:p>
        </w:tc>
        <w:tc>
          <w:tcPr>
            <w:tcW w:w="1178" w:type="dxa"/>
          </w:tcPr>
          <w:p w14:paraId="4430F56E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6F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7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71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UAT-12</w:t>
            </w:r>
          </w:p>
        </w:tc>
        <w:tc>
          <w:tcPr>
            <w:tcW w:w="5890" w:type="dxa"/>
            <w:shd w:val="clear" w:color="auto" w:fill="F2F2F2"/>
          </w:tcPr>
          <w:p w14:paraId="4430F572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Direct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attempt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to open underlying SharePoint data outside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scope </w:t>
            </w:r>
            <w:proofErr w:type="gramStart"/>
            <w:r w:rsidRPr="00793D58">
              <w:rPr>
                <w:rFonts w:eastAsia="DejaVu Sans" w:cs="DejaVu Sans"/>
                <w:sz w:val="22"/>
              </w:rPr>
              <w:t>is</w:t>
            </w:r>
            <w:proofErr w:type="gramEnd"/>
            <w:r w:rsidRPr="00793D58">
              <w:rPr>
                <w:rFonts w:eastAsia="DejaVu Sans" w:cs="DejaVu Sans"/>
                <w:sz w:val="22"/>
              </w:rPr>
              <w:t xml:space="preserve"> denied or otherwise controlled.</w:t>
            </w:r>
          </w:p>
        </w:tc>
        <w:tc>
          <w:tcPr>
            <w:tcW w:w="1178" w:type="dxa"/>
            <w:shd w:val="clear" w:color="auto" w:fill="F2F2F2"/>
          </w:tcPr>
          <w:p w14:paraId="4430F573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74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7A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76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UAT-13</w:t>
            </w:r>
          </w:p>
        </w:tc>
        <w:tc>
          <w:tcPr>
            <w:tcW w:w="5890" w:type="dxa"/>
          </w:tcPr>
          <w:p w14:paraId="4430F57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Admin changes a role assignment and the change is recorded; admin cannot approve a report solely because of admin rights.</w:t>
            </w:r>
          </w:p>
        </w:tc>
        <w:tc>
          <w:tcPr>
            <w:tcW w:w="1178" w:type="dxa"/>
          </w:tcPr>
          <w:p w14:paraId="4430F578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79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7F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  <w:shd w:val="clear" w:color="auto" w:fill="F2F2F2"/>
          </w:tcPr>
          <w:p w14:paraId="4430F57B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UAT-14</w:t>
            </w:r>
          </w:p>
        </w:tc>
        <w:tc>
          <w:tcPr>
            <w:tcW w:w="5890" w:type="dxa"/>
            <w:shd w:val="clear" w:color="auto" w:fill="F2F2F2"/>
          </w:tcPr>
          <w:p w14:paraId="4430F57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Quarterly consolidation can trace a result to monthly records,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sign-off and POE.</w:t>
            </w:r>
          </w:p>
        </w:tc>
        <w:tc>
          <w:tcPr>
            <w:tcW w:w="1178" w:type="dxa"/>
            <w:shd w:val="clear" w:color="auto" w:fill="F2F2F2"/>
          </w:tcPr>
          <w:p w14:paraId="4430F57D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  <w:shd w:val="clear" w:color="auto" w:fill="F2F2F2"/>
          </w:tcPr>
          <w:p w14:paraId="4430F57E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793D58" w14:paraId="4430F584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430F58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UAT-15</w:t>
            </w:r>
          </w:p>
        </w:tc>
        <w:tc>
          <w:tcPr>
            <w:tcW w:w="5890" w:type="dxa"/>
          </w:tcPr>
          <w:p w14:paraId="4430F58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Exported management report clearly shows period, status/version, applied scope and generated timestamp.</w:t>
            </w:r>
          </w:p>
        </w:tc>
        <w:tc>
          <w:tcPr>
            <w:tcW w:w="1178" w:type="dxa"/>
          </w:tcPr>
          <w:p w14:paraId="4430F582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2581" w:type="dxa"/>
          </w:tcPr>
          <w:p w14:paraId="4430F583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585" w14:textId="77777777" w:rsidR="0048707A" w:rsidRDefault="0048707A">
      <w:pPr>
        <w:pStyle w:val="SmallNote"/>
      </w:pPr>
    </w:p>
    <w:p w14:paraId="4430F586" w14:textId="77777777" w:rsidR="0048707A" w:rsidRDefault="00FC1DA3">
      <w:pPr>
        <w:pStyle w:val="Heading1"/>
      </w:pPr>
      <w:r>
        <w:t>10. Pre-Pilot Data Verification Checklist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864"/>
        <w:gridCol w:w="6911"/>
        <w:gridCol w:w="1850"/>
        <w:gridCol w:w="865"/>
      </w:tblGrid>
      <w:tr w:rsidR="0048707A" w:rsidRPr="00793D58" w14:paraId="4430F58B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87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ID</w:t>
            </w:r>
          </w:p>
        </w:tc>
        <w:tc>
          <w:tcPr>
            <w:tcW w:w="691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88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Check</w:t>
            </w:r>
          </w:p>
        </w:tc>
        <w:tc>
          <w:tcPr>
            <w:tcW w:w="185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89" w14:textId="77777777" w:rsidR="0048707A" w:rsidRPr="00793D58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Owner</w:t>
            </w:r>
          </w:p>
        </w:tc>
        <w:tc>
          <w:tcPr>
            <w:tcW w:w="865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8A" w14:textId="77777777" w:rsidR="0048707A" w:rsidRPr="00793D58" w:rsidRDefault="00FC1DA3" w:rsidP="00E76F83">
            <w:pPr>
              <w:pStyle w:val="TableText"/>
              <w:ind w:left="-13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color w:val="FFFFFF"/>
                <w:sz w:val="22"/>
              </w:rPr>
              <w:t>Status</w:t>
            </w:r>
          </w:p>
        </w:tc>
      </w:tr>
      <w:tr w:rsidR="0048707A" w:rsidRPr="00793D58" w14:paraId="4430F590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8C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PV-01</w:t>
            </w:r>
          </w:p>
        </w:tc>
        <w:tc>
          <w:tcPr>
            <w:tcW w:w="6911" w:type="dxa"/>
          </w:tcPr>
          <w:p w14:paraId="4430F58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Confirm official UPN/email for every active user; do not infer from naming conventions.</w:t>
            </w:r>
          </w:p>
        </w:tc>
        <w:tc>
          <w:tcPr>
            <w:tcW w:w="1850" w:type="dxa"/>
          </w:tcPr>
          <w:p w14:paraId="4430F58E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8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95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91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PV-02</w:t>
            </w:r>
          </w:p>
        </w:tc>
        <w:tc>
          <w:tcPr>
            <w:tcW w:w="6911" w:type="dxa"/>
            <w:shd w:val="clear" w:color="auto" w:fill="F2F2F2"/>
          </w:tcPr>
          <w:p w14:paraId="4430F592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Nominate Strategy and Systems Reporting Champion.</w:t>
            </w:r>
          </w:p>
        </w:tc>
        <w:tc>
          <w:tcPr>
            <w:tcW w:w="1850" w:type="dxa"/>
            <w:shd w:val="clear" w:color="auto" w:fill="F2F2F2"/>
          </w:tcPr>
          <w:p w14:paraId="4430F593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9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9A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96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PV-03</w:t>
            </w:r>
          </w:p>
        </w:tc>
        <w:tc>
          <w:tcPr>
            <w:tcW w:w="6911" w:type="dxa"/>
          </w:tcPr>
          <w:p w14:paraId="4430F59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Confirm current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Managers and their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programme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scopes.</w:t>
            </w:r>
          </w:p>
        </w:tc>
        <w:tc>
          <w:tcPr>
            <w:tcW w:w="1850" w:type="dxa"/>
          </w:tcPr>
          <w:p w14:paraId="4430F598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99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9F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9B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PV-04</w:t>
            </w:r>
          </w:p>
        </w:tc>
        <w:tc>
          <w:tcPr>
            <w:tcW w:w="6911" w:type="dxa"/>
            <w:shd w:val="clear" w:color="auto" w:fill="F2F2F2"/>
          </w:tcPr>
          <w:p w14:paraId="4430F59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Confirm current Deputy Director: Monitoring and any delegated M&amp;E reviewers.</w:t>
            </w:r>
          </w:p>
        </w:tc>
        <w:tc>
          <w:tcPr>
            <w:tcW w:w="1850" w:type="dxa"/>
            <w:shd w:val="clear" w:color="auto" w:fill="F2F2F2"/>
          </w:tcPr>
          <w:p w14:paraId="4430F59D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9E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A4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A0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PV-05</w:t>
            </w:r>
          </w:p>
        </w:tc>
        <w:tc>
          <w:tcPr>
            <w:tcW w:w="6911" w:type="dxa"/>
          </w:tcPr>
          <w:p w14:paraId="4430F5A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Verify H.M. Pretorius current role/UPN and Director PM&amp;E scope.</w:t>
            </w:r>
          </w:p>
        </w:tc>
        <w:tc>
          <w:tcPr>
            <w:tcW w:w="1850" w:type="dxa"/>
          </w:tcPr>
          <w:p w14:paraId="4430F5A2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A3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A9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A5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PV-06</w:t>
            </w:r>
          </w:p>
        </w:tc>
        <w:tc>
          <w:tcPr>
            <w:tcW w:w="6911" w:type="dxa"/>
            <w:shd w:val="clear" w:color="auto" w:fill="F2F2F2"/>
          </w:tcPr>
          <w:p w14:paraId="4430F5A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Verify current HOD/AO account immediately before pilot.</w:t>
            </w:r>
          </w:p>
        </w:tc>
        <w:tc>
          <w:tcPr>
            <w:tcW w:w="1850" w:type="dxa"/>
            <w:shd w:val="clear" w:color="auto" w:fill="F2F2F2"/>
          </w:tcPr>
          <w:p w14:paraId="4430F5A7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A8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A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AA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PV-07</w:t>
            </w:r>
          </w:p>
        </w:tc>
        <w:tc>
          <w:tcPr>
            <w:tcW w:w="6911" w:type="dxa"/>
          </w:tcPr>
          <w:p w14:paraId="4430F5AB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Verify Owen More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authorised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login identity because supplied contact is a Gmail address.</w:t>
            </w:r>
          </w:p>
        </w:tc>
        <w:tc>
          <w:tcPr>
            <w:tcW w:w="1850" w:type="dxa"/>
          </w:tcPr>
          <w:p w14:paraId="4430F5AC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AD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B3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AF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PV-08</w:t>
            </w:r>
          </w:p>
        </w:tc>
        <w:tc>
          <w:tcPr>
            <w:tcW w:w="6911" w:type="dxa"/>
            <w:shd w:val="clear" w:color="auto" w:fill="F2F2F2"/>
          </w:tcPr>
          <w:p w14:paraId="4430F5B0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Obtain official UPNs for four Buildings Infrastructure Project Managers whose emails are absent from the allocation document.</w:t>
            </w:r>
          </w:p>
        </w:tc>
        <w:tc>
          <w:tcPr>
            <w:tcW w:w="1850" w:type="dxa"/>
            <w:shd w:val="clear" w:color="auto" w:fill="F2F2F2"/>
          </w:tcPr>
          <w:p w14:paraId="4430F5B1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B2" w14:textId="77777777" w:rsidR="0048707A" w:rsidRPr="00793D58" w:rsidRDefault="00FC1DA3" w:rsidP="00E76F83">
            <w:pPr>
              <w:pStyle w:val="TableText"/>
              <w:ind w:left="-131" w:firstLine="1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B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B4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PV-09</w:t>
            </w:r>
          </w:p>
        </w:tc>
        <w:tc>
          <w:tcPr>
            <w:tcW w:w="6911" w:type="dxa"/>
          </w:tcPr>
          <w:p w14:paraId="4430F5B5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Validate whether M.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Sepotokele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has R03 approval/QA authority or supervisory read-only visibility.</w:t>
            </w:r>
          </w:p>
        </w:tc>
        <w:tc>
          <w:tcPr>
            <w:tcW w:w="1850" w:type="dxa"/>
          </w:tcPr>
          <w:p w14:paraId="4430F5B6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B7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BD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B9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PV-10</w:t>
            </w:r>
          </w:p>
        </w:tc>
        <w:tc>
          <w:tcPr>
            <w:tcW w:w="6911" w:type="dxa"/>
            <w:shd w:val="clear" w:color="auto" w:fill="F2F2F2"/>
          </w:tcPr>
          <w:p w14:paraId="4430F5BA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Confirm all activity/project owners; no implementation item may go </w:t>
            </w:r>
            <w:r w:rsidRPr="00793D58">
              <w:rPr>
                <w:rFonts w:eastAsia="DejaVu Sans" w:cs="DejaVu Sans"/>
                <w:sz w:val="22"/>
              </w:rPr>
              <w:lastRenderedPageBreak/>
              <w:t>live without an accountable owner.</w:t>
            </w:r>
          </w:p>
        </w:tc>
        <w:tc>
          <w:tcPr>
            <w:tcW w:w="1850" w:type="dxa"/>
            <w:shd w:val="clear" w:color="auto" w:fill="F2F2F2"/>
          </w:tcPr>
          <w:p w14:paraId="4430F5BB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BC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C2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30F5BE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PV-11</w:t>
            </w:r>
          </w:p>
        </w:tc>
        <w:tc>
          <w:tcPr>
            <w:tcW w:w="6911" w:type="dxa"/>
          </w:tcPr>
          <w:p w14:paraId="4430F5BF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Run duplicate-user and conflicting-role report.</w:t>
            </w:r>
          </w:p>
        </w:tc>
        <w:tc>
          <w:tcPr>
            <w:tcW w:w="1850" w:type="dxa"/>
          </w:tcPr>
          <w:p w14:paraId="4430F5C0" w14:textId="77777777" w:rsidR="0048707A" w:rsidRPr="00793D58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</w:tcPr>
          <w:p w14:paraId="4430F5C1" w14:textId="77777777" w:rsidR="0048707A" w:rsidRPr="00793D58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  <w:tr w:rsidR="0048707A" w:rsidRPr="00793D58" w14:paraId="4430F5C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F2F2F2"/>
          </w:tcPr>
          <w:p w14:paraId="4430F5C3" w14:textId="77777777" w:rsidR="0048707A" w:rsidRPr="00793D58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PV-12</w:t>
            </w:r>
          </w:p>
        </w:tc>
        <w:tc>
          <w:tcPr>
            <w:tcW w:w="6911" w:type="dxa"/>
            <w:shd w:val="clear" w:color="auto" w:fill="F2F2F2"/>
          </w:tcPr>
          <w:p w14:paraId="4430F5C4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 xml:space="preserve">Obtain signed business-owner approval of the User Master and </w:t>
            </w:r>
            <w:proofErr w:type="spellStart"/>
            <w:r w:rsidRPr="00793D58">
              <w:rPr>
                <w:rFonts w:eastAsia="DejaVu Sans" w:cs="DejaVu Sans"/>
                <w:sz w:val="22"/>
              </w:rPr>
              <w:t>RoleAssignment</w:t>
            </w:r>
            <w:proofErr w:type="spellEnd"/>
            <w:r w:rsidRPr="00793D58">
              <w:rPr>
                <w:rFonts w:eastAsia="DejaVu Sans" w:cs="DejaVu Sans"/>
                <w:sz w:val="22"/>
              </w:rPr>
              <w:t xml:space="preserve"> export used for pilot.</w:t>
            </w:r>
          </w:p>
        </w:tc>
        <w:tc>
          <w:tcPr>
            <w:tcW w:w="1850" w:type="dxa"/>
            <w:shd w:val="clear" w:color="auto" w:fill="F2F2F2"/>
          </w:tcPr>
          <w:p w14:paraId="4430F5C5" w14:textId="77777777" w:rsidR="0048707A" w:rsidRPr="00793D58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865" w:type="dxa"/>
            <w:shd w:val="clear" w:color="auto" w:fill="F2F2F2"/>
          </w:tcPr>
          <w:p w14:paraId="4430F5C6" w14:textId="77777777" w:rsidR="0048707A" w:rsidRPr="00793D58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793D58">
              <w:rPr>
                <w:rFonts w:eastAsia="DejaVu Sans" w:cs="DejaVu Sans"/>
                <w:sz w:val="22"/>
              </w:rPr>
              <w:t>☐</w:t>
            </w:r>
          </w:p>
        </w:tc>
      </w:tr>
    </w:tbl>
    <w:p w14:paraId="4430F5C8" w14:textId="77777777" w:rsidR="0048707A" w:rsidRDefault="0048707A">
      <w:pPr>
        <w:pStyle w:val="SmallNote"/>
      </w:pPr>
    </w:p>
    <w:p w14:paraId="4430F5C9" w14:textId="77777777" w:rsidR="0048707A" w:rsidRDefault="00FC1DA3">
      <w:pPr>
        <w:pStyle w:val="Heading1"/>
      </w:pPr>
      <w:r>
        <w:t>11. Named User Validation Sign-Off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2384"/>
        <w:gridCol w:w="2741"/>
        <w:gridCol w:w="1788"/>
        <w:gridCol w:w="1788"/>
        <w:gridCol w:w="1789"/>
      </w:tblGrid>
      <w:tr w:rsidR="0048707A" w:rsidRPr="006F65F7" w14:paraId="4430F5CF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CA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Official / stakeholder</w:t>
            </w:r>
          </w:p>
        </w:tc>
        <w:tc>
          <w:tcPr>
            <w:tcW w:w="274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CB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Unit / role</w:t>
            </w:r>
          </w:p>
        </w:tc>
        <w:tc>
          <w:tcPr>
            <w:tcW w:w="178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CC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Email/UPN confirmed</w:t>
            </w:r>
          </w:p>
        </w:tc>
        <w:tc>
          <w:tcPr>
            <w:tcW w:w="178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CD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Role &amp; scope confirmed</w:t>
            </w:r>
          </w:p>
        </w:tc>
        <w:tc>
          <w:tcPr>
            <w:tcW w:w="178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CE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Signature / Date</w:t>
            </w:r>
          </w:p>
        </w:tc>
      </w:tr>
      <w:tr w:rsidR="0048707A" w:rsidRPr="006F65F7" w14:paraId="4430F5D5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</w:tcPr>
          <w:p w14:paraId="4430F5D0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Gloria Nkomo</w:t>
            </w:r>
          </w:p>
        </w:tc>
        <w:tc>
          <w:tcPr>
            <w:tcW w:w="2741" w:type="dxa"/>
          </w:tcPr>
          <w:p w14:paraId="4430F5D1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Departmental M&amp;E Coordinator / Reporting Champion</w:t>
            </w:r>
          </w:p>
        </w:tc>
        <w:tc>
          <w:tcPr>
            <w:tcW w:w="1788" w:type="dxa"/>
          </w:tcPr>
          <w:p w14:paraId="4430F5D2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</w:tcPr>
          <w:p w14:paraId="4430F5D3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</w:tcPr>
          <w:p w14:paraId="4430F5D4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6F65F7" w14:paraId="4430F5DB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shd w:val="clear" w:color="auto" w:fill="F2F2F2"/>
          </w:tcPr>
          <w:p w14:paraId="4430F5D6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H.M. Pretorius</w:t>
            </w:r>
          </w:p>
        </w:tc>
        <w:tc>
          <w:tcPr>
            <w:tcW w:w="2741" w:type="dxa"/>
            <w:shd w:val="clear" w:color="auto" w:fill="F2F2F2"/>
          </w:tcPr>
          <w:p w14:paraId="4430F5D7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Director: Planning, Monitoring and Evaluation</w:t>
            </w:r>
          </w:p>
        </w:tc>
        <w:tc>
          <w:tcPr>
            <w:tcW w:w="1788" w:type="dxa"/>
            <w:shd w:val="clear" w:color="auto" w:fill="F2F2F2"/>
          </w:tcPr>
          <w:p w14:paraId="4430F5D8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  <w:shd w:val="clear" w:color="auto" w:fill="F2F2F2"/>
          </w:tcPr>
          <w:p w14:paraId="4430F5D9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  <w:shd w:val="clear" w:color="auto" w:fill="F2F2F2"/>
          </w:tcPr>
          <w:p w14:paraId="4430F5DA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6F65F7" w14:paraId="4430F5E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</w:tcPr>
          <w:p w14:paraId="4430F5DC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Deputy Director: Monitoring</w:t>
            </w:r>
          </w:p>
        </w:tc>
        <w:tc>
          <w:tcPr>
            <w:tcW w:w="2741" w:type="dxa"/>
          </w:tcPr>
          <w:p w14:paraId="4430F5DD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M&amp;E verification</w:t>
            </w:r>
          </w:p>
        </w:tc>
        <w:tc>
          <w:tcPr>
            <w:tcW w:w="1788" w:type="dxa"/>
          </w:tcPr>
          <w:p w14:paraId="4430F5DE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</w:tcPr>
          <w:p w14:paraId="4430F5DF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</w:tcPr>
          <w:p w14:paraId="4430F5E0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6F65F7" w14:paraId="4430F5E7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shd w:val="clear" w:color="auto" w:fill="F2F2F2"/>
          </w:tcPr>
          <w:p w14:paraId="4430F5E2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M.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Sepotokele</w:t>
            </w:r>
            <w:proofErr w:type="spellEnd"/>
          </w:p>
        </w:tc>
        <w:tc>
          <w:tcPr>
            <w:tcW w:w="2741" w:type="dxa"/>
            <w:shd w:val="clear" w:color="auto" w:fill="F2F2F2"/>
          </w:tcPr>
          <w:p w14:paraId="4430F5E3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Construction Project Manager</w:t>
            </w:r>
          </w:p>
        </w:tc>
        <w:tc>
          <w:tcPr>
            <w:tcW w:w="1788" w:type="dxa"/>
            <w:shd w:val="clear" w:color="auto" w:fill="F2F2F2"/>
          </w:tcPr>
          <w:p w14:paraId="4430F5E4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  <w:shd w:val="clear" w:color="auto" w:fill="F2F2F2"/>
          </w:tcPr>
          <w:p w14:paraId="4430F5E5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  <w:shd w:val="clear" w:color="auto" w:fill="F2F2F2"/>
          </w:tcPr>
          <w:p w14:paraId="4430F5E6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6F65F7" w14:paraId="4430F5E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</w:tcPr>
          <w:p w14:paraId="4430F5E8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Departmental ICT Lead</w:t>
            </w:r>
          </w:p>
        </w:tc>
        <w:tc>
          <w:tcPr>
            <w:tcW w:w="2741" w:type="dxa"/>
          </w:tcPr>
          <w:p w14:paraId="4430F5E9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Technical owner</w:t>
            </w:r>
          </w:p>
        </w:tc>
        <w:tc>
          <w:tcPr>
            <w:tcW w:w="1788" w:type="dxa"/>
          </w:tcPr>
          <w:p w14:paraId="4430F5EA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</w:tcPr>
          <w:p w14:paraId="4430F5EB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</w:tcPr>
          <w:p w14:paraId="4430F5EC" w14:textId="77777777" w:rsidR="0048707A" w:rsidRPr="006F65F7" w:rsidRDefault="0048707A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  <w:tr w:rsidR="0048707A" w:rsidRPr="006F65F7" w14:paraId="4430F5F3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4" w:type="dxa"/>
            <w:shd w:val="clear" w:color="auto" w:fill="F2F2F2"/>
          </w:tcPr>
          <w:p w14:paraId="4430F5EE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APP-MRMS Business Administrator</w:t>
            </w:r>
          </w:p>
        </w:tc>
        <w:tc>
          <w:tcPr>
            <w:tcW w:w="2741" w:type="dxa"/>
            <w:shd w:val="clear" w:color="auto" w:fill="F2F2F2"/>
          </w:tcPr>
          <w:p w14:paraId="4430F5EF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Configuration owner</w:t>
            </w:r>
          </w:p>
        </w:tc>
        <w:tc>
          <w:tcPr>
            <w:tcW w:w="1788" w:type="dxa"/>
            <w:shd w:val="clear" w:color="auto" w:fill="F2F2F2"/>
          </w:tcPr>
          <w:p w14:paraId="4430F5F0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8" w:type="dxa"/>
            <w:shd w:val="clear" w:color="auto" w:fill="F2F2F2"/>
          </w:tcPr>
          <w:p w14:paraId="4430F5F1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  <w:tc>
          <w:tcPr>
            <w:tcW w:w="1789" w:type="dxa"/>
            <w:shd w:val="clear" w:color="auto" w:fill="F2F2F2"/>
          </w:tcPr>
          <w:p w14:paraId="4430F5F2" w14:textId="77777777" w:rsidR="0048707A" w:rsidRPr="006F65F7" w:rsidRDefault="0048707A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</w:p>
        </w:tc>
      </w:tr>
    </w:tbl>
    <w:p w14:paraId="4430F5F4" w14:textId="77777777" w:rsidR="0048707A" w:rsidRDefault="0048707A">
      <w:pPr>
        <w:pStyle w:val="SmallNote"/>
      </w:pPr>
    </w:p>
    <w:p w14:paraId="4430F5F5" w14:textId="77777777" w:rsidR="0048707A" w:rsidRDefault="00FC1DA3">
      <w:pPr>
        <w:pStyle w:val="Heading1"/>
      </w:pPr>
      <w:r>
        <w:t>Appendix A - Coordinator/Reporting Champion Source Register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1951"/>
        <w:gridCol w:w="4269"/>
        <w:gridCol w:w="2440"/>
        <w:gridCol w:w="1830"/>
      </w:tblGrid>
      <w:tr w:rsidR="0048707A" w:rsidRPr="006F65F7" w14:paraId="4430F5FA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F6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Official</w:t>
            </w:r>
          </w:p>
        </w:tc>
        <w:tc>
          <w:tcPr>
            <w:tcW w:w="4269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F7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Directorate / Unit</w:t>
            </w:r>
          </w:p>
        </w:tc>
        <w:tc>
          <w:tcPr>
            <w:tcW w:w="244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F8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Email</w:t>
            </w:r>
          </w:p>
        </w:tc>
        <w:tc>
          <w:tcPr>
            <w:tcW w:w="1830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5F9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Contact</w:t>
            </w:r>
          </w:p>
        </w:tc>
      </w:tr>
      <w:tr w:rsidR="0048707A" w:rsidRPr="006F65F7" w14:paraId="4430F5FF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5FB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Gloria Nkomo</w:t>
            </w:r>
          </w:p>
        </w:tc>
        <w:tc>
          <w:tcPr>
            <w:tcW w:w="4269" w:type="dxa"/>
          </w:tcPr>
          <w:p w14:paraId="4430F5FC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Directorate: HOD Support &amp; Client/Stakeholder Relations Management</w:t>
            </w:r>
          </w:p>
        </w:tc>
        <w:tc>
          <w:tcPr>
            <w:tcW w:w="2440" w:type="dxa"/>
          </w:tcPr>
          <w:p w14:paraId="4430F5FD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Gnkomo@nwpg.gov.za</w:t>
            </w:r>
          </w:p>
        </w:tc>
        <w:tc>
          <w:tcPr>
            <w:tcW w:w="1830" w:type="dxa"/>
          </w:tcPr>
          <w:p w14:paraId="4430F5FE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018 388 1377</w:t>
            </w:r>
          </w:p>
        </w:tc>
      </w:tr>
      <w:tr w:rsidR="0048707A" w:rsidRPr="006F65F7" w14:paraId="4430F604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00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6F65F7">
              <w:rPr>
                <w:rFonts w:eastAsia="DejaVu Sans" w:cs="DejaVu Sans"/>
                <w:sz w:val="22"/>
              </w:rPr>
              <w:t>Gopolang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Molefi</w:t>
            </w:r>
          </w:p>
        </w:tc>
        <w:tc>
          <w:tcPr>
            <w:tcW w:w="4269" w:type="dxa"/>
            <w:shd w:val="clear" w:color="auto" w:fill="F2F2F2"/>
          </w:tcPr>
          <w:p w14:paraId="4430F601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Directorate: Risk Management &amp; Internal Control</w:t>
            </w:r>
          </w:p>
        </w:tc>
        <w:tc>
          <w:tcPr>
            <w:tcW w:w="2440" w:type="dxa"/>
            <w:shd w:val="clear" w:color="auto" w:fill="F2F2F2"/>
          </w:tcPr>
          <w:p w14:paraId="4430F602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Molefig@nwpg.gov.za</w:t>
            </w:r>
          </w:p>
        </w:tc>
        <w:tc>
          <w:tcPr>
            <w:tcW w:w="1830" w:type="dxa"/>
            <w:shd w:val="clear" w:color="auto" w:fill="F2F2F2"/>
          </w:tcPr>
          <w:p w14:paraId="4430F603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018 388 1170</w:t>
            </w:r>
          </w:p>
        </w:tc>
      </w:tr>
      <w:tr w:rsidR="0048707A" w:rsidRPr="006F65F7" w14:paraId="4430F609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05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Elliot Mooketsi</w:t>
            </w:r>
          </w:p>
        </w:tc>
        <w:tc>
          <w:tcPr>
            <w:tcW w:w="4269" w:type="dxa"/>
          </w:tcPr>
          <w:p w14:paraId="4430F606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Directorate: Special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Programmes</w:t>
            </w:r>
            <w:proofErr w:type="spellEnd"/>
          </w:p>
        </w:tc>
        <w:tc>
          <w:tcPr>
            <w:tcW w:w="2440" w:type="dxa"/>
          </w:tcPr>
          <w:p w14:paraId="4430F607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Emooketsi@nwpg.gov.za</w:t>
            </w:r>
          </w:p>
        </w:tc>
        <w:tc>
          <w:tcPr>
            <w:tcW w:w="1830" w:type="dxa"/>
          </w:tcPr>
          <w:p w14:paraId="4430F608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4956; 079 881 9315</w:t>
            </w:r>
          </w:p>
        </w:tc>
      </w:tr>
      <w:tr w:rsidR="0048707A" w:rsidRPr="006F65F7" w14:paraId="4430F60E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0A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Prudence Mothupi</w:t>
            </w:r>
          </w:p>
        </w:tc>
        <w:tc>
          <w:tcPr>
            <w:tcW w:w="4269" w:type="dxa"/>
            <w:shd w:val="clear" w:color="auto" w:fill="F2F2F2"/>
          </w:tcPr>
          <w:p w14:paraId="4430F60B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Directorate: Special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Programmes</w:t>
            </w:r>
            <w:proofErr w:type="spellEnd"/>
          </w:p>
        </w:tc>
        <w:tc>
          <w:tcPr>
            <w:tcW w:w="2440" w:type="dxa"/>
            <w:shd w:val="clear" w:color="auto" w:fill="F2F2F2"/>
          </w:tcPr>
          <w:p w14:paraId="4430F60C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PrudenceM@nwpg.gov.za</w:t>
            </w:r>
          </w:p>
        </w:tc>
        <w:tc>
          <w:tcPr>
            <w:tcW w:w="1830" w:type="dxa"/>
            <w:shd w:val="clear" w:color="auto" w:fill="F2F2F2"/>
          </w:tcPr>
          <w:p w14:paraId="4430F60D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018 388 4547</w:t>
            </w:r>
          </w:p>
        </w:tc>
      </w:tr>
      <w:tr w:rsidR="0048707A" w:rsidRPr="006F65F7" w14:paraId="4430F613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0F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Donald Jini</w:t>
            </w:r>
          </w:p>
        </w:tc>
        <w:tc>
          <w:tcPr>
            <w:tcW w:w="4269" w:type="dxa"/>
          </w:tcPr>
          <w:p w14:paraId="4430F610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HRM &amp; HRD</w:t>
            </w:r>
          </w:p>
        </w:tc>
        <w:tc>
          <w:tcPr>
            <w:tcW w:w="2440" w:type="dxa"/>
          </w:tcPr>
          <w:p w14:paraId="4430F611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Djini@nwpg.gov.za</w:t>
            </w:r>
          </w:p>
        </w:tc>
        <w:tc>
          <w:tcPr>
            <w:tcW w:w="1830" w:type="dxa"/>
          </w:tcPr>
          <w:p w14:paraId="4430F612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018 388 2426</w:t>
            </w:r>
          </w:p>
        </w:tc>
      </w:tr>
      <w:tr w:rsidR="0048707A" w:rsidRPr="006F65F7" w14:paraId="4430F618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14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Teboho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Hamotseo</w:t>
            </w:r>
            <w:proofErr w:type="spellEnd"/>
          </w:p>
        </w:tc>
        <w:tc>
          <w:tcPr>
            <w:tcW w:w="4269" w:type="dxa"/>
            <w:shd w:val="clear" w:color="auto" w:fill="F2F2F2"/>
          </w:tcPr>
          <w:p w14:paraId="4430F615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Immovable Asset Management</w:t>
            </w:r>
          </w:p>
        </w:tc>
        <w:tc>
          <w:tcPr>
            <w:tcW w:w="2440" w:type="dxa"/>
            <w:shd w:val="clear" w:color="auto" w:fill="F2F2F2"/>
          </w:tcPr>
          <w:p w14:paraId="4430F616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THamotseo@nwpg.gov.za</w:t>
            </w:r>
          </w:p>
        </w:tc>
        <w:tc>
          <w:tcPr>
            <w:tcW w:w="1830" w:type="dxa"/>
            <w:shd w:val="clear" w:color="auto" w:fill="F2F2F2"/>
          </w:tcPr>
          <w:p w14:paraId="4430F617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018 388 4642</w:t>
            </w:r>
          </w:p>
        </w:tc>
      </w:tr>
      <w:tr w:rsidR="0048707A" w:rsidRPr="006F65F7" w14:paraId="4430F61D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19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Frans Molale</w:t>
            </w:r>
          </w:p>
        </w:tc>
        <w:tc>
          <w:tcPr>
            <w:tcW w:w="4269" w:type="dxa"/>
          </w:tcPr>
          <w:p w14:paraId="4430F61A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Immovable Asset Management</w:t>
            </w:r>
          </w:p>
        </w:tc>
        <w:tc>
          <w:tcPr>
            <w:tcW w:w="2440" w:type="dxa"/>
          </w:tcPr>
          <w:p w14:paraId="4430F61B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FMolale@nwpg.gov.za</w:t>
            </w:r>
          </w:p>
        </w:tc>
        <w:tc>
          <w:tcPr>
            <w:tcW w:w="1830" w:type="dxa"/>
          </w:tcPr>
          <w:p w14:paraId="4430F61C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018 388 5377</w:t>
            </w:r>
          </w:p>
        </w:tc>
      </w:tr>
      <w:tr w:rsidR="0048707A" w:rsidRPr="006F65F7" w14:paraId="4430F622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1E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UNASSIGNED</w:t>
            </w:r>
          </w:p>
        </w:tc>
        <w:tc>
          <w:tcPr>
            <w:tcW w:w="4269" w:type="dxa"/>
            <w:shd w:val="clear" w:color="auto" w:fill="F2F2F2"/>
          </w:tcPr>
          <w:p w14:paraId="4430F61F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Strategy and Systems</w:t>
            </w:r>
          </w:p>
        </w:tc>
        <w:tc>
          <w:tcPr>
            <w:tcW w:w="2440" w:type="dxa"/>
            <w:shd w:val="clear" w:color="auto" w:fill="F2F2F2"/>
          </w:tcPr>
          <w:p w14:paraId="4430F620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To be nominated</w:t>
            </w:r>
          </w:p>
        </w:tc>
        <w:tc>
          <w:tcPr>
            <w:tcW w:w="1830" w:type="dxa"/>
            <w:shd w:val="clear" w:color="auto" w:fill="F2F2F2"/>
          </w:tcPr>
          <w:p w14:paraId="4430F621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To be nominated</w:t>
            </w:r>
          </w:p>
        </w:tc>
      </w:tr>
      <w:tr w:rsidR="0048707A" w:rsidRPr="006F65F7" w14:paraId="4430F627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23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proofErr w:type="spellStart"/>
            <w:r w:rsidRPr="006F65F7">
              <w:rPr>
                <w:rFonts w:eastAsia="DejaVu Sans" w:cs="DejaVu Sans"/>
                <w:sz w:val="22"/>
              </w:rPr>
              <w:t>Gaolatlhe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Ntsimane</w:t>
            </w:r>
            <w:proofErr w:type="spellEnd"/>
          </w:p>
        </w:tc>
        <w:tc>
          <w:tcPr>
            <w:tcW w:w="4269" w:type="dxa"/>
          </w:tcPr>
          <w:p w14:paraId="4430F624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Infrastructure Coordination, Implementation &amp; Maintenance</w:t>
            </w:r>
          </w:p>
        </w:tc>
        <w:tc>
          <w:tcPr>
            <w:tcW w:w="2440" w:type="dxa"/>
          </w:tcPr>
          <w:p w14:paraId="4430F625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GSNtsimane@nwpg.gov.za</w:t>
            </w:r>
          </w:p>
        </w:tc>
        <w:tc>
          <w:tcPr>
            <w:tcW w:w="1830" w:type="dxa"/>
          </w:tcPr>
          <w:p w14:paraId="4430F626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4215; 068 818 7113</w:t>
            </w:r>
          </w:p>
        </w:tc>
      </w:tr>
      <w:tr w:rsidR="0048707A" w:rsidRPr="006F65F7" w14:paraId="4430F62C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28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Owen More</w:t>
            </w:r>
          </w:p>
        </w:tc>
        <w:tc>
          <w:tcPr>
            <w:tcW w:w="4269" w:type="dxa"/>
            <w:shd w:val="clear" w:color="auto" w:fill="F2F2F2"/>
          </w:tcPr>
          <w:p w14:paraId="4430F629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Chief Directorate: Infrastructure Coordination, Implementation &amp; </w:t>
            </w:r>
            <w:r w:rsidRPr="006F65F7">
              <w:rPr>
                <w:rFonts w:eastAsia="DejaVu Sans" w:cs="DejaVu Sans"/>
                <w:sz w:val="22"/>
              </w:rPr>
              <w:lastRenderedPageBreak/>
              <w:t>Maintenance</w:t>
            </w:r>
          </w:p>
        </w:tc>
        <w:tc>
          <w:tcPr>
            <w:tcW w:w="2440" w:type="dxa"/>
            <w:shd w:val="clear" w:color="auto" w:fill="F2F2F2"/>
          </w:tcPr>
          <w:p w14:paraId="4430F62A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lastRenderedPageBreak/>
              <w:t>owendmore@gmail.com</w:t>
            </w:r>
          </w:p>
        </w:tc>
        <w:tc>
          <w:tcPr>
            <w:tcW w:w="1830" w:type="dxa"/>
            <w:shd w:val="clear" w:color="auto" w:fill="F2F2F2"/>
          </w:tcPr>
          <w:p w14:paraId="4430F62B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060 914 5743</w:t>
            </w:r>
          </w:p>
        </w:tc>
      </w:tr>
      <w:tr w:rsidR="0048707A" w:rsidRPr="006F65F7" w14:paraId="4430F631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2D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Keitumetse Mabe</w:t>
            </w:r>
          </w:p>
        </w:tc>
        <w:tc>
          <w:tcPr>
            <w:tcW w:w="4269" w:type="dxa"/>
          </w:tcPr>
          <w:p w14:paraId="4430F62E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Directorate: Community Based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Programme</w:t>
            </w:r>
            <w:proofErr w:type="spellEnd"/>
          </w:p>
        </w:tc>
        <w:tc>
          <w:tcPr>
            <w:tcW w:w="2440" w:type="dxa"/>
          </w:tcPr>
          <w:p w14:paraId="4430F62F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KeitumetseMabe@nwpg.gov.za</w:t>
            </w:r>
          </w:p>
        </w:tc>
        <w:tc>
          <w:tcPr>
            <w:tcW w:w="1830" w:type="dxa"/>
          </w:tcPr>
          <w:p w14:paraId="4430F630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063 688 6342</w:t>
            </w:r>
          </w:p>
        </w:tc>
      </w:tr>
      <w:tr w:rsidR="0048707A" w:rsidRPr="006F65F7" w14:paraId="4430F636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32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Tlotliso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Mhlambe</w:t>
            </w:r>
            <w:proofErr w:type="spellEnd"/>
          </w:p>
        </w:tc>
        <w:tc>
          <w:tcPr>
            <w:tcW w:w="4269" w:type="dxa"/>
            <w:shd w:val="clear" w:color="auto" w:fill="F2F2F2"/>
          </w:tcPr>
          <w:p w14:paraId="4430F633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Chief Directorate: Integrated Infrastructure Planning; M&amp;E and Roads Capital Implementation</w:t>
            </w:r>
          </w:p>
        </w:tc>
        <w:tc>
          <w:tcPr>
            <w:tcW w:w="2440" w:type="dxa"/>
            <w:shd w:val="clear" w:color="auto" w:fill="F2F2F2"/>
          </w:tcPr>
          <w:p w14:paraId="4430F634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TMhlambe@nwpg.gov.za</w:t>
            </w:r>
          </w:p>
        </w:tc>
        <w:tc>
          <w:tcPr>
            <w:tcW w:w="1830" w:type="dxa"/>
            <w:shd w:val="clear" w:color="auto" w:fill="F2F2F2"/>
          </w:tcPr>
          <w:p w14:paraId="4430F635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1148; 074 673 8605</w:t>
            </w:r>
          </w:p>
        </w:tc>
      </w:tr>
      <w:tr w:rsidR="0048707A" w:rsidRPr="006F65F7" w14:paraId="4430F63B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4430F637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Botho Marumuloa</w:t>
            </w:r>
          </w:p>
        </w:tc>
        <w:tc>
          <w:tcPr>
            <w:tcW w:w="4269" w:type="dxa"/>
          </w:tcPr>
          <w:p w14:paraId="4430F638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Office of the Chief Financial Officer</w:t>
            </w:r>
          </w:p>
        </w:tc>
        <w:tc>
          <w:tcPr>
            <w:tcW w:w="2440" w:type="dxa"/>
          </w:tcPr>
          <w:p w14:paraId="4430F639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BMarumoloa@nwpg.gov.za</w:t>
            </w:r>
          </w:p>
        </w:tc>
        <w:tc>
          <w:tcPr>
            <w:tcW w:w="1830" w:type="dxa"/>
          </w:tcPr>
          <w:p w14:paraId="4430F63A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018 388 1440</w:t>
            </w:r>
          </w:p>
        </w:tc>
      </w:tr>
      <w:tr w:rsidR="0048707A" w:rsidRPr="006F65F7" w14:paraId="4430F640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/>
          </w:tcPr>
          <w:p w14:paraId="4430F63C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Stella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Kalebe</w:t>
            </w:r>
            <w:proofErr w:type="spellEnd"/>
          </w:p>
        </w:tc>
        <w:tc>
          <w:tcPr>
            <w:tcW w:w="4269" w:type="dxa"/>
            <w:shd w:val="clear" w:color="auto" w:fill="F2F2F2"/>
          </w:tcPr>
          <w:p w14:paraId="4430F63D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Office of the Chief Financial Officer</w:t>
            </w:r>
          </w:p>
        </w:tc>
        <w:tc>
          <w:tcPr>
            <w:tcW w:w="2440" w:type="dxa"/>
            <w:shd w:val="clear" w:color="auto" w:fill="F2F2F2"/>
          </w:tcPr>
          <w:p w14:paraId="4430F63E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skalebe@nwpg.gov.za</w:t>
            </w:r>
          </w:p>
        </w:tc>
        <w:tc>
          <w:tcPr>
            <w:tcW w:w="1830" w:type="dxa"/>
            <w:shd w:val="clear" w:color="auto" w:fill="F2F2F2"/>
          </w:tcPr>
          <w:p w14:paraId="4430F63F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018 388 1187</w:t>
            </w:r>
          </w:p>
        </w:tc>
      </w:tr>
    </w:tbl>
    <w:p w14:paraId="4430F641" w14:textId="77777777" w:rsidR="0048707A" w:rsidRDefault="0048707A">
      <w:pPr>
        <w:pStyle w:val="SmallNote"/>
      </w:pPr>
    </w:p>
    <w:p w14:paraId="4430F642" w14:textId="77777777" w:rsidR="0048707A" w:rsidRDefault="00FC1DA3">
      <w:pPr>
        <w:pStyle w:val="Heading1"/>
      </w:pPr>
      <w:r>
        <w:t>Appendix B - Buildings Infrastructure Project Allocation</w:t>
      </w:r>
    </w:p>
    <w:tbl>
      <w:tblPr>
        <w:tblStyle w:val="LightGrid-Accent1"/>
        <w:tblW w:w="10490" w:type="dxa"/>
        <w:tblLayout w:type="fixed"/>
        <w:tblLook w:val="04A0" w:firstRow="1" w:lastRow="0" w:firstColumn="1" w:lastColumn="0" w:noHBand="0" w:noVBand="1"/>
      </w:tblPr>
      <w:tblGrid>
        <w:gridCol w:w="2512"/>
        <w:gridCol w:w="7978"/>
      </w:tblGrid>
      <w:tr w:rsidR="0048707A" w:rsidRPr="006F65F7" w14:paraId="4430F645" w14:textId="77777777" w:rsidTr="00487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643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Project Manager</w:t>
            </w:r>
          </w:p>
        </w:tc>
        <w:tc>
          <w:tcPr>
            <w:tcW w:w="7978" w:type="dxa"/>
            <w:tcBorders>
              <w:bottom w:val="single" w:sz="18" w:space="0" w:color="005B33"/>
            </w:tcBorders>
            <w:shd w:val="clear" w:color="auto" w:fill="005B33"/>
            <w:vAlign w:val="center"/>
          </w:tcPr>
          <w:p w14:paraId="4430F644" w14:textId="77777777" w:rsidR="0048707A" w:rsidRPr="006F65F7" w:rsidRDefault="00FC1DA3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color w:val="FFFFFF"/>
                <w:sz w:val="22"/>
              </w:rPr>
              <w:t>Assigned project portfolio (condensed from supplied source)</w:t>
            </w:r>
          </w:p>
        </w:tc>
      </w:tr>
      <w:tr w:rsidR="0048707A" w:rsidRPr="006F65F7" w14:paraId="4430F648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646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Mbongeni Mntambo</w:t>
            </w:r>
          </w:p>
        </w:tc>
        <w:tc>
          <w:tcPr>
            <w:tcW w:w="7978" w:type="dxa"/>
          </w:tcPr>
          <w:p w14:paraId="4430F647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proofErr w:type="spellStart"/>
            <w:r w:rsidRPr="006F65F7">
              <w:rPr>
                <w:rFonts w:eastAsia="DejaVu Sans" w:cs="DejaVu Sans"/>
                <w:sz w:val="22"/>
              </w:rPr>
              <w:t>Dirang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Ka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Natla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Tigane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Secondary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Tlakagameng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Primary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Monchusi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Secondary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Kgabalatsane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Primary School; Goodwill Primary School; Old Parliament Phase 3C; traditional offices refurbishment; Ngaka Modiri Molema Sub-District Office extension</w:t>
            </w:r>
          </w:p>
        </w:tc>
      </w:tr>
      <w:tr w:rsidR="0048707A" w:rsidRPr="006F65F7" w14:paraId="4430F64B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649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Rosy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Molelekwa</w:t>
            </w:r>
            <w:proofErr w:type="spellEnd"/>
          </w:p>
        </w:tc>
        <w:tc>
          <w:tcPr>
            <w:tcW w:w="7978" w:type="dxa"/>
            <w:shd w:val="clear" w:color="auto" w:fill="F2F2F2"/>
          </w:tcPr>
          <w:p w14:paraId="4430F64A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Coligny Special School; Kagiso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Barolong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Secondary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Mamodibo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High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Tokwe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Secondary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Monnamere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Primary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Kgetleng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Primary School;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Stinkhoutboom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Primary School Phase 2; DSD planning/design portfolio;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Barolong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Ba Ga Molefe;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Bahurutshe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Boo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Mokgatlha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Ba Ga Mooketsi;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Ganyesa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and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Mabeskraal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Community Libraries; IDT library projects</w:t>
            </w:r>
          </w:p>
        </w:tc>
      </w:tr>
      <w:tr w:rsidR="0048707A" w:rsidRPr="006F65F7" w14:paraId="4430F64E" w14:textId="77777777" w:rsidTr="00487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</w:tcPr>
          <w:p w14:paraId="4430F64C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Kabelo Thebe</w:t>
            </w:r>
          </w:p>
        </w:tc>
        <w:tc>
          <w:tcPr>
            <w:tcW w:w="7978" w:type="dxa"/>
          </w:tcPr>
          <w:p w14:paraId="4430F64D" w14:textId="77777777" w:rsidR="0048707A" w:rsidRPr="006F65F7" w:rsidRDefault="00FC1DA3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GD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Montshioa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Airport upgrades/additions;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Pilanesburg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Airport;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Zeerust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Weighbridge;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Batharo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Ba Ga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Masibi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;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Vryburg</w:t>
            </w:r>
            <w:proofErr w:type="spellEnd"/>
            <w:r w:rsidRPr="006F65F7">
              <w:rPr>
                <w:rFonts w:eastAsia="DejaVu Sans" w:cs="DejaVu Sans"/>
                <w:sz w:val="22"/>
              </w:rPr>
              <w:t xml:space="preserve"> Road Camp PWR Sub-District Office</w:t>
            </w:r>
          </w:p>
        </w:tc>
      </w:tr>
      <w:tr w:rsidR="0048707A" w:rsidRPr="006F65F7" w14:paraId="4430F651" w14:textId="77777777" w:rsidTr="004870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2" w:type="dxa"/>
            <w:shd w:val="clear" w:color="auto" w:fill="F2F2F2"/>
          </w:tcPr>
          <w:p w14:paraId="4430F64F" w14:textId="77777777" w:rsidR="0048707A" w:rsidRPr="006F65F7" w:rsidRDefault="00FC1DA3">
            <w:pPr>
              <w:pStyle w:val="TableText"/>
              <w:rPr>
                <w:rFonts w:eastAsia="DejaVu Sans" w:cs="DejaVu Sans"/>
                <w:b w:val="0"/>
                <w:bCs w:val="0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 xml:space="preserve">Lebogang </w:t>
            </w:r>
            <w:proofErr w:type="spellStart"/>
            <w:r w:rsidRPr="006F65F7">
              <w:rPr>
                <w:rFonts w:eastAsia="DejaVu Sans" w:cs="DejaVu Sans"/>
                <w:sz w:val="22"/>
              </w:rPr>
              <w:t>Molokwane</w:t>
            </w:r>
            <w:proofErr w:type="spellEnd"/>
          </w:p>
        </w:tc>
        <w:tc>
          <w:tcPr>
            <w:tcW w:w="7978" w:type="dxa"/>
            <w:shd w:val="clear" w:color="auto" w:fill="F2F2F2"/>
          </w:tcPr>
          <w:p w14:paraId="4430F650" w14:textId="77777777" w:rsidR="0048707A" w:rsidRPr="006F65F7" w:rsidRDefault="00FC1DA3">
            <w:pPr>
              <w:pStyle w:val="Table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DejaVu Sans" w:cs="DejaVu Sans"/>
                <w:sz w:val="22"/>
              </w:rPr>
            </w:pPr>
            <w:r w:rsidRPr="006F65F7">
              <w:rPr>
                <w:rFonts w:eastAsia="DejaVu Sans" w:cs="DejaVu Sans"/>
                <w:sz w:val="22"/>
              </w:rPr>
              <w:t>False Roof at 149 Kruis Street; seven houses at Ga-Lowe Parliament Village; Theresa House Refurbishment</w:t>
            </w:r>
          </w:p>
        </w:tc>
      </w:tr>
    </w:tbl>
    <w:p w14:paraId="4430F652" w14:textId="77777777" w:rsidR="0048707A" w:rsidRDefault="0048707A">
      <w:pPr>
        <w:pStyle w:val="SmallNote"/>
      </w:pPr>
    </w:p>
    <w:sectPr w:rsidR="0048707A">
      <w:footerReference w:type="even" r:id="rId12"/>
      <w:footerReference w:type="default" r:id="rId13"/>
      <w:footerReference w:type="first" r:id="rId14"/>
      <w:pgSz w:w="11906" w:h="16838"/>
      <w:pgMar w:top="1440" w:right="707" w:bottom="1701" w:left="709" w:header="0" w:footer="144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874E" w14:textId="77777777" w:rsidR="00FC1DA3" w:rsidRDefault="00FC1DA3">
      <w:pPr>
        <w:spacing w:after="0" w:line="240" w:lineRule="auto"/>
      </w:pPr>
      <w:r>
        <w:separator/>
      </w:r>
    </w:p>
  </w:endnote>
  <w:endnote w:type="continuationSeparator" w:id="0">
    <w:p w14:paraId="211ACBEC" w14:textId="77777777" w:rsidR="00FC1DA3" w:rsidRDefault="00FC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F65F" w14:textId="77777777" w:rsidR="0048707A" w:rsidRDefault="004870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F660" w14:textId="77777777" w:rsidR="0048707A" w:rsidRDefault="00FC1DA3">
    <w:pPr>
      <w:pStyle w:val="Footer"/>
      <w:jc w:val="right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0" distR="0" simplePos="0" relativeHeight="251654144" behindDoc="1" locked="0" layoutInCell="0" allowOverlap="1" wp14:anchorId="4430F664" wp14:editId="4430F665">
          <wp:simplePos x="0" y="0"/>
          <wp:positionH relativeFrom="margin">
            <wp:posOffset>3215005</wp:posOffset>
          </wp:positionH>
          <wp:positionV relativeFrom="paragraph">
            <wp:posOffset>-136525</wp:posOffset>
          </wp:positionV>
          <wp:extent cx="431165" cy="387350"/>
          <wp:effectExtent l="0" t="0" r="0" b="0"/>
          <wp:wrapNone/>
          <wp:docPr id="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" t="-117" r="-106" b="-117"/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387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635" distB="0" distL="635" distR="0" simplePos="0" relativeHeight="251656192" behindDoc="1" locked="0" layoutInCell="1" allowOverlap="1" wp14:anchorId="4430F666" wp14:editId="4430F667">
              <wp:simplePos x="0" y="0"/>
              <wp:positionH relativeFrom="column">
                <wp:posOffset>-441325</wp:posOffset>
              </wp:positionH>
              <wp:positionV relativeFrom="paragraph">
                <wp:posOffset>272415</wp:posOffset>
              </wp:positionV>
              <wp:extent cx="7548245" cy="301625"/>
              <wp:effectExtent l="635" t="635" r="0" b="0"/>
              <wp:wrapNone/>
              <wp:docPr id="6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8120" cy="301680"/>
                      </a:xfrm>
                      <a:prstGeom prst="rect">
                        <a:avLst/>
                      </a:prstGeom>
                      <a:solidFill>
                        <a:srgbClr val="005B33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10664012" id="Rectangle 7" o:spid="_x0000_s1026" style="position:absolute;margin-left:-34.75pt;margin-top:21.45pt;width:594.35pt;height:23.75pt;z-index:-251660288;visibility:visible;mso-wrap-style:square;mso-wrap-distance-left:.05pt;mso-wrap-distance-top:.0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" fillcolor="#005b33" stroked="f" strokeweight="0"/>
          </w:pict>
        </mc:Fallback>
      </mc:AlternateContent>
    </w:r>
  </w:p>
  <w:p w14:paraId="4430F661" w14:textId="77777777" w:rsidR="0048707A" w:rsidRDefault="00FC1DA3">
    <w:pPr>
      <w:pStyle w:val="Footer"/>
      <w:jc w:val="right"/>
      <w:rPr>
        <w:b/>
        <w:color w:val="FFFFFF"/>
      </w:rPr>
    </w:pPr>
    <w:r>
      <w:rPr>
        <w:b/>
        <w:noProof/>
        <w:color w:val="FFFFFF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430F668" wp14:editId="4430F669">
              <wp:simplePos x="0" y="0"/>
              <wp:positionH relativeFrom="column">
                <wp:posOffset>0</wp:posOffset>
              </wp:positionH>
              <wp:positionV relativeFrom="paragraph">
                <wp:posOffset>45085</wp:posOffset>
              </wp:positionV>
              <wp:extent cx="6659880" cy="215265"/>
              <wp:effectExtent l="0" t="0" r="0" b="0"/>
              <wp:wrapNone/>
              <wp:docPr id="7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21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30F694" w14:textId="77777777" w:rsidR="0048707A" w:rsidRDefault="00FC1DA3">
                          <w:pPr>
                            <w:tabs>
                              <w:tab w:val="center" w:pos="5245"/>
                              <w:tab w:val="right" w:pos="10490"/>
                            </w:tabs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ab/>
                            <w:t xml:space="preserve">BUILDING A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>NORTH WEST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 xml:space="preserve"> PROVINCE THAT WORKS FOR ALL</w: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tIns="720" r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30F668" id="Frame4" o:spid="_x0000_s1029" style="position:absolute;left:0;text-align:left;margin-left:0;margin-top:3.55pt;width:524.4pt;height:16.9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" filled="f" stroked="f" strokeweight="0">
              <v:textbox inset=".02mm,.02mm,.02mm,.02mm">
                <w:txbxContent>
                  <w:p w14:paraId="4430F694" w14:textId="77777777" w:rsidR="0048707A" w:rsidRDefault="00FC1DA3">
                    <w:pPr>
                      <w:tabs>
                        <w:tab w:val="center" w:pos="5245"/>
                        <w:tab w:val="right" w:pos="10490"/>
                      </w:tabs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ab/>
                      <w:t xml:space="preserve">BUILDING A </w:t>
                    </w:r>
                    <w:proofErr w:type="gramStart"/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>NORTH WEST</w:t>
                    </w:r>
                    <w:proofErr w:type="gramEnd"/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 xml:space="preserve"> PROVINCE THAT WORKS FOR ALL</w: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>10</w: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b/>
        <w:noProof/>
        <w:color w:val="FFFFFF"/>
      </w:rPr>
      <mc:AlternateContent>
        <mc:Choice Requires="wps">
          <w:drawing>
            <wp:anchor distT="28575" distB="28575" distL="635" distR="635" simplePos="0" relativeHeight="251660288" behindDoc="1" locked="0" layoutInCell="1" allowOverlap="1" wp14:anchorId="4430F66A" wp14:editId="4430F66B">
              <wp:simplePos x="0" y="0"/>
              <wp:positionH relativeFrom="column">
                <wp:posOffset>-484505</wp:posOffset>
              </wp:positionH>
              <wp:positionV relativeFrom="paragraph">
                <wp:posOffset>262255</wp:posOffset>
              </wp:positionV>
              <wp:extent cx="7642860" cy="8255"/>
              <wp:effectExtent l="635" t="28575" r="635" b="28575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42800" cy="8280"/>
                      </a:xfrm>
                      <a:prstGeom prst="line">
                        <a:avLst/>
                      </a:prstGeom>
                      <a:ln w="57240">
                        <a:solidFill>
                          <a:srgbClr val="CB7C1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B2C49A" id="Straight Connector 8" o:spid="_x0000_s1026" style="position:absolute;z-index:-251656192;visibility:visible;mso-wrap-style:square;mso-wrap-distance-left:.05pt;mso-wrap-distance-top:2.25pt;mso-wrap-distance-right:.05pt;mso-wrap-distance-bottom:2.25pt;mso-position-horizontal:absolute;mso-position-horizontal-relative:text;mso-position-vertical:absolute;mso-position-vertical-relative:text" from="-38.15pt,20.65pt" to="563.6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" strokecolor="#cb7c1f" strokeweight="1.59mm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0F662" w14:textId="77777777" w:rsidR="0048707A" w:rsidRDefault="00FC1DA3">
    <w:pPr>
      <w:pStyle w:val="Footer"/>
      <w:jc w:val="right"/>
      <w:rPr>
        <w:sz w:val="16"/>
        <w:szCs w:val="16"/>
      </w:rPr>
    </w:pPr>
    <w:r>
      <w:rPr>
        <w:noProof/>
        <w:sz w:val="16"/>
        <w:szCs w:val="16"/>
      </w:rPr>
      <w:drawing>
        <wp:anchor distT="0" distB="0" distL="0" distR="0" simplePos="0" relativeHeight="251655168" behindDoc="1" locked="0" layoutInCell="0" allowOverlap="1" wp14:anchorId="4430F66C" wp14:editId="4430F66D">
          <wp:simplePos x="0" y="0"/>
          <wp:positionH relativeFrom="margin">
            <wp:posOffset>3215005</wp:posOffset>
          </wp:positionH>
          <wp:positionV relativeFrom="paragraph">
            <wp:posOffset>-136525</wp:posOffset>
          </wp:positionV>
          <wp:extent cx="431165" cy="387350"/>
          <wp:effectExtent l="0" t="0" r="0" b="0"/>
          <wp:wrapNone/>
          <wp:docPr id="9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6" t="-117" r="-106" b="-117"/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387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16"/>
        <w:szCs w:val="16"/>
      </w:rPr>
      <mc:AlternateContent>
        <mc:Choice Requires="wps">
          <w:drawing>
            <wp:anchor distT="635" distB="0" distL="635" distR="0" simplePos="0" relativeHeight="251657216" behindDoc="1" locked="0" layoutInCell="1" allowOverlap="1" wp14:anchorId="4430F66E" wp14:editId="4430F66F">
              <wp:simplePos x="0" y="0"/>
              <wp:positionH relativeFrom="column">
                <wp:posOffset>-441325</wp:posOffset>
              </wp:positionH>
              <wp:positionV relativeFrom="paragraph">
                <wp:posOffset>272415</wp:posOffset>
              </wp:positionV>
              <wp:extent cx="7548245" cy="301625"/>
              <wp:effectExtent l="635" t="635" r="0" b="0"/>
              <wp:wrapNone/>
              <wp:docPr id="10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8120" cy="301680"/>
                      </a:xfrm>
                      <a:prstGeom prst="rect">
                        <a:avLst/>
                      </a:prstGeom>
                      <a:solidFill>
                        <a:srgbClr val="005B33"/>
                      </a:solidFill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739588E8" id="Rectangle 7" o:spid="_x0000_s1026" style="position:absolute;margin-left:-34.75pt;margin-top:21.45pt;width:594.35pt;height:23.75pt;z-index:-251659264;visibility:visible;mso-wrap-style:square;mso-wrap-distance-left:.05pt;mso-wrap-distance-top:.0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" fillcolor="#005b33" stroked="f" strokeweight="0"/>
          </w:pict>
        </mc:Fallback>
      </mc:AlternateContent>
    </w:r>
  </w:p>
  <w:p w14:paraId="4430F663" w14:textId="77777777" w:rsidR="0048707A" w:rsidRDefault="00FC1DA3">
    <w:pPr>
      <w:pStyle w:val="Footer"/>
      <w:jc w:val="right"/>
      <w:rPr>
        <w:b/>
        <w:color w:val="FFFFFF"/>
      </w:rPr>
    </w:pPr>
    <w:r>
      <w:rPr>
        <w:b/>
        <w:noProof/>
        <w:color w:val="FFFFFF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430F670" wp14:editId="4430F671">
              <wp:simplePos x="0" y="0"/>
              <wp:positionH relativeFrom="column">
                <wp:posOffset>0</wp:posOffset>
              </wp:positionH>
              <wp:positionV relativeFrom="paragraph">
                <wp:posOffset>45085</wp:posOffset>
              </wp:positionV>
              <wp:extent cx="6659880" cy="215265"/>
              <wp:effectExtent l="0" t="0" r="0" b="0"/>
              <wp:wrapNone/>
              <wp:docPr id="11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215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30F695" w14:textId="77777777" w:rsidR="0048707A" w:rsidRDefault="00FC1DA3">
                          <w:pPr>
                            <w:tabs>
                              <w:tab w:val="center" w:pos="5245"/>
                              <w:tab w:val="right" w:pos="10490"/>
                            </w:tabs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ab/>
                            <w:t xml:space="preserve">BUILDING A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>NORTH WEST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 xml:space="preserve"> PROVINCE THAT WORKS FOR ALL</w: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rFonts w:ascii="Arial" w:hAnsi="Arial" w:cs="Arial"/>
                              <w:color w:val="FFFFF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tIns="720" r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30F670" id="_x0000_s1030" style="position:absolute;left:0;text-align:left;margin-left:0;margin-top:3.55pt;width:524.4pt;height:16.9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" filled="f" stroked="f" strokeweight="0">
              <v:textbox inset=".02mm,.02mm,.02mm,.02mm">
                <w:txbxContent>
                  <w:p w14:paraId="4430F695" w14:textId="77777777" w:rsidR="0048707A" w:rsidRDefault="00FC1DA3">
                    <w:pPr>
                      <w:tabs>
                        <w:tab w:val="center" w:pos="5245"/>
                        <w:tab w:val="right" w:pos="10490"/>
                      </w:tabs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ab/>
                      <w:t xml:space="preserve">BUILDING A </w:t>
                    </w:r>
                    <w:proofErr w:type="gramStart"/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>NORTH WEST</w:t>
                    </w:r>
                    <w:proofErr w:type="gramEnd"/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 xml:space="preserve"> PROVINCE THAT WORKS FOR ALL</w: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t>10</w:t>
                    </w:r>
                    <w:r>
                      <w:rPr>
                        <w:rFonts w:ascii="Arial" w:hAnsi="Arial" w:cs="Arial"/>
                        <w:color w:val="FFFFF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b/>
        <w:noProof/>
        <w:color w:val="FFFFFF"/>
      </w:rPr>
      <mc:AlternateContent>
        <mc:Choice Requires="wps">
          <w:drawing>
            <wp:anchor distT="28575" distB="28575" distL="635" distR="635" simplePos="0" relativeHeight="251661312" behindDoc="1" locked="0" layoutInCell="1" allowOverlap="1" wp14:anchorId="4430F672" wp14:editId="4430F673">
              <wp:simplePos x="0" y="0"/>
              <wp:positionH relativeFrom="column">
                <wp:posOffset>-484505</wp:posOffset>
              </wp:positionH>
              <wp:positionV relativeFrom="paragraph">
                <wp:posOffset>262255</wp:posOffset>
              </wp:positionV>
              <wp:extent cx="7642860" cy="8255"/>
              <wp:effectExtent l="635" t="28575" r="635" b="28575"/>
              <wp:wrapNone/>
              <wp:docPr id="12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42800" cy="8280"/>
                      </a:xfrm>
                      <a:prstGeom prst="line">
                        <a:avLst/>
                      </a:prstGeom>
                      <a:ln w="57240">
                        <a:solidFill>
                          <a:srgbClr val="CB7C1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9D376B" id="Straight Connector 8" o:spid="_x0000_s1026" style="position:absolute;z-index:-251655168;visibility:visible;mso-wrap-style:square;mso-wrap-distance-left:.05pt;mso-wrap-distance-top:2.25pt;mso-wrap-distance-right:.05pt;mso-wrap-distance-bottom:2.25pt;mso-position-horizontal:absolute;mso-position-horizontal-relative:text;mso-position-vertical:absolute;mso-position-vertical-relative:text" from="-38.15pt,20.65pt" to="563.6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" strokecolor="#cb7c1f" strokeweight="1.59mm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73A85" w14:textId="77777777" w:rsidR="00FC1DA3" w:rsidRDefault="00FC1DA3">
      <w:pPr>
        <w:spacing w:after="0" w:line="240" w:lineRule="auto"/>
      </w:pPr>
      <w:r>
        <w:separator/>
      </w:r>
    </w:p>
  </w:footnote>
  <w:footnote w:type="continuationSeparator" w:id="0">
    <w:p w14:paraId="19787C84" w14:textId="77777777" w:rsidR="00FC1DA3" w:rsidRDefault="00FC1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0E4"/>
    <w:multiLevelType w:val="multilevel"/>
    <w:tmpl w:val="C4BC1C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D1801E5"/>
    <w:multiLevelType w:val="multilevel"/>
    <w:tmpl w:val="BD0E42C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4EC692D"/>
    <w:multiLevelType w:val="multilevel"/>
    <w:tmpl w:val="7D0009F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0D419D0"/>
    <w:multiLevelType w:val="multilevel"/>
    <w:tmpl w:val="EF784C9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BE58AA"/>
    <w:multiLevelType w:val="multilevel"/>
    <w:tmpl w:val="A1108C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52F34F7"/>
    <w:multiLevelType w:val="multilevel"/>
    <w:tmpl w:val="643A732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3F40A7"/>
    <w:multiLevelType w:val="multilevel"/>
    <w:tmpl w:val="19760F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20124466">
    <w:abstractNumId w:val="4"/>
  </w:num>
  <w:num w:numId="2" w16cid:durableId="307326814">
    <w:abstractNumId w:val="1"/>
  </w:num>
  <w:num w:numId="3" w16cid:durableId="2008630965">
    <w:abstractNumId w:val="2"/>
  </w:num>
  <w:num w:numId="4" w16cid:durableId="201215514">
    <w:abstractNumId w:val="5"/>
  </w:num>
  <w:num w:numId="5" w16cid:durableId="814494392">
    <w:abstractNumId w:val="6"/>
  </w:num>
  <w:num w:numId="6" w16cid:durableId="1579170329">
    <w:abstractNumId w:val="3"/>
  </w:num>
  <w:num w:numId="7" w16cid:durableId="97055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07A"/>
    <w:rsid w:val="00457BB4"/>
    <w:rsid w:val="0048707A"/>
    <w:rsid w:val="00650EA8"/>
    <w:rsid w:val="006F65F7"/>
    <w:rsid w:val="00793D58"/>
    <w:rsid w:val="007C3D0E"/>
    <w:rsid w:val="009B648D"/>
    <w:rsid w:val="009C6309"/>
    <w:rsid w:val="00E76F83"/>
    <w:rsid w:val="00F92700"/>
    <w:rsid w:val="00FC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430F1F6"/>
  <w15:docId w15:val="{E95445F6-6509-4874-A18F-D18FA699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B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B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B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B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D1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D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B33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qFormat/>
    <w:rPr>
      <w:sz w:val="22"/>
      <w:szCs w:val="22"/>
      <w:lang w:val="en-ZA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00442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005B33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005B33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005B33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005B33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002D1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002D1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005B33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005B33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5B33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B7C1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B7C1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5B33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5B33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B33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005B33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5B33" w:themeColor="accent1"/>
      </w:pBdr>
      <w:spacing w:before="200" w:after="280"/>
      <w:ind w:left="936" w:right="936"/>
    </w:pPr>
    <w:rPr>
      <w:b/>
      <w:bCs/>
      <w:i/>
      <w:iCs/>
      <w:color w:val="005B33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Text">
    <w:name w:val="Table Text"/>
    <w:qFormat/>
    <w:rPr>
      <w:rFonts w:ascii="Aptos" w:hAnsi="Aptos"/>
      <w:sz w:val="17"/>
    </w:rPr>
  </w:style>
  <w:style w:type="paragraph" w:customStyle="1" w:styleId="SmallNote">
    <w:name w:val="Small Note"/>
    <w:qFormat/>
    <w:pPr>
      <w:spacing w:after="80"/>
    </w:pPr>
    <w:rPr>
      <w:rFonts w:ascii="Aptos" w:eastAsia="DejaVu Sans" w:hAnsi="Aptos" w:cs="DejaVu Sans"/>
      <w:i/>
      <w:color w:val="666666"/>
      <w:sz w:val="17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004425" w:themeColor="accent1" w:themeShade="BF"/>
    </w:rPr>
    <w:tblPr>
      <w:tblStyleRowBandSize w:val="1"/>
      <w:tblStyleColBandSize w:val="1"/>
      <w:tblBorders>
        <w:top w:val="single" w:sz="8" w:space="0" w:color="005B33" w:themeColor="accent1"/>
        <w:bottom w:val="single" w:sz="8" w:space="0" w:color="005B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33" w:themeColor="accent1"/>
          <w:left w:val="nil"/>
          <w:bottom w:val="single" w:sz="8" w:space="0" w:color="005B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33" w:themeColor="accent1"/>
          <w:left w:val="nil"/>
          <w:bottom w:val="single" w:sz="8" w:space="0" w:color="005B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7FFD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75C17" w:themeColor="accent2" w:themeShade="BF"/>
    </w:rPr>
    <w:tblPr>
      <w:tblStyleRowBandSize w:val="1"/>
      <w:tblStyleColBandSize w:val="1"/>
      <w:tblBorders>
        <w:top w:val="single" w:sz="8" w:space="0" w:color="CB7C1F" w:themeColor="accent2"/>
        <w:bottom w:val="single" w:sz="8" w:space="0" w:color="CB7C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7C1F" w:themeColor="accent2"/>
          <w:left w:val="nil"/>
          <w:bottom w:val="single" w:sz="8" w:space="0" w:color="CB7C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B7C1F" w:themeColor="accent2"/>
          <w:left w:val="nil"/>
          <w:bottom w:val="single" w:sz="8" w:space="0" w:color="CB7C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EC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EC3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A2E02" w:themeColor="accent3" w:themeShade="BF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6A027A" w:themeColor="accent4" w:themeShade="BF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967400" w:themeColor="accent5" w:themeShade="BF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961816" w:themeColor="accent6" w:themeShade="BF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5B33" w:themeColor="accent1"/>
        <w:left w:val="single" w:sz="8" w:space="0" w:color="005B33" w:themeColor="accent1"/>
        <w:bottom w:val="single" w:sz="8" w:space="0" w:color="005B33" w:themeColor="accent1"/>
        <w:right w:val="single" w:sz="8" w:space="0" w:color="005B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B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</w:tcBorders>
      </w:tcPr>
    </w:tblStylePr>
    <w:tblStylePr w:type="band1Horz"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B7C1F" w:themeColor="accent2"/>
        <w:left w:val="single" w:sz="8" w:space="0" w:color="CB7C1F" w:themeColor="accent2"/>
        <w:bottom w:val="single" w:sz="8" w:space="0" w:color="CB7C1F" w:themeColor="accent2"/>
        <w:right w:val="single" w:sz="8" w:space="0" w:color="CB7C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B7C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</w:tcBorders>
      </w:tcPr>
    </w:tblStylePr>
    <w:tblStylePr w:type="band1Horz"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5B33" w:themeColor="accent1"/>
        <w:left w:val="single" w:sz="8" w:space="0" w:color="005B33" w:themeColor="accent1"/>
        <w:bottom w:val="single" w:sz="8" w:space="0" w:color="005B33" w:themeColor="accent1"/>
        <w:right w:val="single" w:sz="8" w:space="0" w:color="005B33" w:themeColor="accent1"/>
        <w:insideH w:val="single" w:sz="8" w:space="0" w:color="005B33" w:themeColor="accent1"/>
        <w:insideV w:val="single" w:sz="8" w:space="0" w:color="005B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18" w:space="0" w:color="005B33" w:themeColor="accent1"/>
          <w:right w:val="single" w:sz="8" w:space="0" w:color="005B33" w:themeColor="accent1"/>
          <w:insideH w:val="nil"/>
          <w:insideV w:val="single" w:sz="8" w:space="0" w:color="005B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  <w:insideH w:val="nil"/>
          <w:insideV w:val="single" w:sz="8" w:space="0" w:color="005B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</w:tcBorders>
      </w:tcPr>
    </w:tblStylePr>
    <w:tblStylePr w:type="band1Vert"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</w:tcBorders>
        <w:shd w:val="clear" w:color="auto" w:fill="97FFD1" w:themeFill="accent1" w:themeFillTint="3F"/>
      </w:tcPr>
    </w:tblStylePr>
    <w:tblStylePr w:type="band1Horz"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  <w:insideV w:val="single" w:sz="8" w:space="0" w:color="005B33" w:themeColor="accent1"/>
        </w:tcBorders>
        <w:shd w:val="clear" w:color="auto" w:fill="97FFD1" w:themeFill="accent1" w:themeFillTint="3F"/>
      </w:tcPr>
    </w:tblStylePr>
    <w:tblStylePr w:type="band2Horz"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  <w:insideV w:val="single" w:sz="8" w:space="0" w:color="005B3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B7C1F" w:themeColor="accent2"/>
        <w:left w:val="single" w:sz="8" w:space="0" w:color="CB7C1F" w:themeColor="accent2"/>
        <w:bottom w:val="single" w:sz="8" w:space="0" w:color="CB7C1F" w:themeColor="accent2"/>
        <w:right w:val="single" w:sz="8" w:space="0" w:color="CB7C1F" w:themeColor="accent2"/>
        <w:insideH w:val="single" w:sz="8" w:space="0" w:color="CB7C1F" w:themeColor="accent2"/>
        <w:insideV w:val="single" w:sz="8" w:space="0" w:color="CB7C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18" w:space="0" w:color="CB7C1F" w:themeColor="accent2"/>
          <w:right w:val="single" w:sz="8" w:space="0" w:color="CB7C1F" w:themeColor="accent2"/>
          <w:insideH w:val="nil"/>
          <w:insideV w:val="single" w:sz="8" w:space="0" w:color="CB7C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  <w:insideH w:val="nil"/>
          <w:insideV w:val="single" w:sz="8" w:space="0" w:color="CB7C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</w:tcBorders>
      </w:tcPr>
    </w:tblStylePr>
    <w:tblStylePr w:type="band1Vert"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</w:tcBorders>
        <w:shd w:val="clear" w:color="auto" w:fill="F6DEC3" w:themeFill="accent2" w:themeFillTint="3F"/>
      </w:tcPr>
    </w:tblStylePr>
    <w:tblStylePr w:type="band1Horz"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  <w:insideV w:val="single" w:sz="8" w:space="0" w:color="CB7C1F" w:themeColor="accent2"/>
        </w:tcBorders>
        <w:shd w:val="clear" w:color="auto" w:fill="F6DEC3" w:themeFill="accent2" w:themeFillTint="3F"/>
      </w:tcPr>
    </w:tblStylePr>
    <w:tblStylePr w:type="band2Horz"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  <w:insideV w:val="single" w:sz="8" w:space="0" w:color="CB7C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00C46D" w:themeColor="accent1" w:themeTint="BF"/>
        <w:left w:val="single" w:sz="8" w:space="0" w:color="00C46D" w:themeColor="accent1" w:themeTint="BF"/>
        <w:bottom w:val="single" w:sz="8" w:space="0" w:color="00C46D" w:themeColor="accent1" w:themeTint="BF"/>
        <w:right w:val="single" w:sz="8" w:space="0" w:color="00C46D" w:themeColor="accent1" w:themeTint="BF"/>
        <w:insideH w:val="single" w:sz="8" w:space="0" w:color="00C46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  <w:insideH w:val="nil"/>
          <w:insideV w:val="nil"/>
        </w:tcBorders>
        <w:shd w:val="clear" w:color="auto" w:fill="005B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B33" w:themeColor="accent1"/>
          <w:left w:val="single" w:sz="8" w:space="0" w:color="005B33" w:themeColor="accent1"/>
          <w:bottom w:val="single" w:sz="8" w:space="0" w:color="005B33" w:themeColor="accent1"/>
          <w:right w:val="single" w:sz="8" w:space="0" w:color="005B33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F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7F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39D4B" w:themeColor="accent2" w:themeTint="BF"/>
        <w:left w:val="single" w:sz="8" w:space="0" w:color="E39D4B" w:themeColor="accent2" w:themeTint="BF"/>
        <w:bottom w:val="single" w:sz="8" w:space="0" w:color="E39D4B" w:themeColor="accent2" w:themeTint="BF"/>
        <w:right w:val="single" w:sz="8" w:space="0" w:color="E39D4B" w:themeColor="accent2" w:themeTint="BF"/>
        <w:insideH w:val="single" w:sz="8" w:space="0" w:color="E39D4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  <w:insideH w:val="nil"/>
          <w:insideV w:val="nil"/>
        </w:tcBorders>
        <w:shd w:val="clear" w:color="auto" w:fill="CB7C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7C1F" w:themeColor="accent2"/>
          <w:left w:val="single" w:sz="8" w:space="0" w:color="CB7C1F" w:themeColor="accent2"/>
          <w:bottom w:val="single" w:sz="8" w:space="0" w:color="CB7C1F" w:themeColor="accent2"/>
          <w:right w:val="single" w:sz="8" w:space="0" w:color="CB7C1F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EC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EC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B33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B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B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C1F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B7C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B7C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5B33" w:themeColor="accent1"/>
        <w:bottom w:val="single" w:sz="8" w:space="0" w:color="005B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B3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5B33" w:themeColor="accent1"/>
          <w:bottom w:val="single" w:sz="8" w:space="0" w:color="005B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B33" w:themeColor="accent1"/>
          <w:bottom w:val="single" w:sz="8" w:space="0" w:color="005B33" w:themeColor="accent1"/>
        </w:tcBorders>
      </w:tcPr>
    </w:tblStylePr>
    <w:tblStylePr w:type="band1Vert">
      <w:tblPr/>
      <w:tcPr>
        <w:shd w:val="clear" w:color="auto" w:fill="97FFD1" w:themeFill="accent1" w:themeFillTint="3F"/>
      </w:tcPr>
    </w:tblStylePr>
    <w:tblStylePr w:type="band1Horz">
      <w:tblPr/>
      <w:tcPr>
        <w:shd w:val="clear" w:color="auto" w:fill="97FFD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B7C1F" w:themeColor="accent2"/>
        <w:bottom w:val="single" w:sz="8" w:space="0" w:color="CB7C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B7C1F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B7C1F" w:themeColor="accent2"/>
          <w:bottom w:val="single" w:sz="8" w:space="0" w:color="CB7C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B7C1F" w:themeColor="accent2"/>
          <w:bottom w:val="single" w:sz="8" w:space="0" w:color="CB7C1F" w:themeColor="accent2"/>
        </w:tcBorders>
      </w:tcPr>
    </w:tblStylePr>
    <w:tblStylePr w:type="band1Vert">
      <w:tblPr/>
      <w:tcPr>
        <w:shd w:val="clear" w:color="auto" w:fill="F6DEC3" w:themeFill="accent2" w:themeFillTint="3F"/>
      </w:tcPr>
    </w:tblStylePr>
    <w:tblStylePr w:type="band1Horz">
      <w:tblPr/>
      <w:tcPr>
        <w:shd w:val="clear" w:color="auto" w:fill="F6DEC3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B33" w:themeColor="accent1"/>
        <w:left w:val="single" w:sz="8" w:space="0" w:color="005B33" w:themeColor="accent1"/>
        <w:bottom w:val="single" w:sz="8" w:space="0" w:color="005B33" w:themeColor="accent1"/>
        <w:right w:val="single" w:sz="8" w:space="0" w:color="005B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B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5B3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B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B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7F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7F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B7C1F" w:themeColor="accent2"/>
        <w:left w:val="single" w:sz="8" w:space="0" w:color="CB7C1F" w:themeColor="accent2"/>
        <w:bottom w:val="single" w:sz="8" w:space="0" w:color="CB7C1F" w:themeColor="accent2"/>
        <w:right w:val="single" w:sz="8" w:space="0" w:color="CB7C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B7C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B7C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B7C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B7C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EC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EC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00C46D" w:themeColor="accent1" w:themeTint="BF"/>
        <w:left w:val="single" w:sz="8" w:space="0" w:color="00C46D" w:themeColor="accent1" w:themeTint="BF"/>
        <w:bottom w:val="single" w:sz="8" w:space="0" w:color="00C46D" w:themeColor="accent1" w:themeTint="BF"/>
        <w:right w:val="single" w:sz="8" w:space="0" w:color="00C46D" w:themeColor="accent1" w:themeTint="BF"/>
        <w:insideH w:val="single" w:sz="8" w:space="0" w:color="00C46D" w:themeColor="accent1" w:themeTint="BF"/>
        <w:insideV w:val="single" w:sz="8" w:space="0" w:color="00C46D" w:themeColor="accent1" w:themeTint="BF"/>
      </w:tblBorders>
    </w:tblPr>
    <w:tcPr>
      <w:shd w:val="clear" w:color="auto" w:fill="97F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B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EFFA2" w:themeFill="accent1" w:themeFillTint="7F"/>
      </w:tcPr>
    </w:tblStylePr>
    <w:tblStylePr w:type="band1Horz">
      <w:tblPr/>
      <w:tcPr>
        <w:shd w:val="clear" w:color="auto" w:fill="2EFFA2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39D4B" w:themeColor="accent2" w:themeTint="BF"/>
        <w:left w:val="single" w:sz="8" w:space="0" w:color="E39D4B" w:themeColor="accent2" w:themeTint="BF"/>
        <w:bottom w:val="single" w:sz="8" w:space="0" w:color="E39D4B" w:themeColor="accent2" w:themeTint="BF"/>
        <w:right w:val="single" w:sz="8" w:space="0" w:color="E39D4B" w:themeColor="accent2" w:themeTint="BF"/>
        <w:insideH w:val="single" w:sz="8" w:space="0" w:color="E39D4B" w:themeColor="accent2" w:themeTint="BF"/>
        <w:insideV w:val="single" w:sz="8" w:space="0" w:color="E39D4B" w:themeColor="accent2" w:themeTint="BF"/>
      </w:tblBorders>
    </w:tblPr>
    <w:tcPr>
      <w:shd w:val="clear" w:color="auto" w:fill="F6DEC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7C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BD87" w:themeFill="accent2" w:themeFillTint="7F"/>
      </w:tcPr>
    </w:tblStylePr>
    <w:tblStylePr w:type="band1Horz">
      <w:tblPr/>
      <w:tcPr>
        <w:shd w:val="clear" w:color="auto" w:fill="ECBD87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B33" w:themeColor="accent1"/>
        <w:left w:val="single" w:sz="8" w:space="0" w:color="005B33" w:themeColor="accent1"/>
        <w:bottom w:val="single" w:sz="8" w:space="0" w:color="005B33" w:themeColor="accent1"/>
        <w:right w:val="single" w:sz="8" w:space="0" w:color="005B33" w:themeColor="accent1"/>
        <w:insideH w:val="single" w:sz="8" w:space="0" w:color="005B33" w:themeColor="accent1"/>
        <w:insideV w:val="single" w:sz="8" w:space="0" w:color="005B33" w:themeColor="accent1"/>
      </w:tblBorders>
    </w:tblPr>
    <w:tcPr>
      <w:shd w:val="clear" w:color="auto" w:fill="97F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F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FFD9" w:themeFill="accent1" w:themeFillTint="33"/>
      </w:tcPr>
    </w:tblStylePr>
    <w:tblStylePr w:type="band1Vert">
      <w:tblPr/>
      <w:tcPr>
        <w:shd w:val="clear" w:color="auto" w:fill="2EFFA2" w:themeFill="accent1" w:themeFillTint="7F"/>
      </w:tcPr>
    </w:tblStylePr>
    <w:tblStylePr w:type="band1Horz">
      <w:tblPr/>
      <w:tcPr>
        <w:tcBorders>
          <w:insideH w:val="single" w:sz="6" w:space="0" w:color="005B33" w:themeColor="accent1"/>
          <w:insideV w:val="single" w:sz="6" w:space="0" w:color="005B33" w:themeColor="accent1"/>
        </w:tcBorders>
        <w:shd w:val="clear" w:color="auto" w:fill="2EFFA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B7C1F" w:themeColor="accent2"/>
        <w:left w:val="single" w:sz="8" w:space="0" w:color="CB7C1F" w:themeColor="accent2"/>
        <w:bottom w:val="single" w:sz="8" w:space="0" w:color="CB7C1F" w:themeColor="accent2"/>
        <w:right w:val="single" w:sz="8" w:space="0" w:color="CB7C1F" w:themeColor="accent2"/>
        <w:insideH w:val="single" w:sz="8" w:space="0" w:color="CB7C1F" w:themeColor="accent2"/>
        <w:insideV w:val="single" w:sz="8" w:space="0" w:color="CB7C1F" w:themeColor="accent2"/>
      </w:tblBorders>
    </w:tblPr>
    <w:tcPr>
      <w:shd w:val="clear" w:color="auto" w:fill="F6DEC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4CF" w:themeFill="accent2" w:themeFillTint="33"/>
      </w:tcPr>
    </w:tblStylePr>
    <w:tblStylePr w:type="band1Vert">
      <w:tblPr/>
      <w:tcPr>
        <w:shd w:val="clear" w:color="auto" w:fill="ECBD87" w:themeFill="accent2" w:themeFillTint="7F"/>
      </w:tcPr>
    </w:tblStylePr>
    <w:tblStylePr w:type="band1Horz">
      <w:tblPr/>
      <w:tcPr>
        <w:tcBorders>
          <w:insideH w:val="single" w:sz="6" w:space="0" w:color="CB7C1F" w:themeColor="accent2"/>
          <w:insideV w:val="single" w:sz="6" w:space="0" w:color="CB7C1F" w:themeColor="accent2"/>
        </w:tcBorders>
        <w:shd w:val="clear" w:color="auto" w:fill="ECBD8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7FFD1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B33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B33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B33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B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EFFA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EFFA2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EC3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C1F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B7C1F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B7C1F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B7C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BD8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BD87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5B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D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42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42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2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2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B7C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3D0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5C1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5C1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5C1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5C1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B7C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7C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B7C1F" w:themeColor="accent2"/>
        <w:left w:val="single" w:sz="4" w:space="0" w:color="005B33" w:themeColor="accent1"/>
        <w:bottom w:val="single" w:sz="4" w:space="0" w:color="005B33" w:themeColor="accent1"/>
        <w:right w:val="single" w:sz="4" w:space="0" w:color="005B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F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7C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6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B33" w:themeColor="accent1"/>
          <w:insideV w:val="nil"/>
        </w:tcBorders>
        <w:shd w:val="clear" w:color="auto" w:fill="0036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61E" w:themeFill="accent1" w:themeFillShade="99"/>
      </w:tcPr>
    </w:tblStylePr>
    <w:tblStylePr w:type="band1Vert">
      <w:tblPr/>
      <w:tcPr>
        <w:shd w:val="clear" w:color="auto" w:fill="57FFB4" w:themeFill="accent1" w:themeFillTint="66"/>
      </w:tcPr>
    </w:tblStylePr>
    <w:tblStylePr w:type="band1Horz">
      <w:tblPr/>
      <w:tcPr>
        <w:shd w:val="clear" w:color="auto" w:fill="2EFFA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B7C1F" w:themeColor="accent2"/>
        <w:left w:val="single" w:sz="4" w:space="0" w:color="CB7C1F" w:themeColor="accent2"/>
        <w:bottom w:val="single" w:sz="4" w:space="0" w:color="CB7C1F" w:themeColor="accent2"/>
        <w:right w:val="single" w:sz="4" w:space="0" w:color="CB7C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B7C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94A1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B7C1F" w:themeColor="accent2"/>
          <w:insideV w:val="nil"/>
        </w:tcBorders>
        <w:shd w:val="clear" w:color="auto" w:fill="794A1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4A12" w:themeFill="accent2" w:themeFillShade="99"/>
      </w:tcPr>
    </w:tblStylePr>
    <w:tblStylePr w:type="band1Vert">
      <w:tblPr/>
      <w:tcPr>
        <w:shd w:val="clear" w:color="auto" w:fill="F0CA9F" w:themeFill="accent2" w:themeFillTint="66"/>
      </w:tcPr>
    </w:tblStylePr>
    <w:tblStylePr w:type="band1Horz">
      <w:tblPr/>
      <w:tcPr>
        <w:shd w:val="clear" w:color="auto" w:fill="ECBD8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33E03" w:themeColor="accent3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03A3" w:themeColor="accent4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9C00" w:themeColor="accent5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211E" w:themeColor="accent6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6218" w:themeFill="accent2" w:themeFillShade="CC"/>
      </w:tcPr>
    </w:tblStylePr>
    <w:tblStylePr w:type="lastRow">
      <w:rPr>
        <w:b/>
        <w:bCs/>
        <w:color w:val="A262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D5FF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6218" w:themeFill="accent2" w:themeFillShade="CC"/>
      </w:tcPr>
    </w:tblStylePr>
    <w:tblStylePr w:type="lastRow">
      <w:rPr>
        <w:b/>
        <w:bCs/>
        <w:color w:val="A262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FFD1" w:themeFill="accent1" w:themeFillTint="3F"/>
      </w:tcPr>
    </w:tblStylePr>
    <w:tblStylePr w:type="band1Horz">
      <w:tblPr/>
      <w:tcPr>
        <w:shd w:val="clear" w:color="auto" w:fill="ABFFD9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BF2E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26218" w:themeFill="accent2" w:themeFillShade="CC"/>
      </w:tcPr>
    </w:tblStylePr>
    <w:tblStylePr w:type="lastRow">
      <w:rPr>
        <w:b/>
        <w:bCs/>
        <w:color w:val="A262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EC3" w:themeFill="accent2" w:themeFillTint="3F"/>
      </w:tcPr>
    </w:tblStylePr>
    <w:tblStylePr w:type="band1Horz">
      <w:tblPr/>
      <w:tcPr>
        <w:shd w:val="clear" w:color="auto" w:fill="F7E4C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BFFD9" w:themeFill="accent1" w:themeFillTint="33"/>
    </w:tcPr>
    <w:tblStylePr w:type="firstRow">
      <w:rPr>
        <w:b/>
        <w:bCs/>
      </w:rPr>
      <w:tblPr/>
      <w:tcPr>
        <w:shd w:val="clear" w:color="auto" w:fill="57FFB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7FFB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42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425" w:themeFill="accent1" w:themeFillShade="BF"/>
      </w:tcPr>
    </w:tblStylePr>
    <w:tblStylePr w:type="band1Vert">
      <w:tblPr/>
      <w:tcPr>
        <w:shd w:val="clear" w:color="auto" w:fill="2EFFA2" w:themeFill="accent1" w:themeFillTint="7F"/>
      </w:tcPr>
    </w:tblStylePr>
    <w:tblStylePr w:type="band1Horz">
      <w:tblPr/>
      <w:tcPr>
        <w:shd w:val="clear" w:color="auto" w:fill="2EFFA2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4CF" w:themeFill="accent2" w:themeFillTint="33"/>
    </w:tcPr>
    <w:tblStylePr w:type="firstRow">
      <w:rPr>
        <w:b/>
        <w:bCs/>
      </w:rPr>
      <w:tblPr/>
      <w:tcPr>
        <w:shd w:val="clear" w:color="auto" w:fill="F0CA9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CA9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5C1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5C17" w:themeFill="accent2" w:themeFillShade="BF"/>
      </w:tcPr>
    </w:tblStylePr>
    <w:tblStylePr w:type="band1Vert">
      <w:tblPr/>
      <w:tcPr>
        <w:shd w:val="clear" w:color="auto" w:fill="ECBD87" w:themeFill="accent2" w:themeFillTint="7F"/>
      </w:tcPr>
    </w:tblStylePr>
    <w:tblStylePr w:type="band1Horz">
      <w:tblPr/>
      <w:tcPr>
        <w:shd w:val="clear" w:color="auto" w:fill="ECBD87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5B33"/>
      </a:accent1>
      <a:accent2>
        <a:srgbClr val="CB7C1F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3995</Words>
  <Characters>22774</Characters>
  <Application>Microsoft Office Word</Application>
  <DocSecurity>0</DocSecurity>
  <Lines>189</Lines>
  <Paragraphs>53</Paragraphs>
  <ScaleCrop>false</ScaleCrop>
  <Company/>
  <LinksUpToDate>false</LinksUpToDate>
  <CharactersWithSpaces>26716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Oratile Tshipo</cp:lastModifiedBy>
  <cp:revision>20</cp:revision>
  <dcterms:created xsi:type="dcterms:W3CDTF">2013-12-23T23:15:00Z</dcterms:created>
  <dcterms:modified xsi:type="dcterms:W3CDTF">2026-09-07T07:34:00Z</dcterms:modified>
  <dc:language>en-US</dc:language>
</cp:coreProperties>
</file>