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7245D" w14:textId="77777777" w:rsidR="004C61AA" w:rsidRDefault="00000000">
      <w:pPr>
        <w:jc w:val="center"/>
      </w:pPr>
      <w:r>
        <w:rPr>
          <w:b/>
          <w:sz w:val="44"/>
        </w:rPr>
        <w:t>Network Security Risk Assessment Report</w:t>
      </w:r>
    </w:p>
    <w:p w14:paraId="57FAEFC1" w14:textId="77777777" w:rsidR="004C61AA" w:rsidRPr="00750E8B" w:rsidRDefault="00000000">
      <w:pPr>
        <w:jc w:val="center"/>
        <w:rPr>
          <w:sz w:val="24"/>
          <w:szCs w:val="24"/>
        </w:rPr>
      </w:pPr>
      <w:r w:rsidRPr="00750E8B">
        <w:rPr>
          <w:sz w:val="32"/>
          <w:szCs w:val="24"/>
        </w:rPr>
        <w:t>Detailed GRC Analysis (TryHackMe Lab)</w:t>
      </w:r>
    </w:p>
    <w:p w14:paraId="50CCB580" w14:textId="77777777" w:rsidR="004C61AA" w:rsidRPr="00750E8B" w:rsidRDefault="004C61AA">
      <w:pPr>
        <w:rPr>
          <w:sz w:val="24"/>
          <w:szCs w:val="24"/>
        </w:rPr>
      </w:pPr>
    </w:p>
    <w:p w14:paraId="585BC90A" w14:textId="136EBE61" w:rsidR="004C61AA" w:rsidRPr="00750E8B" w:rsidRDefault="00000000">
      <w:pPr>
        <w:jc w:val="center"/>
        <w:rPr>
          <w:sz w:val="24"/>
          <w:szCs w:val="24"/>
        </w:rPr>
      </w:pPr>
      <w:r w:rsidRPr="00750E8B">
        <w:rPr>
          <w:sz w:val="24"/>
          <w:szCs w:val="24"/>
        </w:rPr>
        <w:t xml:space="preserve">Name: </w:t>
      </w:r>
      <w:r w:rsidR="00750E8B" w:rsidRPr="00750E8B">
        <w:rPr>
          <w:sz w:val="24"/>
          <w:szCs w:val="24"/>
        </w:rPr>
        <w:t xml:space="preserve">Oratilwe </w:t>
      </w:r>
      <w:r w:rsidRPr="00750E8B">
        <w:rPr>
          <w:sz w:val="24"/>
          <w:szCs w:val="24"/>
        </w:rPr>
        <w:t>Valerie Masango</w:t>
      </w:r>
    </w:p>
    <w:p w14:paraId="543C60CB" w14:textId="77777777" w:rsidR="004C61AA" w:rsidRPr="00750E8B" w:rsidRDefault="00000000">
      <w:pPr>
        <w:jc w:val="center"/>
        <w:rPr>
          <w:sz w:val="24"/>
          <w:szCs w:val="24"/>
        </w:rPr>
      </w:pPr>
      <w:r w:rsidRPr="00750E8B">
        <w:rPr>
          <w:sz w:val="24"/>
          <w:szCs w:val="24"/>
        </w:rPr>
        <w:t>Date: 22 April 2026</w:t>
      </w:r>
    </w:p>
    <w:p w14:paraId="2B5A359F" w14:textId="77777777" w:rsidR="004C61AA" w:rsidRPr="00750E8B" w:rsidRDefault="00000000">
      <w:pPr>
        <w:rPr>
          <w:sz w:val="24"/>
          <w:szCs w:val="24"/>
        </w:rPr>
      </w:pPr>
      <w:r w:rsidRPr="00750E8B">
        <w:rPr>
          <w:sz w:val="24"/>
          <w:szCs w:val="24"/>
        </w:rPr>
        <w:br w:type="page"/>
      </w:r>
    </w:p>
    <w:p w14:paraId="3EC7E17D" w14:textId="77777777" w:rsidR="004C61AA" w:rsidRPr="00750E8B" w:rsidRDefault="00000000" w:rsidP="00750E8B">
      <w:pPr>
        <w:pStyle w:val="Heading3"/>
        <w:rPr>
          <w:sz w:val="36"/>
          <w:szCs w:val="36"/>
        </w:rPr>
      </w:pPr>
      <w:r w:rsidRPr="00750E8B">
        <w:rPr>
          <w:sz w:val="36"/>
          <w:szCs w:val="36"/>
        </w:rPr>
        <w:lastRenderedPageBreak/>
        <w:t>Executive Summary</w:t>
      </w:r>
    </w:p>
    <w:p w14:paraId="15225241" w14:textId="77777777" w:rsidR="004C61AA" w:rsidRPr="00AF4639" w:rsidRDefault="00000000">
      <w:pPr>
        <w:rPr>
          <w:sz w:val="24"/>
          <w:szCs w:val="24"/>
        </w:rPr>
      </w:pPr>
      <w:r w:rsidRPr="00AF4639">
        <w:rPr>
          <w:sz w:val="24"/>
          <w:szCs w:val="24"/>
        </w:rPr>
        <w:t>This report presents a comprehensive network security assessment conducted within a simulated environment. The objective was to identify exposed services, evaluate associated risks, and provide mitigation strategies aligned with ISO/IEC 27001 standards. The assessment revealed several critical vulnerabilities, particularly the exposure of Remote Desktop Protocol (RDP), which could allow unauthorized access and system compromise. Additional risks include insecure FTP services, web server exposure, and RPC vulnerabilities. Immediate remediation is recommended to reduce the attack surface and strengthen the organization’s security posture.</w:t>
      </w:r>
    </w:p>
    <w:p w14:paraId="0D2884CB" w14:textId="77777777" w:rsidR="00750E8B" w:rsidRDefault="00750E8B"/>
    <w:p w14:paraId="60BA32EC" w14:textId="77777777" w:rsidR="004C61AA" w:rsidRPr="00750E8B" w:rsidRDefault="00000000" w:rsidP="00750E8B">
      <w:pPr>
        <w:pStyle w:val="Heading3"/>
        <w:rPr>
          <w:sz w:val="36"/>
          <w:szCs w:val="36"/>
        </w:rPr>
      </w:pPr>
      <w:r w:rsidRPr="00750E8B">
        <w:rPr>
          <w:sz w:val="36"/>
          <w:szCs w:val="36"/>
        </w:rPr>
        <w:t>Scope</w:t>
      </w:r>
    </w:p>
    <w:p w14:paraId="6240611F" w14:textId="77777777" w:rsidR="004C61AA" w:rsidRDefault="00000000">
      <w:r w:rsidRPr="00AF4639">
        <w:rPr>
          <w:sz w:val="24"/>
          <w:szCs w:val="24"/>
        </w:rPr>
        <w:t>This assessment focused on a single target machine within a controlled lab environment. The evaluation included network scanning, service identification, and risk analysis of exposed services. No active exploitation was performed. The goal was strictly to assess risk exposure and recommend controls</w:t>
      </w:r>
      <w:r>
        <w:t>.</w:t>
      </w:r>
    </w:p>
    <w:p w14:paraId="7EDDC7AF" w14:textId="77777777" w:rsidR="00750E8B" w:rsidRDefault="00750E8B"/>
    <w:p w14:paraId="1CC70E37" w14:textId="77777777" w:rsidR="00750E8B" w:rsidRDefault="00750E8B"/>
    <w:p w14:paraId="5ADAD6D9" w14:textId="77777777" w:rsidR="004C61AA" w:rsidRPr="00750E8B" w:rsidRDefault="00000000" w:rsidP="00750E8B">
      <w:pPr>
        <w:pStyle w:val="Heading3"/>
        <w:rPr>
          <w:sz w:val="36"/>
          <w:szCs w:val="36"/>
        </w:rPr>
      </w:pPr>
      <w:r w:rsidRPr="00750E8B">
        <w:rPr>
          <w:sz w:val="36"/>
          <w:szCs w:val="36"/>
        </w:rPr>
        <w:t>Methodology</w:t>
      </w:r>
    </w:p>
    <w:p w14:paraId="187134F3" w14:textId="77777777" w:rsidR="004C61AA" w:rsidRPr="00AF4639" w:rsidRDefault="00000000">
      <w:pPr>
        <w:rPr>
          <w:sz w:val="24"/>
          <w:szCs w:val="24"/>
        </w:rPr>
      </w:pPr>
      <w:r w:rsidRPr="00AF4639">
        <w:rPr>
          <w:sz w:val="24"/>
          <w:szCs w:val="24"/>
        </w:rPr>
        <w:t>The assessment was conducted using Nmap for network scanning and service enumeration. A TCP SYN scan (-sS) was used to identify open ports, while version detection (-sV) determined service details. Findings were analyzed using a risk-based approach considering likelihood and potential impact.</w:t>
      </w:r>
    </w:p>
    <w:p w14:paraId="4A091A41" w14:textId="77777777" w:rsidR="004C61AA" w:rsidRPr="00750E8B" w:rsidRDefault="00000000" w:rsidP="00750E8B">
      <w:pPr>
        <w:pStyle w:val="Heading3"/>
        <w:rPr>
          <w:sz w:val="36"/>
          <w:szCs w:val="36"/>
        </w:rPr>
      </w:pPr>
      <w:r w:rsidRPr="00750E8B">
        <w:rPr>
          <w:sz w:val="36"/>
          <w:szCs w:val="36"/>
        </w:rPr>
        <w:lastRenderedPageBreak/>
        <w:t>Evidence</w:t>
      </w:r>
    </w:p>
    <w:p w14:paraId="3955FE90" w14:textId="71C4D790" w:rsidR="00750E8B" w:rsidRDefault="00750E8B">
      <w:r>
        <w:rPr>
          <w:noProof/>
        </w:rPr>
        <w:drawing>
          <wp:inline distT="0" distB="0" distL="0" distR="0" wp14:anchorId="278EA7B9" wp14:editId="3229EB2E">
            <wp:extent cx="5486400" cy="4200525"/>
            <wp:effectExtent l="0" t="0" r="0" b="9525"/>
            <wp:docPr id="61051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18934" name="Picture 610518934"/>
                    <pic:cNvPicPr/>
                  </pic:nvPicPr>
                  <pic:blipFill>
                    <a:blip r:embed="rId6"/>
                    <a:stretch>
                      <a:fillRect/>
                    </a:stretch>
                  </pic:blipFill>
                  <pic:spPr>
                    <a:xfrm>
                      <a:off x="0" y="0"/>
                      <a:ext cx="5486400" cy="4200525"/>
                    </a:xfrm>
                    <a:prstGeom prst="rect">
                      <a:avLst/>
                    </a:prstGeom>
                  </pic:spPr>
                </pic:pic>
              </a:graphicData>
            </a:graphic>
          </wp:inline>
        </w:drawing>
      </w:r>
    </w:p>
    <w:p w14:paraId="166328CD" w14:textId="77777777" w:rsidR="00750E8B" w:rsidRDefault="00750E8B"/>
    <w:p w14:paraId="0B137046" w14:textId="77777777" w:rsidR="00750E8B" w:rsidRDefault="00750E8B"/>
    <w:p w14:paraId="7FFF7254" w14:textId="77777777" w:rsidR="00750E8B" w:rsidRDefault="00750E8B"/>
    <w:p w14:paraId="6455A5E2" w14:textId="77777777" w:rsidR="00750E8B" w:rsidRDefault="00750E8B"/>
    <w:p w14:paraId="08CA4710" w14:textId="77777777" w:rsidR="00750E8B" w:rsidRDefault="00750E8B"/>
    <w:p w14:paraId="60FFF9A7" w14:textId="77777777" w:rsidR="00750E8B" w:rsidRDefault="00750E8B"/>
    <w:p w14:paraId="06D11F98" w14:textId="77777777" w:rsidR="00750E8B" w:rsidRDefault="00750E8B"/>
    <w:p w14:paraId="18247F65" w14:textId="77777777" w:rsidR="00750E8B" w:rsidRDefault="00750E8B"/>
    <w:p w14:paraId="3D30BA5D" w14:textId="77777777" w:rsidR="00750E8B" w:rsidRDefault="00750E8B"/>
    <w:p w14:paraId="02DB036D" w14:textId="77777777" w:rsidR="00750E8B" w:rsidRDefault="00750E8B"/>
    <w:p w14:paraId="0D22ACA9" w14:textId="77777777" w:rsidR="004C61AA" w:rsidRPr="00750E8B" w:rsidRDefault="00000000" w:rsidP="00750E8B">
      <w:pPr>
        <w:pStyle w:val="Heading3"/>
        <w:rPr>
          <w:sz w:val="36"/>
          <w:szCs w:val="36"/>
        </w:rPr>
      </w:pPr>
      <w:r w:rsidRPr="00750E8B">
        <w:rPr>
          <w:sz w:val="36"/>
          <w:szCs w:val="36"/>
        </w:rPr>
        <w:lastRenderedPageBreak/>
        <w:t>Findings</w:t>
      </w:r>
    </w:p>
    <w:tbl>
      <w:tblPr>
        <w:tblW w:w="0" w:type="auto"/>
        <w:jc w:val="center"/>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2149"/>
        <w:gridCol w:w="2153"/>
        <w:gridCol w:w="2156"/>
        <w:gridCol w:w="2152"/>
      </w:tblGrid>
      <w:tr w:rsidR="004C61AA" w14:paraId="5EBDC317" w14:textId="77777777" w:rsidTr="00AF4639">
        <w:trPr>
          <w:jc w:val="center"/>
        </w:trPr>
        <w:tc>
          <w:tcPr>
            <w:tcW w:w="2160" w:type="dxa"/>
            <w:tcBorders>
              <w:top w:val="single" w:sz="12" w:space="0" w:color="auto"/>
              <w:left w:val="single" w:sz="12" w:space="0" w:color="auto"/>
              <w:bottom w:val="single" w:sz="12" w:space="0" w:color="auto"/>
            </w:tcBorders>
          </w:tcPr>
          <w:p w14:paraId="06467EAE" w14:textId="77777777" w:rsidR="004C61AA" w:rsidRPr="00763EDC" w:rsidRDefault="00000000">
            <w:pPr>
              <w:rPr>
                <w:b/>
                <w:bCs/>
                <w:sz w:val="28"/>
                <w:szCs w:val="28"/>
              </w:rPr>
            </w:pPr>
            <w:r w:rsidRPr="00763EDC">
              <w:rPr>
                <w:b/>
                <w:bCs/>
                <w:sz w:val="28"/>
                <w:szCs w:val="28"/>
              </w:rPr>
              <w:t>ID</w:t>
            </w:r>
          </w:p>
        </w:tc>
        <w:tc>
          <w:tcPr>
            <w:tcW w:w="2160" w:type="dxa"/>
            <w:tcBorders>
              <w:top w:val="single" w:sz="12" w:space="0" w:color="auto"/>
              <w:bottom w:val="single" w:sz="12" w:space="0" w:color="auto"/>
            </w:tcBorders>
          </w:tcPr>
          <w:p w14:paraId="59767DED" w14:textId="77777777" w:rsidR="004C61AA" w:rsidRPr="00763EDC" w:rsidRDefault="00000000">
            <w:pPr>
              <w:rPr>
                <w:b/>
                <w:bCs/>
                <w:sz w:val="28"/>
                <w:szCs w:val="28"/>
              </w:rPr>
            </w:pPr>
            <w:r w:rsidRPr="00763EDC">
              <w:rPr>
                <w:b/>
                <w:bCs/>
                <w:sz w:val="28"/>
                <w:szCs w:val="28"/>
              </w:rPr>
              <w:t>Finding</w:t>
            </w:r>
          </w:p>
        </w:tc>
        <w:tc>
          <w:tcPr>
            <w:tcW w:w="2160" w:type="dxa"/>
            <w:tcBorders>
              <w:top w:val="single" w:sz="12" w:space="0" w:color="auto"/>
              <w:bottom w:val="single" w:sz="12" w:space="0" w:color="auto"/>
            </w:tcBorders>
          </w:tcPr>
          <w:p w14:paraId="31C9C716" w14:textId="77777777" w:rsidR="004C61AA" w:rsidRPr="00763EDC" w:rsidRDefault="00000000">
            <w:pPr>
              <w:rPr>
                <w:b/>
                <w:bCs/>
                <w:sz w:val="28"/>
                <w:szCs w:val="28"/>
              </w:rPr>
            </w:pPr>
            <w:r w:rsidRPr="00763EDC">
              <w:rPr>
                <w:b/>
                <w:bCs/>
                <w:sz w:val="28"/>
                <w:szCs w:val="28"/>
              </w:rPr>
              <w:t>Description</w:t>
            </w:r>
          </w:p>
        </w:tc>
        <w:tc>
          <w:tcPr>
            <w:tcW w:w="2160" w:type="dxa"/>
            <w:tcBorders>
              <w:top w:val="single" w:sz="12" w:space="0" w:color="auto"/>
              <w:bottom w:val="single" w:sz="12" w:space="0" w:color="auto"/>
              <w:right w:val="single" w:sz="12" w:space="0" w:color="auto"/>
            </w:tcBorders>
          </w:tcPr>
          <w:p w14:paraId="24E7769A" w14:textId="77777777" w:rsidR="004C61AA" w:rsidRPr="00763EDC" w:rsidRDefault="00000000">
            <w:pPr>
              <w:rPr>
                <w:b/>
                <w:bCs/>
                <w:sz w:val="28"/>
                <w:szCs w:val="28"/>
              </w:rPr>
            </w:pPr>
            <w:r w:rsidRPr="00763EDC">
              <w:rPr>
                <w:b/>
                <w:bCs/>
                <w:sz w:val="28"/>
                <w:szCs w:val="28"/>
              </w:rPr>
              <w:t>Risk Level</w:t>
            </w:r>
          </w:p>
        </w:tc>
      </w:tr>
      <w:tr w:rsidR="004C61AA" w14:paraId="3200E8F1" w14:textId="77777777" w:rsidTr="00763EDC">
        <w:trPr>
          <w:jc w:val="center"/>
        </w:trPr>
        <w:tc>
          <w:tcPr>
            <w:tcW w:w="2160" w:type="dxa"/>
            <w:tcBorders>
              <w:top w:val="single" w:sz="12" w:space="0" w:color="auto"/>
              <w:bottom w:val="single" w:sz="4" w:space="0" w:color="auto"/>
            </w:tcBorders>
          </w:tcPr>
          <w:p w14:paraId="30F23EB2" w14:textId="77777777" w:rsidR="004C61AA" w:rsidRDefault="00000000">
            <w:r>
              <w:t>F1</w:t>
            </w:r>
          </w:p>
        </w:tc>
        <w:tc>
          <w:tcPr>
            <w:tcW w:w="2160" w:type="dxa"/>
            <w:tcBorders>
              <w:top w:val="single" w:sz="12" w:space="0" w:color="auto"/>
              <w:bottom w:val="single" w:sz="4" w:space="0" w:color="auto"/>
            </w:tcBorders>
          </w:tcPr>
          <w:p w14:paraId="585BF75F" w14:textId="77777777" w:rsidR="004C61AA" w:rsidRDefault="00000000">
            <w:r>
              <w:t>FTP Service (Port 21)</w:t>
            </w:r>
          </w:p>
        </w:tc>
        <w:tc>
          <w:tcPr>
            <w:tcW w:w="2160" w:type="dxa"/>
            <w:tcBorders>
              <w:top w:val="single" w:sz="12" w:space="0" w:color="auto"/>
              <w:bottom w:val="single" w:sz="4" w:space="0" w:color="auto"/>
            </w:tcBorders>
          </w:tcPr>
          <w:p w14:paraId="5B2DE701" w14:textId="77777777" w:rsidR="004C61AA" w:rsidRDefault="00000000">
            <w:r>
              <w:t>Unsecured file transfer service exposed to network</w:t>
            </w:r>
          </w:p>
        </w:tc>
        <w:tc>
          <w:tcPr>
            <w:tcW w:w="2160" w:type="dxa"/>
            <w:tcBorders>
              <w:top w:val="single" w:sz="12" w:space="0" w:color="auto"/>
              <w:bottom w:val="single" w:sz="4" w:space="0" w:color="auto"/>
            </w:tcBorders>
          </w:tcPr>
          <w:p w14:paraId="0B03F5FF" w14:textId="77777777" w:rsidR="004C61AA" w:rsidRDefault="00000000">
            <w:r>
              <w:t>High</w:t>
            </w:r>
          </w:p>
        </w:tc>
      </w:tr>
      <w:tr w:rsidR="004C61AA" w14:paraId="4BFF5691" w14:textId="77777777" w:rsidTr="00763EDC">
        <w:trPr>
          <w:jc w:val="center"/>
        </w:trPr>
        <w:tc>
          <w:tcPr>
            <w:tcW w:w="2160" w:type="dxa"/>
            <w:tcBorders>
              <w:top w:val="single" w:sz="4" w:space="0" w:color="auto"/>
              <w:bottom w:val="single" w:sz="4" w:space="0" w:color="auto"/>
            </w:tcBorders>
          </w:tcPr>
          <w:p w14:paraId="67F52CF5" w14:textId="77777777" w:rsidR="004C61AA" w:rsidRDefault="00000000">
            <w:r>
              <w:t>F2</w:t>
            </w:r>
          </w:p>
        </w:tc>
        <w:tc>
          <w:tcPr>
            <w:tcW w:w="2160" w:type="dxa"/>
            <w:tcBorders>
              <w:top w:val="single" w:sz="4" w:space="0" w:color="auto"/>
              <w:bottom w:val="single" w:sz="4" w:space="0" w:color="auto"/>
            </w:tcBorders>
          </w:tcPr>
          <w:p w14:paraId="43CA90D0" w14:textId="77777777" w:rsidR="004C61AA" w:rsidRDefault="00000000">
            <w:r>
              <w:t>DNS Service (Port 53)</w:t>
            </w:r>
          </w:p>
        </w:tc>
        <w:tc>
          <w:tcPr>
            <w:tcW w:w="2160" w:type="dxa"/>
            <w:tcBorders>
              <w:top w:val="single" w:sz="4" w:space="0" w:color="auto"/>
              <w:bottom w:val="single" w:sz="4" w:space="0" w:color="auto"/>
            </w:tcBorders>
          </w:tcPr>
          <w:p w14:paraId="4D226549" w14:textId="77777777" w:rsidR="004C61AA" w:rsidRDefault="00000000">
            <w:r>
              <w:t>Potential information leakage through DNS queries</w:t>
            </w:r>
          </w:p>
        </w:tc>
        <w:tc>
          <w:tcPr>
            <w:tcW w:w="2160" w:type="dxa"/>
            <w:tcBorders>
              <w:top w:val="single" w:sz="4" w:space="0" w:color="auto"/>
              <w:bottom w:val="single" w:sz="4" w:space="0" w:color="auto"/>
            </w:tcBorders>
          </w:tcPr>
          <w:p w14:paraId="3B9486AC" w14:textId="77777777" w:rsidR="004C61AA" w:rsidRDefault="00000000">
            <w:r>
              <w:t>Medium</w:t>
            </w:r>
          </w:p>
        </w:tc>
      </w:tr>
      <w:tr w:rsidR="004C61AA" w14:paraId="219CEB4C" w14:textId="77777777" w:rsidTr="00763EDC">
        <w:trPr>
          <w:jc w:val="center"/>
        </w:trPr>
        <w:tc>
          <w:tcPr>
            <w:tcW w:w="2160" w:type="dxa"/>
            <w:tcBorders>
              <w:top w:val="single" w:sz="4" w:space="0" w:color="auto"/>
              <w:bottom w:val="single" w:sz="4" w:space="0" w:color="auto"/>
            </w:tcBorders>
          </w:tcPr>
          <w:p w14:paraId="1DA8C99A" w14:textId="77777777" w:rsidR="004C61AA" w:rsidRDefault="00000000">
            <w:r>
              <w:t>F3</w:t>
            </w:r>
          </w:p>
        </w:tc>
        <w:tc>
          <w:tcPr>
            <w:tcW w:w="2160" w:type="dxa"/>
            <w:tcBorders>
              <w:top w:val="single" w:sz="4" w:space="0" w:color="auto"/>
              <w:bottom w:val="single" w:sz="4" w:space="0" w:color="auto"/>
            </w:tcBorders>
          </w:tcPr>
          <w:p w14:paraId="6F4AD303" w14:textId="77777777" w:rsidR="004C61AA" w:rsidRDefault="00000000">
            <w:r>
              <w:t>Web Server (Port 80)</w:t>
            </w:r>
          </w:p>
        </w:tc>
        <w:tc>
          <w:tcPr>
            <w:tcW w:w="2160" w:type="dxa"/>
            <w:tcBorders>
              <w:top w:val="single" w:sz="4" w:space="0" w:color="auto"/>
              <w:bottom w:val="single" w:sz="4" w:space="0" w:color="auto"/>
            </w:tcBorders>
          </w:tcPr>
          <w:p w14:paraId="248E1187" w14:textId="77777777" w:rsidR="004C61AA" w:rsidRDefault="00000000">
            <w:r>
              <w:t>Microsoft IIS server exposed to potential web attacks</w:t>
            </w:r>
          </w:p>
        </w:tc>
        <w:tc>
          <w:tcPr>
            <w:tcW w:w="2160" w:type="dxa"/>
            <w:tcBorders>
              <w:top w:val="single" w:sz="4" w:space="0" w:color="auto"/>
              <w:bottom w:val="single" w:sz="4" w:space="0" w:color="auto"/>
            </w:tcBorders>
          </w:tcPr>
          <w:p w14:paraId="79433032" w14:textId="77777777" w:rsidR="004C61AA" w:rsidRDefault="00000000">
            <w:r>
              <w:t>Medium</w:t>
            </w:r>
          </w:p>
        </w:tc>
      </w:tr>
      <w:tr w:rsidR="004C61AA" w14:paraId="1176A19B" w14:textId="77777777" w:rsidTr="00763EDC">
        <w:trPr>
          <w:jc w:val="center"/>
        </w:trPr>
        <w:tc>
          <w:tcPr>
            <w:tcW w:w="2160" w:type="dxa"/>
            <w:tcBorders>
              <w:top w:val="single" w:sz="4" w:space="0" w:color="auto"/>
              <w:bottom w:val="single" w:sz="4" w:space="0" w:color="auto"/>
            </w:tcBorders>
          </w:tcPr>
          <w:p w14:paraId="1BFB8346" w14:textId="77777777" w:rsidR="004C61AA" w:rsidRDefault="00000000">
            <w:r>
              <w:t>F4</w:t>
            </w:r>
          </w:p>
        </w:tc>
        <w:tc>
          <w:tcPr>
            <w:tcW w:w="2160" w:type="dxa"/>
            <w:tcBorders>
              <w:top w:val="single" w:sz="4" w:space="0" w:color="auto"/>
              <w:bottom w:val="single" w:sz="4" w:space="0" w:color="auto"/>
            </w:tcBorders>
          </w:tcPr>
          <w:p w14:paraId="1AE7E4E8" w14:textId="77777777" w:rsidR="004C61AA" w:rsidRDefault="00000000">
            <w:r>
              <w:t>RPC Service (Port 135)</w:t>
            </w:r>
          </w:p>
        </w:tc>
        <w:tc>
          <w:tcPr>
            <w:tcW w:w="2160" w:type="dxa"/>
            <w:tcBorders>
              <w:top w:val="single" w:sz="4" w:space="0" w:color="auto"/>
              <w:bottom w:val="single" w:sz="4" w:space="0" w:color="auto"/>
            </w:tcBorders>
          </w:tcPr>
          <w:p w14:paraId="4D454EE7" w14:textId="77777777" w:rsidR="004C61AA" w:rsidRDefault="00000000">
            <w:r>
              <w:t>Windows RPC exposure may allow exploitation</w:t>
            </w:r>
          </w:p>
        </w:tc>
        <w:tc>
          <w:tcPr>
            <w:tcW w:w="2160" w:type="dxa"/>
            <w:tcBorders>
              <w:top w:val="single" w:sz="4" w:space="0" w:color="auto"/>
              <w:bottom w:val="single" w:sz="4" w:space="0" w:color="auto"/>
            </w:tcBorders>
          </w:tcPr>
          <w:p w14:paraId="76F0DDB7" w14:textId="77777777" w:rsidR="004C61AA" w:rsidRDefault="00000000">
            <w:r>
              <w:t>High</w:t>
            </w:r>
          </w:p>
        </w:tc>
      </w:tr>
      <w:tr w:rsidR="004C61AA" w14:paraId="5D337875" w14:textId="77777777" w:rsidTr="00763EDC">
        <w:trPr>
          <w:jc w:val="center"/>
        </w:trPr>
        <w:tc>
          <w:tcPr>
            <w:tcW w:w="2160" w:type="dxa"/>
            <w:tcBorders>
              <w:top w:val="single" w:sz="4" w:space="0" w:color="auto"/>
            </w:tcBorders>
          </w:tcPr>
          <w:p w14:paraId="0F226EFC" w14:textId="77777777" w:rsidR="004C61AA" w:rsidRDefault="00000000">
            <w:r>
              <w:t>F5</w:t>
            </w:r>
          </w:p>
        </w:tc>
        <w:tc>
          <w:tcPr>
            <w:tcW w:w="2160" w:type="dxa"/>
            <w:tcBorders>
              <w:top w:val="single" w:sz="4" w:space="0" w:color="auto"/>
            </w:tcBorders>
          </w:tcPr>
          <w:p w14:paraId="37086B73" w14:textId="77777777" w:rsidR="004C61AA" w:rsidRDefault="00000000">
            <w:r>
              <w:t>RDP (Port 3389)</w:t>
            </w:r>
          </w:p>
        </w:tc>
        <w:tc>
          <w:tcPr>
            <w:tcW w:w="2160" w:type="dxa"/>
            <w:tcBorders>
              <w:top w:val="single" w:sz="4" w:space="0" w:color="auto"/>
            </w:tcBorders>
          </w:tcPr>
          <w:p w14:paraId="590EF391" w14:textId="77777777" w:rsidR="004C61AA" w:rsidRDefault="00000000">
            <w:r>
              <w:t>Remote access service exposed, high risk of brute-force attacks</w:t>
            </w:r>
          </w:p>
        </w:tc>
        <w:tc>
          <w:tcPr>
            <w:tcW w:w="2160" w:type="dxa"/>
            <w:tcBorders>
              <w:top w:val="single" w:sz="4" w:space="0" w:color="auto"/>
            </w:tcBorders>
          </w:tcPr>
          <w:p w14:paraId="2DA2E4E2" w14:textId="77777777" w:rsidR="004C61AA" w:rsidRDefault="00000000">
            <w:r>
              <w:t>Critical</w:t>
            </w:r>
          </w:p>
        </w:tc>
      </w:tr>
    </w:tbl>
    <w:p w14:paraId="02AE160F" w14:textId="77777777" w:rsidR="00AF4639" w:rsidRDefault="00AF4639" w:rsidP="00750E8B">
      <w:pPr>
        <w:pStyle w:val="Heading3"/>
        <w:rPr>
          <w:sz w:val="36"/>
          <w:szCs w:val="36"/>
        </w:rPr>
      </w:pPr>
    </w:p>
    <w:p w14:paraId="1AA10FDA" w14:textId="43DFFB07" w:rsidR="004C61AA" w:rsidRPr="00750E8B" w:rsidRDefault="00000000" w:rsidP="00750E8B">
      <w:pPr>
        <w:pStyle w:val="Heading3"/>
        <w:rPr>
          <w:sz w:val="36"/>
          <w:szCs w:val="36"/>
        </w:rPr>
      </w:pPr>
      <w:r w:rsidRPr="00750E8B">
        <w:rPr>
          <w:sz w:val="36"/>
          <w:szCs w:val="36"/>
        </w:rPr>
        <w:t>Risk Analysis</w:t>
      </w:r>
    </w:p>
    <w:p w14:paraId="2FE9CE86" w14:textId="77777777" w:rsidR="004C61AA" w:rsidRPr="00AF4639" w:rsidRDefault="00000000">
      <w:pPr>
        <w:rPr>
          <w:sz w:val="24"/>
          <w:szCs w:val="24"/>
        </w:rPr>
      </w:pPr>
      <w:r w:rsidRPr="00AF4639">
        <w:rPr>
          <w:sz w:val="24"/>
          <w:szCs w:val="24"/>
        </w:rPr>
        <w:t>The most critical risk identified is the exposure of RDP services, which are frequently targeted by attackers using brute-force techniques. Successful exploitation could result in full system compromise. FTP services also present a high risk due to potential weak authentication mechanisms and lack of encryption. RPC exposure increases the attack surface for privilege escalation, while web and DNS services provide opportunities for reconnaissance and exploitation.</w:t>
      </w:r>
    </w:p>
    <w:p w14:paraId="27B43DAF" w14:textId="77777777" w:rsidR="00750E8B" w:rsidRPr="00AF4639" w:rsidRDefault="00750E8B">
      <w:pPr>
        <w:rPr>
          <w:sz w:val="24"/>
          <w:szCs w:val="24"/>
        </w:rPr>
      </w:pPr>
    </w:p>
    <w:p w14:paraId="00667CF8" w14:textId="77777777" w:rsidR="00750E8B" w:rsidRDefault="00750E8B"/>
    <w:p w14:paraId="5E0EFA5F" w14:textId="77777777" w:rsidR="00750E8B" w:rsidRDefault="00750E8B"/>
    <w:p w14:paraId="6869CC47" w14:textId="77777777" w:rsidR="00750E8B" w:rsidRDefault="00750E8B"/>
    <w:p w14:paraId="3D69852D" w14:textId="77777777" w:rsidR="00750E8B" w:rsidRDefault="00750E8B"/>
    <w:p w14:paraId="37A4CA97" w14:textId="77777777" w:rsidR="004C61AA" w:rsidRPr="00750E8B" w:rsidRDefault="00000000" w:rsidP="00750E8B">
      <w:pPr>
        <w:pStyle w:val="Heading3"/>
        <w:rPr>
          <w:sz w:val="36"/>
          <w:szCs w:val="36"/>
        </w:rPr>
      </w:pPr>
      <w:r w:rsidRPr="00750E8B">
        <w:rPr>
          <w:sz w:val="36"/>
          <w:szCs w:val="36"/>
        </w:rPr>
        <w:t>Risk Rating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0"/>
        <w:gridCol w:w="2871"/>
        <w:gridCol w:w="2869"/>
      </w:tblGrid>
      <w:tr w:rsidR="004C61AA" w14:paraId="3CEE672B" w14:textId="77777777" w:rsidTr="00AF4639">
        <w:tc>
          <w:tcPr>
            <w:tcW w:w="2880" w:type="dxa"/>
            <w:tcBorders>
              <w:top w:val="single" w:sz="12" w:space="0" w:color="auto"/>
              <w:left w:val="single" w:sz="12" w:space="0" w:color="auto"/>
              <w:bottom w:val="single" w:sz="12" w:space="0" w:color="auto"/>
            </w:tcBorders>
          </w:tcPr>
          <w:p w14:paraId="47FCC983" w14:textId="77777777" w:rsidR="004C61AA" w:rsidRPr="00763EDC" w:rsidRDefault="00000000">
            <w:pPr>
              <w:rPr>
                <w:b/>
                <w:bCs/>
                <w:sz w:val="28"/>
                <w:szCs w:val="28"/>
              </w:rPr>
            </w:pPr>
            <w:r w:rsidRPr="00763EDC">
              <w:rPr>
                <w:b/>
                <w:bCs/>
                <w:sz w:val="28"/>
                <w:szCs w:val="28"/>
              </w:rPr>
              <w:t>Finding</w:t>
            </w:r>
          </w:p>
        </w:tc>
        <w:tc>
          <w:tcPr>
            <w:tcW w:w="2880" w:type="dxa"/>
            <w:tcBorders>
              <w:top w:val="single" w:sz="12" w:space="0" w:color="auto"/>
              <w:bottom w:val="single" w:sz="12" w:space="0" w:color="auto"/>
            </w:tcBorders>
          </w:tcPr>
          <w:p w14:paraId="47CB8B71" w14:textId="77777777" w:rsidR="004C61AA" w:rsidRPr="00763EDC" w:rsidRDefault="00000000">
            <w:pPr>
              <w:rPr>
                <w:b/>
                <w:bCs/>
                <w:sz w:val="28"/>
                <w:szCs w:val="28"/>
              </w:rPr>
            </w:pPr>
            <w:r w:rsidRPr="00763EDC">
              <w:rPr>
                <w:b/>
                <w:bCs/>
                <w:sz w:val="28"/>
                <w:szCs w:val="28"/>
              </w:rPr>
              <w:t>Likelihood</w:t>
            </w:r>
          </w:p>
        </w:tc>
        <w:tc>
          <w:tcPr>
            <w:tcW w:w="2880" w:type="dxa"/>
            <w:tcBorders>
              <w:top w:val="single" w:sz="12" w:space="0" w:color="auto"/>
              <w:bottom w:val="single" w:sz="12" w:space="0" w:color="auto"/>
              <w:right w:val="single" w:sz="12" w:space="0" w:color="auto"/>
            </w:tcBorders>
          </w:tcPr>
          <w:p w14:paraId="66B15A9F" w14:textId="77777777" w:rsidR="004C61AA" w:rsidRPr="00763EDC" w:rsidRDefault="00000000">
            <w:pPr>
              <w:rPr>
                <w:b/>
                <w:bCs/>
                <w:sz w:val="28"/>
                <w:szCs w:val="28"/>
              </w:rPr>
            </w:pPr>
            <w:r w:rsidRPr="00763EDC">
              <w:rPr>
                <w:b/>
                <w:bCs/>
                <w:sz w:val="28"/>
                <w:szCs w:val="28"/>
              </w:rPr>
              <w:t>Impact</w:t>
            </w:r>
          </w:p>
        </w:tc>
      </w:tr>
      <w:tr w:rsidR="004C61AA" w14:paraId="151C49B2" w14:textId="77777777" w:rsidTr="00763EDC">
        <w:tc>
          <w:tcPr>
            <w:tcW w:w="2880" w:type="dxa"/>
            <w:tcBorders>
              <w:top w:val="single" w:sz="12" w:space="0" w:color="auto"/>
            </w:tcBorders>
          </w:tcPr>
          <w:p w14:paraId="20F8BB8F" w14:textId="77777777" w:rsidR="004C61AA" w:rsidRDefault="00000000">
            <w:r>
              <w:t>FTP</w:t>
            </w:r>
          </w:p>
        </w:tc>
        <w:tc>
          <w:tcPr>
            <w:tcW w:w="2880" w:type="dxa"/>
            <w:tcBorders>
              <w:top w:val="single" w:sz="12" w:space="0" w:color="auto"/>
            </w:tcBorders>
          </w:tcPr>
          <w:p w14:paraId="014015C0" w14:textId="77777777" w:rsidR="004C61AA" w:rsidRDefault="00000000">
            <w:r>
              <w:t>Medium</w:t>
            </w:r>
          </w:p>
        </w:tc>
        <w:tc>
          <w:tcPr>
            <w:tcW w:w="2880" w:type="dxa"/>
            <w:tcBorders>
              <w:top w:val="single" w:sz="12" w:space="0" w:color="auto"/>
            </w:tcBorders>
          </w:tcPr>
          <w:p w14:paraId="128F0E17" w14:textId="77777777" w:rsidR="004C61AA" w:rsidRDefault="00000000">
            <w:r>
              <w:t>High</w:t>
            </w:r>
          </w:p>
        </w:tc>
      </w:tr>
      <w:tr w:rsidR="004C61AA" w14:paraId="1A1304EB" w14:textId="77777777" w:rsidTr="00763EDC">
        <w:tc>
          <w:tcPr>
            <w:tcW w:w="2880" w:type="dxa"/>
          </w:tcPr>
          <w:p w14:paraId="7943FFA0" w14:textId="77777777" w:rsidR="004C61AA" w:rsidRDefault="00000000">
            <w:r>
              <w:t>DNS</w:t>
            </w:r>
          </w:p>
        </w:tc>
        <w:tc>
          <w:tcPr>
            <w:tcW w:w="2880" w:type="dxa"/>
          </w:tcPr>
          <w:p w14:paraId="40B28A09" w14:textId="77777777" w:rsidR="004C61AA" w:rsidRDefault="00000000">
            <w:r>
              <w:t>Medium</w:t>
            </w:r>
          </w:p>
        </w:tc>
        <w:tc>
          <w:tcPr>
            <w:tcW w:w="2880" w:type="dxa"/>
          </w:tcPr>
          <w:p w14:paraId="1C664287" w14:textId="77777777" w:rsidR="004C61AA" w:rsidRDefault="00000000">
            <w:r>
              <w:t>Medium</w:t>
            </w:r>
          </w:p>
        </w:tc>
      </w:tr>
      <w:tr w:rsidR="004C61AA" w14:paraId="20907F22" w14:textId="77777777" w:rsidTr="00763EDC">
        <w:tc>
          <w:tcPr>
            <w:tcW w:w="2880" w:type="dxa"/>
          </w:tcPr>
          <w:p w14:paraId="66B076F9" w14:textId="77777777" w:rsidR="004C61AA" w:rsidRDefault="00000000">
            <w:r>
              <w:t>HTTP</w:t>
            </w:r>
          </w:p>
        </w:tc>
        <w:tc>
          <w:tcPr>
            <w:tcW w:w="2880" w:type="dxa"/>
          </w:tcPr>
          <w:p w14:paraId="1AD112DD" w14:textId="77777777" w:rsidR="004C61AA" w:rsidRDefault="00000000">
            <w:r>
              <w:t>Medium</w:t>
            </w:r>
          </w:p>
        </w:tc>
        <w:tc>
          <w:tcPr>
            <w:tcW w:w="2880" w:type="dxa"/>
          </w:tcPr>
          <w:p w14:paraId="61CD6B0B" w14:textId="77777777" w:rsidR="004C61AA" w:rsidRDefault="00000000">
            <w:r>
              <w:t>Medium</w:t>
            </w:r>
          </w:p>
        </w:tc>
      </w:tr>
      <w:tr w:rsidR="004C61AA" w14:paraId="4AE46D72" w14:textId="77777777" w:rsidTr="00763EDC">
        <w:tc>
          <w:tcPr>
            <w:tcW w:w="2880" w:type="dxa"/>
          </w:tcPr>
          <w:p w14:paraId="6269F1AC" w14:textId="77777777" w:rsidR="004C61AA" w:rsidRDefault="00000000">
            <w:r>
              <w:t>RPC</w:t>
            </w:r>
          </w:p>
        </w:tc>
        <w:tc>
          <w:tcPr>
            <w:tcW w:w="2880" w:type="dxa"/>
          </w:tcPr>
          <w:p w14:paraId="156947C7" w14:textId="77777777" w:rsidR="004C61AA" w:rsidRDefault="00000000">
            <w:r>
              <w:t>High</w:t>
            </w:r>
          </w:p>
        </w:tc>
        <w:tc>
          <w:tcPr>
            <w:tcW w:w="2880" w:type="dxa"/>
          </w:tcPr>
          <w:p w14:paraId="02F34D2D" w14:textId="77777777" w:rsidR="004C61AA" w:rsidRDefault="00000000">
            <w:r>
              <w:t>High</w:t>
            </w:r>
          </w:p>
        </w:tc>
      </w:tr>
      <w:tr w:rsidR="004C61AA" w14:paraId="5E18D84E" w14:textId="77777777" w:rsidTr="00763EDC">
        <w:tc>
          <w:tcPr>
            <w:tcW w:w="2880" w:type="dxa"/>
          </w:tcPr>
          <w:p w14:paraId="38478DCD" w14:textId="77777777" w:rsidR="004C61AA" w:rsidRDefault="00000000">
            <w:r>
              <w:t>RDP</w:t>
            </w:r>
          </w:p>
        </w:tc>
        <w:tc>
          <w:tcPr>
            <w:tcW w:w="2880" w:type="dxa"/>
          </w:tcPr>
          <w:p w14:paraId="2C17C4B8" w14:textId="77777777" w:rsidR="004C61AA" w:rsidRDefault="00000000">
            <w:r>
              <w:t>High</w:t>
            </w:r>
          </w:p>
        </w:tc>
        <w:tc>
          <w:tcPr>
            <w:tcW w:w="2880" w:type="dxa"/>
          </w:tcPr>
          <w:p w14:paraId="26E2991E" w14:textId="77777777" w:rsidR="004C61AA" w:rsidRDefault="00000000">
            <w:r>
              <w:t>Critical</w:t>
            </w:r>
          </w:p>
        </w:tc>
      </w:tr>
    </w:tbl>
    <w:p w14:paraId="7A2F2251" w14:textId="77777777" w:rsidR="004C61AA" w:rsidRPr="00750E8B" w:rsidRDefault="00000000" w:rsidP="00750E8B">
      <w:pPr>
        <w:pStyle w:val="Heading3"/>
        <w:rPr>
          <w:sz w:val="36"/>
          <w:szCs w:val="36"/>
        </w:rPr>
      </w:pPr>
      <w:r w:rsidRPr="00750E8B">
        <w:rPr>
          <w:sz w:val="36"/>
          <w:szCs w:val="36"/>
        </w:rPr>
        <w:t>Recommendations</w:t>
      </w:r>
    </w:p>
    <w:p w14:paraId="7D447289" w14:textId="77777777" w:rsidR="004C61AA" w:rsidRPr="00AF4639" w:rsidRDefault="00000000">
      <w:pPr>
        <w:rPr>
          <w:sz w:val="24"/>
          <w:szCs w:val="24"/>
        </w:rPr>
      </w:pPr>
      <w:r w:rsidRPr="00AF4639">
        <w:rPr>
          <w:sz w:val="24"/>
          <w:szCs w:val="24"/>
        </w:rPr>
        <w:t>To mitigate identified risks, it is recommended to disable or secure FTP services, restrict RDP access using VPN or IP filtering, apply regular patching to systems, implement firewall controls, and enforce multi-factor authentication for remote access.</w:t>
      </w:r>
    </w:p>
    <w:p w14:paraId="502FEC1B" w14:textId="77777777" w:rsidR="00750E8B" w:rsidRDefault="00750E8B"/>
    <w:p w14:paraId="45EAEE60" w14:textId="77777777" w:rsidR="004C61AA" w:rsidRPr="00750E8B" w:rsidRDefault="00000000" w:rsidP="00750E8B">
      <w:pPr>
        <w:pStyle w:val="Heading3"/>
        <w:rPr>
          <w:sz w:val="36"/>
          <w:szCs w:val="36"/>
        </w:rPr>
      </w:pPr>
      <w:r w:rsidRPr="00750E8B">
        <w:rPr>
          <w:sz w:val="36"/>
          <w:szCs w:val="36"/>
        </w:rPr>
        <w:t>ISO 27001 Control Mapping</w:t>
      </w:r>
    </w:p>
    <w:tbl>
      <w:tblPr>
        <w:tblW w:w="886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954"/>
        <w:gridCol w:w="2954"/>
        <w:gridCol w:w="2954"/>
      </w:tblGrid>
      <w:tr w:rsidR="004C61AA" w14:paraId="1542F87A" w14:textId="77777777" w:rsidTr="00763EDC">
        <w:trPr>
          <w:trHeight w:val="180"/>
        </w:trPr>
        <w:tc>
          <w:tcPr>
            <w:tcW w:w="2954" w:type="dxa"/>
          </w:tcPr>
          <w:p w14:paraId="60C7B569" w14:textId="77777777" w:rsidR="004C61AA" w:rsidRPr="00AF4639" w:rsidRDefault="00000000">
            <w:pPr>
              <w:rPr>
                <w:b/>
                <w:bCs/>
                <w:sz w:val="28"/>
                <w:szCs w:val="28"/>
              </w:rPr>
            </w:pPr>
            <w:r w:rsidRPr="00AF4639">
              <w:rPr>
                <w:b/>
                <w:bCs/>
                <w:sz w:val="28"/>
                <w:szCs w:val="28"/>
              </w:rPr>
              <w:t>Finding</w:t>
            </w:r>
          </w:p>
        </w:tc>
        <w:tc>
          <w:tcPr>
            <w:tcW w:w="2954" w:type="dxa"/>
          </w:tcPr>
          <w:p w14:paraId="6887637F" w14:textId="77777777" w:rsidR="004C61AA" w:rsidRPr="00AF4639" w:rsidRDefault="00000000">
            <w:pPr>
              <w:rPr>
                <w:b/>
                <w:bCs/>
                <w:sz w:val="28"/>
                <w:szCs w:val="28"/>
              </w:rPr>
            </w:pPr>
            <w:r w:rsidRPr="00AF4639">
              <w:rPr>
                <w:b/>
                <w:bCs/>
                <w:sz w:val="28"/>
                <w:szCs w:val="28"/>
              </w:rPr>
              <w:t>Control</w:t>
            </w:r>
          </w:p>
        </w:tc>
        <w:tc>
          <w:tcPr>
            <w:tcW w:w="2954" w:type="dxa"/>
          </w:tcPr>
          <w:p w14:paraId="2D00DD9F" w14:textId="77777777" w:rsidR="004C61AA" w:rsidRPr="00AF4639" w:rsidRDefault="00000000">
            <w:pPr>
              <w:rPr>
                <w:b/>
                <w:bCs/>
                <w:sz w:val="28"/>
                <w:szCs w:val="28"/>
              </w:rPr>
            </w:pPr>
            <w:r w:rsidRPr="00AF4639">
              <w:rPr>
                <w:b/>
                <w:bCs/>
                <w:sz w:val="28"/>
                <w:szCs w:val="28"/>
              </w:rPr>
              <w:t>Description</w:t>
            </w:r>
          </w:p>
        </w:tc>
      </w:tr>
      <w:tr w:rsidR="004C61AA" w14:paraId="232CA0A7" w14:textId="77777777" w:rsidTr="00763EDC">
        <w:trPr>
          <w:trHeight w:val="818"/>
        </w:trPr>
        <w:tc>
          <w:tcPr>
            <w:tcW w:w="2954" w:type="dxa"/>
          </w:tcPr>
          <w:p w14:paraId="45432062" w14:textId="77777777" w:rsidR="004C61AA" w:rsidRDefault="00000000">
            <w:r>
              <w:t>FTP</w:t>
            </w:r>
          </w:p>
        </w:tc>
        <w:tc>
          <w:tcPr>
            <w:tcW w:w="2954" w:type="dxa"/>
          </w:tcPr>
          <w:p w14:paraId="3B3E350E" w14:textId="77777777" w:rsidR="004C61AA" w:rsidRDefault="00000000">
            <w:r>
              <w:t>A.9</w:t>
            </w:r>
          </w:p>
        </w:tc>
        <w:tc>
          <w:tcPr>
            <w:tcW w:w="2954" w:type="dxa"/>
          </w:tcPr>
          <w:p w14:paraId="5C8631AD" w14:textId="77777777" w:rsidR="004C61AA" w:rsidRDefault="00000000">
            <w:r>
              <w:t>Access Control</w:t>
            </w:r>
          </w:p>
        </w:tc>
      </w:tr>
      <w:tr w:rsidR="004C61AA" w14:paraId="0FD65339" w14:textId="77777777" w:rsidTr="00763EDC">
        <w:trPr>
          <w:trHeight w:val="995"/>
        </w:trPr>
        <w:tc>
          <w:tcPr>
            <w:tcW w:w="2954" w:type="dxa"/>
          </w:tcPr>
          <w:p w14:paraId="021BE23D" w14:textId="77777777" w:rsidR="004C61AA" w:rsidRDefault="00000000">
            <w:r>
              <w:t>DNS</w:t>
            </w:r>
          </w:p>
        </w:tc>
        <w:tc>
          <w:tcPr>
            <w:tcW w:w="2954" w:type="dxa"/>
          </w:tcPr>
          <w:p w14:paraId="02C30126" w14:textId="77777777" w:rsidR="004C61AA" w:rsidRDefault="00000000">
            <w:r>
              <w:t>A.13</w:t>
            </w:r>
          </w:p>
        </w:tc>
        <w:tc>
          <w:tcPr>
            <w:tcW w:w="2954" w:type="dxa"/>
          </w:tcPr>
          <w:p w14:paraId="0E0FD11F" w14:textId="77777777" w:rsidR="004C61AA" w:rsidRDefault="00000000">
            <w:r>
              <w:t>Network Security</w:t>
            </w:r>
          </w:p>
        </w:tc>
      </w:tr>
      <w:tr w:rsidR="004C61AA" w14:paraId="7353B700" w14:textId="77777777" w:rsidTr="00763EDC">
        <w:trPr>
          <w:trHeight w:val="890"/>
        </w:trPr>
        <w:tc>
          <w:tcPr>
            <w:tcW w:w="2954" w:type="dxa"/>
          </w:tcPr>
          <w:p w14:paraId="2C437011" w14:textId="77777777" w:rsidR="004C61AA" w:rsidRDefault="00000000">
            <w:r>
              <w:t>HTTP</w:t>
            </w:r>
          </w:p>
        </w:tc>
        <w:tc>
          <w:tcPr>
            <w:tcW w:w="2954" w:type="dxa"/>
          </w:tcPr>
          <w:p w14:paraId="322F12F6" w14:textId="77777777" w:rsidR="004C61AA" w:rsidRDefault="00000000">
            <w:r>
              <w:t>A.14</w:t>
            </w:r>
          </w:p>
        </w:tc>
        <w:tc>
          <w:tcPr>
            <w:tcW w:w="2954" w:type="dxa"/>
          </w:tcPr>
          <w:p w14:paraId="52F74660" w14:textId="77777777" w:rsidR="004C61AA" w:rsidRDefault="00000000">
            <w:r>
              <w:t>Secure Development</w:t>
            </w:r>
          </w:p>
        </w:tc>
      </w:tr>
      <w:tr w:rsidR="004C61AA" w14:paraId="674BFB44" w14:textId="77777777" w:rsidTr="00763EDC">
        <w:trPr>
          <w:trHeight w:val="784"/>
        </w:trPr>
        <w:tc>
          <w:tcPr>
            <w:tcW w:w="2954" w:type="dxa"/>
          </w:tcPr>
          <w:p w14:paraId="6DA06AF1" w14:textId="77777777" w:rsidR="004C61AA" w:rsidRDefault="00000000">
            <w:r>
              <w:t>RPC</w:t>
            </w:r>
          </w:p>
        </w:tc>
        <w:tc>
          <w:tcPr>
            <w:tcW w:w="2954" w:type="dxa"/>
          </w:tcPr>
          <w:p w14:paraId="3E3387C7" w14:textId="77777777" w:rsidR="004C61AA" w:rsidRDefault="00000000">
            <w:r>
              <w:t>A.12</w:t>
            </w:r>
          </w:p>
        </w:tc>
        <w:tc>
          <w:tcPr>
            <w:tcW w:w="2954" w:type="dxa"/>
          </w:tcPr>
          <w:p w14:paraId="59ECAA3E" w14:textId="77777777" w:rsidR="004C61AA" w:rsidRDefault="00000000">
            <w:r>
              <w:t>Operations Security</w:t>
            </w:r>
          </w:p>
        </w:tc>
      </w:tr>
      <w:tr w:rsidR="004C61AA" w14:paraId="6A658392" w14:textId="77777777" w:rsidTr="00763EDC">
        <w:trPr>
          <w:trHeight w:val="747"/>
        </w:trPr>
        <w:tc>
          <w:tcPr>
            <w:tcW w:w="2954" w:type="dxa"/>
          </w:tcPr>
          <w:p w14:paraId="68F34B5F" w14:textId="77777777" w:rsidR="004C61AA" w:rsidRDefault="00000000">
            <w:r>
              <w:t>RDP</w:t>
            </w:r>
          </w:p>
        </w:tc>
        <w:tc>
          <w:tcPr>
            <w:tcW w:w="2954" w:type="dxa"/>
          </w:tcPr>
          <w:p w14:paraId="589F7C63" w14:textId="77777777" w:rsidR="004C61AA" w:rsidRDefault="00000000">
            <w:r>
              <w:t>A.9</w:t>
            </w:r>
          </w:p>
        </w:tc>
        <w:tc>
          <w:tcPr>
            <w:tcW w:w="2954" w:type="dxa"/>
          </w:tcPr>
          <w:p w14:paraId="606A8936" w14:textId="77777777" w:rsidR="004C61AA" w:rsidRDefault="00000000">
            <w:r>
              <w:t>Access Control</w:t>
            </w:r>
          </w:p>
          <w:p w14:paraId="7973CBFC" w14:textId="77777777" w:rsidR="00750E8B" w:rsidRDefault="00750E8B" w:rsidP="00763EDC"/>
        </w:tc>
      </w:tr>
    </w:tbl>
    <w:p w14:paraId="53757026" w14:textId="77777777" w:rsidR="004C61AA" w:rsidRPr="00750E8B" w:rsidRDefault="00000000" w:rsidP="00750E8B">
      <w:pPr>
        <w:pStyle w:val="Heading3"/>
        <w:rPr>
          <w:sz w:val="36"/>
          <w:szCs w:val="36"/>
        </w:rPr>
      </w:pPr>
      <w:r w:rsidRPr="00750E8B">
        <w:rPr>
          <w:sz w:val="36"/>
          <w:szCs w:val="36"/>
        </w:rPr>
        <w:lastRenderedPageBreak/>
        <w:t>Conclusion</w:t>
      </w:r>
    </w:p>
    <w:p w14:paraId="5B5C4229" w14:textId="77777777" w:rsidR="004C61AA" w:rsidRPr="00AF4639" w:rsidRDefault="00000000">
      <w:pPr>
        <w:rPr>
          <w:sz w:val="24"/>
          <w:szCs w:val="24"/>
        </w:rPr>
      </w:pPr>
      <w:r w:rsidRPr="00AF4639">
        <w:rPr>
          <w:sz w:val="24"/>
          <w:szCs w:val="24"/>
        </w:rPr>
        <w:t>This assessment demonstrates the importance of identifying and mitigating exposed services. By implementing recommended controls aligned with ISO 27001, organizations can significantly reduce security risks and improve resilience against cyber threats.</w:t>
      </w:r>
    </w:p>
    <w:sectPr w:rsidR="004C61AA" w:rsidRPr="00AF4639" w:rsidSect="00750E8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6856895">
    <w:abstractNumId w:val="8"/>
  </w:num>
  <w:num w:numId="2" w16cid:durableId="1761945104">
    <w:abstractNumId w:val="6"/>
  </w:num>
  <w:num w:numId="3" w16cid:durableId="10880671">
    <w:abstractNumId w:val="5"/>
  </w:num>
  <w:num w:numId="4" w16cid:durableId="13072228">
    <w:abstractNumId w:val="4"/>
  </w:num>
  <w:num w:numId="5" w16cid:durableId="393551622">
    <w:abstractNumId w:val="7"/>
  </w:num>
  <w:num w:numId="6" w16cid:durableId="714621372">
    <w:abstractNumId w:val="3"/>
  </w:num>
  <w:num w:numId="7" w16cid:durableId="553388626">
    <w:abstractNumId w:val="2"/>
  </w:num>
  <w:num w:numId="8" w16cid:durableId="1993674112">
    <w:abstractNumId w:val="1"/>
  </w:num>
  <w:num w:numId="9" w16cid:durableId="1651597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C61AA"/>
    <w:rsid w:val="00750E8B"/>
    <w:rsid w:val="00763EDC"/>
    <w:rsid w:val="007A78B9"/>
    <w:rsid w:val="00A065EA"/>
    <w:rsid w:val="00AA1D8D"/>
    <w:rsid w:val="00AF463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699482"/>
  <w14:defaultImageDpi w14:val="300"/>
  <w15:docId w15:val="{1690E4E4-0C51-4B5C-935D-EC6C2553A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483</Words>
  <Characters>2755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Valerie Masango</cp:lastModifiedBy>
  <cp:revision>2</cp:revision>
  <dcterms:created xsi:type="dcterms:W3CDTF">2026-04-22T20:22:00Z</dcterms:created>
  <dcterms:modified xsi:type="dcterms:W3CDTF">2026-04-22T20:22:00Z</dcterms:modified>
  <cp:category/>
</cp:coreProperties>
</file>